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E45">
      <w:pPr>
        <w:pStyle w:val="8"/>
        <w:rPr>
          <w:rFonts w:hint="eastAsia" w:ascii="宋体" w:hAnsi="宋体" w:cs="宋体"/>
        </w:rPr>
      </w:pPr>
    </w:p>
    <w:p w14:paraId="404374F1">
      <w:pPr>
        <w:pStyle w:val="2"/>
        <w:spacing w:before="0" w:after="0" w:line="240" w:lineRule="auto"/>
        <w:jc w:val="center"/>
        <w:rPr>
          <w:rFonts w:hint="eastAsia" w:ascii="宋体" w:hAnsi="宋体"/>
          <w:sz w:val="44"/>
          <w:szCs w:val="44"/>
        </w:rPr>
      </w:pPr>
      <w:bookmarkStart w:id="0" w:name="_Toc7657"/>
      <w:r>
        <w:rPr>
          <w:sz w:val="44"/>
          <w:szCs w:val="44"/>
        </w:rPr>
        <w:t>采购需求</w:t>
      </w:r>
      <w:bookmarkEnd w:id="0"/>
    </w:p>
    <w:p w14:paraId="3B339A59">
      <w:pPr>
        <w:pStyle w:val="7"/>
        <w:rPr>
          <w:rFonts w:hint="eastAsia"/>
        </w:rPr>
      </w:pPr>
    </w:p>
    <w:p w14:paraId="050DC6A9">
      <w:pPr>
        <w:pStyle w:val="1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项目内容</w:t>
      </w:r>
    </w:p>
    <w:p w14:paraId="77658A81">
      <w:pPr>
        <w:tabs>
          <w:tab w:val="left" w:pos="360"/>
        </w:tabs>
        <w:spacing w:before="48" w:beforeLines="20" w:after="48" w:afterLines="20" w:line="360" w:lineRule="auto"/>
        <w:ind w:firstLine="600" w:firstLineChars="200"/>
        <w:outlineLvl w:val="0"/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概况：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  <w:t>本次采购的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lang w:val="en-US" w:eastAsia="zh-CN"/>
        </w:rPr>
        <w:t>浙江省肿瘤医院绍兴院区</w:t>
      </w:r>
      <w:r>
        <w:rPr>
          <w:rFonts w:hint="eastAsia" w:ascii="宋体" w:hAnsi="宋体" w:cs="宋体"/>
          <w:b w:val="0"/>
          <w:bCs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lang w:val="en-US" w:eastAsia="zh-CN"/>
        </w:rPr>
        <w:t>家具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lang w:eastAsia="zh-CN"/>
        </w:rPr>
        <w:t>采购项目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  <w:t>的设计、制造、检验和验收（如产品标准/规范、工程标准/规范、验收标准/规范等）必须符合与其相关的现行中华人民共和国标准及规范（最新版本）。</w:t>
      </w:r>
    </w:p>
    <w:p w14:paraId="1CEF793E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2.预算：本项目预算总金额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1300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万元。报价包括完成所有产品供货及履行所有规定服务所产生的全部费用。</w:t>
      </w:r>
    </w:p>
    <w:p w14:paraId="038459C7">
      <w:p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交货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期：具体以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方实际需求为准，分批次供货，接到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院方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供货通知后40天内将货物送到指定地点并安装完成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。</w:t>
      </w:r>
    </w:p>
    <w:p w14:paraId="795B55A0">
      <w:p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4.供货地点：浙江省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肿瘤医院绍兴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院区（指定地点）。</w:t>
      </w:r>
    </w:p>
    <w:p w14:paraId="6FDAEE3B">
      <w:pPr>
        <w:pStyle w:val="5"/>
        <w:spacing w:line="36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二、采购内容</w:t>
      </w:r>
    </w:p>
    <w:p w14:paraId="6C964885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采购内容</w:t>
      </w:r>
      <w:r>
        <w:rPr>
          <w:rFonts w:hint="eastAsia" w:ascii="宋体" w:hAnsi="宋体" w:eastAsia="宋体" w:cs="宋体"/>
          <w:sz w:val="30"/>
          <w:szCs w:val="30"/>
        </w:rPr>
        <w:t>包括绍兴院区范围内医疗区涉及的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医用</w:t>
      </w:r>
      <w:r>
        <w:rPr>
          <w:rFonts w:hint="eastAsia" w:ascii="宋体" w:hAnsi="宋体" w:eastAsia="宋体" w:cs="宋体"/>
          <w:sz w:val="30"/>
          <w:szCs w:val="30"/>
        </w:rPr>
        <w:t>家具（包含但不限于：病床、床头柜、陪客椅、输液椅、病区检查床等）的设计、制造、运输、装卸、安装、调试、检验、验收、培训及质保期内的售后服务等工作。</w:t>
      </w:r>
    </w:p>
    <w:p w14:paraId="3713D265">
      <w:pPr>
        <w:pStyle w:val="5"/>
        <w:spacing w:line="360" w:lineRule="auto"/>
        <w:rPr>
          <w:rFonts w:hint="eastAsia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具体产品清单详见《浙江省</w:t>
      </w:r>
      <w:r>
        <w:rPr>
          <w:rFonts w:hint="eastAsia" w:eastAsia="宋体" w:cs="宋体"/>
          <w:sz w:val="30"/>
          <w:szCs w:val="30"/>
          <w:lang w:val="en-US" w:eastAsia="zh-CN"/>
        </w:rPr>
        <w:t>肿瘤医院绍兴</w:t>
      </w:r>
      <w:r>
        <w:rPr>
          <w:rFonts w:hint="eastAsia" w:ascii="宋体" w:hAnsi="宋体" w:eastAsia="宋体" w:cs="宋体"/>
          <w:sz w:val="30"/>
          <w:szCs w:val="30"/>
        </w:rPr>
        <w:t>院区</w:t>
      </w:r>
      <w:r>
        <w:rPr>
          <w:rFonts w:hint="eastAsia" w:cs="宋体"/>
          <w:sz w:val="30"/>
          <w:szCs w:val="30"/>
          <w:lang w:val="en-US" w:eastAsia="zh-CN"/>
        </w:rPr>
        <w:t>医用</w:t>
      </w:r>
      <w:r>
        <w:rPr>
          <w:rFonts w:hint="eastAsia" w:ascii="宋体" w:hAnsi="宋体" w:eastAsia="宋体" w:cs="宋体"/>
          <w:sz w:val="30"/>
          <w:szCs w:val="30"/>
        </w:rPr>
        <w:t>家具采购清单</w:t>
      </w:r>
      <w:r>
        <w:rPr>
          <w:rFonts w:hint="eastAsia" w:eastAsia="宋体" w:cs="宋体"/>
          <w:sz w:val="30"/>
          <w:szCs w:val="30"/>
          <w:lang w:eastAsia="zh-CN"/>
        </w:rPr>
        <w:t>》。</w:t>
      </w:r>
    </w:p>
    <w:p w14:paraId="7B589451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三、服务标准、期限、效率等要求</w:t>
      </w:r>
    </w:p>
    <w:p w14:paraId="76B7465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1.供应商需要提供合理的项目整体实施方案，能按照项目分解节点并可跟踪实施。</w:t>
      </w:r>
    </w:p>
    <w:p w14:paraId="195A3534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2.供应商需要提供生产实施方案，包括原材料采购、加工制作等各个环节的实施方案，在规定的时间内有计划的完成项目需求产品的生产和装配。</w:t>
      </w:r>
    </w:p>
    <w:p w14:paraId="6A48675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3.供应商需要提供品控管理方案，对产品品质有管理管控过程，有独立品管部门和专门品管人员，确保产品生产过程中的质量控制完善。</w:t>
      </w:r>
    </w:p>
    <w:p w14:paraId="3F670A5E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4.供应商需要提供安装服务实施方案，根据货物交付时间节点，落实送货安装时间和人员安排，确保按期交付使用。</w:t>
      </w:r>
    </w:p>
    <w:p w14:paraId="6DC98B47">
      <w:pPr>
        <w:pStyle w:val="2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6690D"/>
    <w:rsid w:val="16492AEB"/>
    <w:rsid w:val="1E676920"/>
    <w:rsid w:val="367D19FE"/>
    <w:rsid w:val="4F86690D"/>
    <w:rsid w:val="65353A80"/>
    <w:rsid w:val="778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widowControl/>
      <w:spacing w:line="240" w:lineRule="atLeast"/>
      <w:ind w:left="800" w:leftChars="800"/>
    </w:pPr>
    <w:rPr>
      <w:rFonts w:ascii="Arial" w:hAnsi="Arial"/>
      <w:kern w:val="0"/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hint="default" w:ascii="宋体" w:hAnsi="宋体"/>
      <w:color w:val="FF0000"/>
      <w:sz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note text"/>
    <w:basedOn w:val="1"/>
    <w:next w:val="4"/>
    <w:qFormat/>
    <w:uiPriority w:val="0"/>
    <w:pPr>
      <w:adjustRightInd w:val="0"/>
      <w:spacing w:line="312" w:lineRule="atLeast"/>
      <w:jc w:val="left"/>
      <w:textAlignment w:val="baseline"/>
    </w:pPr>
    <w:rPr>
      <w:sz w:val="18"/>
    </w:rPr>
  </w:style>
  <w:style w:type="paragraph" w:styleId="8">
    <w:name w:val="Body Text First Indent 2"/>
    <w:basedOn w:val="6"/>
    <w:unhideWhenUsed/>
    <w:qFormat/>
    <w:uiPriority w:val="99"/>
    <w:pPr>
      <w:spacing w:after="120"/>
      <w:ind w:left="420" w:leftChars="200" w:firstLine="420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0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1521</Characters>
  <Lines>0</Lines>
  <Paragraphs>0</Paragraphs>
  <TotalTime>8</TotalTime>
  <ScaleCrop>false</ScaleCrop>
  <LinksUpToDate>false</LinksUpToDate>
  <CharactersWithSpaces>1521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2026-06-03T01:04:00Z</dcterms:created>
  <dc:creator>Poppy</dc:creator>
  <cp:lastModifiedBy>殛歪</cp:lastModifiedBy>
  <cp:lastPrinted>2026-06-03T05:52:00Z</cp:lastPrinted>
  <dcterms:modified xsi:type="dcterms:W3CDTF">2026-06-04T07:42:04Z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5072347644CF4DA9AE8211548ABF1CF5_13</vt:lpwstr>
  </property>
  <property fmtid="{D5CDD505-2E9C-101B-9397-08002B2CF9AE}" pid="4" name="KSOTemplateDocerSaveRecord">
    <vt:lpwstr>eyJoZGlkIjoiNzE5ZWExZThmZWVkMTI5MTkyZTgzNjM3NDc0NmNmY2YiLCJ1c2VySWQiOiI1NjI3NDQ3MzEifQ==</vt:lpwstr>
  </property>
</Properties>
</file>