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80F9">
      <w:pPr>
        <w:pStyle w:val="10"/>
      </w:pPr>
      <w:r>
        <w:rPr>
          <w:rFonts w:hint="eastAsia"/>
        </w:rPr>
        <w:t>浙江省肿瘤医院</w:t>
      </w:r>
      <w:r>
        <w:rPr>
          <w:rFonts w:hint="eastAsia"/>
          <w:lang w:val="en-US" w:eastAsia="zh-CN"/>
        </w:rPr>
        <w:t>科教大楼基建项目竣工财务决算审计</w:t>
      </w:r>
      <w:r>
        <w:rPr>
          <w:rFonts w:hint="eastAsia"/>
        </w:rPr>
        <w:t>服务项目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公告</w:t>
      </w:r>
    </w:p>
    <w:p w14:paraId="62F1A2F5">
      <w:pPr>
        <w:ind w:firstLine="624"/>
      </w:pPr>
    </w:p>
    <w:p w14:paraId="57E0A090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val="en-US" w:eastAsia="zh-CN"/>
        </w:rPr>
        <w:t>科教大楼基建项目竣工财务决算审计</w:t>
      </w:r>
      <w:r>
        <w:rPr>
          <w:rFonts w:hint="eastAsia"/>
        </w:rPr>
        <w:t>服务项目开展</w:t>
      </w:r>
      <w:r>
        <w:rPr>
          <w:rFonts w:hint="eastAsia"/>
          <w:lang w:val="en-US" w:eastAsia="zh-CN"/>
        </w:rPr>
        <w:t>议价会</w:t>
      </w:r>
      <w:r>
        <w:rPr>
          <w:rFonts w:hint="eastAsia"/>
        </w:rPr>
        <w:t>，现将有关事项公告如下:</w:t>
      </w:r>
    </w:p>
    <w:p w14:paraId="41BDC234">
      <w:pPr>
        <w:pStyle w:val="4"/>
        <w:ind w:firstLine="624"/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内容</w:t>
      </w:r>
    </w:p>
    <w:p w14:paraId="58295C8C">
      <w:pPr>
        <w:ind w:firstLine="624"/>
      </w:pPr>
      <w:r>
        <w:rPr>
          <w:rFonts w:hint="eastAsia"/>
        </w:rPr>
        <w:t>浙江省肿瘤医院就</w:t>
      </w:r>
      <w:r>
        <w:rPr>
          <w:rFonts w:hint="eastAsia"/>
          <w:lang w:val="en-US" w:eastAsia="zh-CN"/>
        </w:rPr>
        <w:t>科教大楼基建项目竣工财务决算审计</w:t>
      </w:r>
      <w:r>
        <w:rPr>
          <w:rFonts w:hint="eastAsia"/>
        </w:rPr>
        <w:t>服务项目。</w:t>
      </w:r>
      <w:r>
        <w:rPr>
          <w:rFonts w:hint="eastAsia"/>
          <w:lang w:val="en-US" w:eastAsia="zh-CN"/>
        </w:rPr>
        <w:t>项目服务期</w:t>
      </w:r>
      <w:r>
        <w:rPr>
          <w:rFonts w:hint="eastAsia"/>
          <w:highlight w:val="none"/>
          <w:lang w:val="en-US" w:eastAsia="zh-CN"/>
        </w:rPr>
        <w:t>30天</w:t>
      </w:r>
      <w:r>
        <w:rPr>
          <w:rFonts w:hint="eastAsia"/>
          <w:lang w:val="en-US" w:eastAsia="zh-CN"/>
        </w:rPr>
        <w:t>，预算</w:t>
      </w:r>
      <w:r>
        <w:rPr>
          <w:rFonts w:hint="eastAsia"/>
          <w:highlight w:val="none"/>
          <w:lang w:val="en-US" w:eastAsia="zh-CN"/>
        </w:rPr>
        <w:t>5万元</w:t>
      </w:r>
      <w:r>
        <w:rPr>
          <w:rFonts w:hint="eastAsia"/>
          <w:lang w:val="en-US" w:eastAsia="zh-CN"/>
        </w:rPr>
        <w:t>。</w:t>
      </w:r>
    </w:p>
    <w:p w14:paraId="73A24020">
      <w:pPr>
        <w:pStyle w:val="4"/>
        <w:ind w:firstLine="624"/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需求</w:t>
      </w:r>
    </w:p>
    <w:p w14:paraId="50C49E76">
      <w:pPr>
        <w:ind w:firstLine="624"/>
      </w:pPr>
      <w:r>
        <w:rPr>
          <w:rFonts w:hint="eastAsia"/>
          <w:lang w:val="en-US" w:eastAsia="zh-CN"/>
        </w:rPr>
        <w:t>科教大楼基建项目竣工财务决算审计</w:t>
      </w:r>
      <w:r>
        <w:rPr>
          <w:rFonts w:hint="eastAsia"/>
        </w:rPr>
        <w:t>服务。</w:t>
      </w:r>
    </w:p>
    <w:p w14:paraId="2F711626">
      <w:pPr>
        <w:pStyle w:val="4"/>
        <w:ind w:firstLine="624"/>
      </w:pPr>
      <w:r>
        <w:rPr>
          <w:rFonts w:hint="eastAsia"/>
        </w:rPr>
        <w:t>三、供应商资质要求</w:t>
      </w:r>
    </w:p>
    <w:p w14:paraId="4C2D186D">
      <w:pPr>
        <w:ind w:firstLine="624"/>
      </w:pPr>
      <w:r>
        <w:rPr>
          <w:rFonts w:hint="eastAsia"/>
        </w:rPr>
        <w:t>1.投标单位须具备合法的独立法人经营资质；</w:t>
      </w:r>
    </w:p>
    <w:p w14:paraId="2161F3C7">
      <w:pPr>
        <w:ind w:firstLine="624"/>
        <w:rPr>
          <w:rFonts w:hint="eastAsia" w:eastAsia="仿宋_GB2312"/>
          <w:lang w:eastAsia="zh-CN"/>
        </w:rPr>
      </w:pPr>
      <w:r>
        <w:rPr>
          <w:rFonts w:hint="eastAsia"/>
        </w:rPr>
        <w:t>2.投标单位必须提供企业的《营业执照》</w:t>
      </w:r>
      <w:r>
        <w:rPr>
          <w:rFonts w:hint="eastAsia"/>
          <w:lang w:eastAsia="zh-CN"/>
        </w:rPr>
        <w:t>，</w:t>
      </w:r>
      <w:r>
        <w:rPr>
          <w:rFonts w:hint="eastAsia"/>
          <w:highlight w:val="yellow"/>
        </w:rPr>
        <w:t>经营范围需包含财务咨询、工程咨询、基建财务决算编制等相关内容；</w:t>
      </w:r>
    </w:p>
    <w:p w14:paraId="63CC67D2">
      <w:pPr>
        <w:ind w:firstLine="624"/>
      </w:pPr>
      <w:r>
        <w:rPr>
          <w:rFonts w:hint="eastAsia"/>
        </w:rPr>
        <w:t>3.所有证照均需齐全，在有效时间内、且无超范围经营现象；</w:t>
      </w:r>
    </w:p>
    <w:p w14:paraId="2F648A4A">
      <w:pPr>
        <w:ind w:firstLine="624"/>
      </w:pPr>
      <w:r>
        <w:rPr>
          <w:rFonts w:hint="eastAsia"/>
        </w:rPr>
        <w:t>4.个人授权及授权代表身份证复印件；</w:t>
      </w:r>
    </w:p>
    <w:p w14:paraId="29383824">
      <w:pPr>
        <w:ind w:firstLine="624"/>
      </w:pPr>
      <w:r>
        <w:rPr>
          <w:rFonts w:hint="eastAsia"/>
        </w:rPr>
        <w:t>5. 满足《中华人民共和国政府采购法》第二十二条规定；未被“信用中国”（www.creditchina.gov.cn)、中国政府采购网（www.ccgp.gov.cn）列入失信被执行人、重大税收违法案件当事人名单、政府采购严重违法失信行为记录名单；</w:t>
      </w:r>
    </w:p>
    <w:p w14:paraId="0CEDA3AD">
      <w:pPr>
        <w:ind w:firstLine="624"/>
        <w:rPr>
          <w:u w:val="single"/>
        </w:rPr>
      </w:pPr>
      <w:r>
        <w:rPr>
          <w:rFonts w:hint="eastAsia"/>
        </w:rPr>
        <w:t>6. ▲</w:t>
      </w:r>
      <w:r>
        <w:rPr>
          <w:rFonts w:hint="eastAsia"/>
          <w:u w:val="single"/>
        </w:rPr>
        <w:t>报名供应商应为2025-2026年度浙江省本级、杭州市审计服务封闭式框架协议项目入围供应商。</w:t>
      </w:r>
    </w:p>
    <w:p w14:paraId="0DFC23CA">
      <w:pPr>
        <w:pStyle w:val="4"/>
        <w:ind w:firstLine="624"/>
      </w:pPr>
      <w:r>
        <w:rPr>
          <w:rFonts w:hint="eastAsia"/>
        </w:rPr>
        <w:t>四、</w:t>
      </w:r>
      <w:r>
        <w:rPr>
          <w:rFonts w:hint="eastAsia"/>
          <w:lang w:val="en-US" w:eastAsia="zh-CN"/>
        </w:rPr>
        <w:t>议价</w:t>
      </w:r>
      <w:r>
        <w:rPr>
          <w:rFonts w:hint="eastAsia"/>
        </w:rPr>
        <w:t>报名截止时间及会议时间</w:t>
      </w:r>
    </w:p>
    <w:p w14:paraId="4C44CBD9">
      <w:pPr>
        <w:ind w:firstLine="624"/>
        <w:rPr>
          <w:rFonts w:hint="eastAsia"/>
        </w:rPr>
      </w:pPr>
      <w:r>
        <w:rPr>
          <w:rFonts w:hint="eastAsia"/>
        </w:rPr>
        <w:t>1. 请有意向的供应商于报名截止时间前点击链接报名［必须上传营业执照、授权委托书、被授权人身份证扫描件</w:t>
      </w:r>
      <w:r>
        <w:rPr>
          <w:rFonts w:hint="eastAsia"/>
          <w:lang w:eastAsia="zh-CN"/>
        </w:rPr>
        <w:t>、框架协议入围证明（入围结果截图或政采云官方平台截图等证明材料）、</w:t>
      </w:r>
      <w:r>
        <w:rPr>
          <w:rFonts w:hint="eastAsia"/>
          <w:lang w:val="en-US" w:eastAsia="zh-CN"/>
        </w:rPr>
        <w:t>报价表（总价包干）</w:t>
      </w:r>
      <w:r>
        <w:rPr>
          <w:rFonts w:hint="eastAsia"/>
        </w:rPr>
        <w:t>］</w:t>
      </w:r>
    </w:p>
    <w:p w14:paraId="5F5E2A34">
      <w:pPr>
        <w:ind w:firstLine="624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"https://ddm.zchospital.com/public/form/279012670a4e43759fc61d7d85a3ce67?source=Q1-2026-419" </w:instrText>
      </w:r>
      <w:r>
        <w:rPr>
          <w:rFonts w:hint="eastAsia"/>
        </w:rPr>
        <w:fldChar w:fldCharType="separate"/>
      </w:r>
      <w:r>
        <w:rPr>
          <w:rStyle w:val="13"/>
          <w:rFonts w:hint="eastAsia"/>
        </w:rPr>
        <w:t>https://ddm.zchospital.com/public/form/279012670a4e43759fc61d7d85a3ce67?source=Q1-2026-419</w:t>
      </w:r>
      <w:r>
        <w:rPr>
          <w:rFonts w:hint="eastAsia"/>
        </w:rPr>
        <w:fldChar w:fldCharType="end"/>
      </w:r>
    </w:p>
    <w:p w14:paraId="3B95F3DA">
      <w:pPr>
        <w:ind w:firstLine="624"/>
        <w:rPr>
          <w:rFonts w:hint="eastAsia"/>
        </w:rPr>
      </w:pPr>
      <w:r>
        <w:rPr>
          <w:rFonts w:hint="eastAsia"/>
        </w:rPr>
        <w:t>报名时间：202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日（双休日及法定节假日除外，逾期送达的报名资料不再接收）</w:t>
      </w:r>
    </w:p>
    <w:p w14:paraId="6A7028A4">
      <w:pPr>
        <w:ind w:firstLine="624"/>
        <w:rPr>
          <w:rFonts w:hint="eastAsia"/>
        </w:rPr>
      </w:pPr>
      <w:r>
        <w:rPr>
          <w:rFonts w:hint="eastAsia"/>
        </w:rPr>
        <w:t>上午：08:00-11:30，下午：13:30-17:00</w:t>
      </w:r>
    </w:p>
    <w:p w14:paraId="41C3D607">
      <w:pPr>
        <w:ind w:firstLine="624"/>
        <w:rPr>
          <w:rFonts w:hint="default" w:eastAsia="仿宋_GB2312"/>
          <w:lang w:val="en-US" w:eastAsia="zh-CN"/>
        </w:rPr>
      </w:pPr>
      <w:r>
        <w:rPr>
          <w:rFonts w:hint="eastAsia"/>
        </w:rPr>
        <w:t>联系人：席老师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联系电话：0571-</w:t>
      </w:r>
      <w:bookmarkStart w:id="0" w:name="_GoBack"/>
      <w:bookmarkEnd w:id="0"/>
      <w:r>
        <w:rPr>
          <w:rFonts w:hint="eastAsia"/>
        </w:rPr>
        <w:t>88125138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邮箱：xixy@zjcc.org.cn</w:t>
      </w:r>
    </w:p>
    <w:p w14:paraId="022329B3">
      <w:pPr>
        <w:ind w:firstLine="624"/>
        <w:rPr>
          <w:rFonts w:hint="eastAsia"/>
        </w:rPr>
      </w:pPr>
      <w:r>
        <w:rPr>
          <w:rFonts w:hint="eastAsia"/>
        </w:rPr>
        <w:t>2.会议时间</w:t>
      </w:r>
      <w:r>
        <w:rPr>
          <w:rFonts w:hint="eastAsia"/>
          <w:lang w:val="en-US" w:eastAsia="zh-CN"/>
        </w:rPr>
        <w:t>另行通知，请关注报名手机短信</w:t>
      </w:r>
      <w:r>
        <w:rPr>
          <w:rFonts w:hint="eastAsia"/>
        </w:rPr>
        <w:t>，地点：浙江省杭州市拱墅区浙江省肿瘤医院10号楼303会议室。</w:t>
      </w:r>
    </w:p>
    <w:p w14:paraId="67848933">
      <w:pPr>
        <w:ind w:firstLine="624"/>
        <w:jc w:val="right"/>
      </w:pPr>
    </w:p>
    <w:p w14:paraId="2F3235D8">
      <w:pPr>
        <w:ind w:firstLine="624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采供部</w:t>
      </w:r>
    </w:p>
    <w:p w14:paraId="766F02C3">
      <w:pPr>
        <w:rPr>
          <w:rFonts w:hint="eastAsia"/>
          <w:lang w:val="en-US" w:eastAsia="zh-CN"/>
        </w:rPr>
      </w:pPr>
    </w:p>
    <w:p w14:paraId="2062F6C0">
      <w:pPr>
        <w:ind w:left="0" w:leftChars="0" w:right="0" w:rightChars="0" w:firstLine="0" w:firstLineChars="0"/>
        <w:jc w:val="both"/>
        <w:rPr>
          <w:rFonts w:hint="eastAsia"/>
          <w:lang w:val="en-US" w:eastAsia="zh-CN"/>
        </w:rPr>
      </w:pPr>
    </w:p>
    <w:p w14:paraId="20DC57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7E8569C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一、项目概况</w:t>
      </w:r>
    </w:p>
    <w:p w14:paraId="22C33315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项目名称：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浙江省肿瘤医院科教大楼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建设项目</w:t>
      </w:r>
    </w:p>
    <w:p w14:paraId="539DE72E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总投资额：2.5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198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亿元</w:t>
      </w:r>
    </w:p>
    <w:p w14:paraId="3528FFD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建设内容：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科教大楼基建项目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，总建筑面积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25198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㎡</w:t>
      </w:r>
    </w:p>
    <w:p w14:paraId="1D09D1BC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建设阶段：已竣工验收合格，开展竣工财务决算编制</w:t>
      </w:r>
    </w:p>
    <w:p w14:paraId="66709F0E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二、服务内容及要求</w:t>
      </w:r>
    </w:p>
    <w:p w14:paraId="05343612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按财政部《财建〔2016〕503 号》及地方规定，编制全套竣工财务决算报告（含报表、说明书、附件）；</w:t>
      </w:r>
    </w:p>
    <w:p w14:paraId="15F03E2E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配合财政评审、审计机构审核，修改完善报告至通过备案；</w:t>
      </w:r>
    </w:p>
    <w:p w14:paraId="75E36697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协助完成固定资产入账及资料归档。</w:t>
      </w:r>
    </w:p>
    <w:p w14:paraId="50CC396F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三、交付成果</w:t>
      </w:r>
    </w:p>
    <w:p w14:paraId="278A9AC5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纸质版：决算报告正本 2 份、副本 3 份，附件汇编 1 正 2 副；</w:t>
      </w:r>
    </w:p>
    <w:p w14:paraId="1C0F6208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电子版：PDF+Word+Excel 格式资料（U 盘 2 份）；</w:t>
      </w:r>
    </w:p>
    <w:p w14:paraId="7FD9107C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验收标准：通过财政部门审核备案，出具备案回执。</w:t>
      </w:r>
    </w:p>
    <w:p w14:paraId="1E9B3AC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四、服务期限总服务期不超过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1个月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，其中初稿提交不超过 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 xml:space="preserve"> 个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工作日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，审核修改至通过为止。</w:t>
      </w:r>
    </w:p>
    <w:p w14:paraId="45CF47CC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五、资质与团队要求</w:t>
      </w:r>
    </w:p>
    <w:p w14:paraId="56C938C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1、机构资质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：</w:t>
      </w:r>
    </w:p>
    <w:p w14:paraId="2B23286A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必须持有财政部门颁发的《会计师事务所执业证书》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同时具备工程造价咨询甲级资质。要求入选浙江省财政厅 / 审计厅中介机构库。</w:t>
      </w:r>
    </w:p>
    <w:p w14:paraId="627B293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人员要求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:</w:t>
      </w:r>
    </w:p>
    <w:p w14:paraId="1246DD6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审计项目负责人：注册会计师（CPA），且具有5 年以上基建工程财务决算审计经验。审计团队成员：具备3 年以上会计师资格及基建审计经验。审计报告需由两名注册会计师签字并加盖事务所公章。</w:t>
      </w:r>
    </w:p>
    <w:p w14:paraId="043519C7">
      <w:pPr>
        <w:keepNext w:val="0"/>
        <w:keepLines w:val="0"/>
        <w:widowControl/>
        <w:suppressLineNumbers w:val="0"/>
        <w:jc w:val="left"/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 xml:space="preserve">3、业绩要求: </w:t>
      </w:r>
    </w:p>
    <w:p w14:paraId="02986C42">
      <w:pPr>
        <w:keepNext w:val="0"/>
        <w:keepLines w:val="0"/>
        <w:widowControl/>
        <w:numPr>
          <w:ilvl w:val="0"/>
          <w:numId w:val="0"/>
        </w:numPr>
        <w:suppressLineNumbers w:val="0"/>
        <w:ind w:firstLine="624" w:firstLineChars="200"/>
        <w:jc w:val="left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近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年完成过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大型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基建项目竣工财务决算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编制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审计业绩。优先选择有大型医院建设项目（≥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000 万）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竣工财务决算编制及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审计经验的机构。</w:t>
      </w:r>
    </w:p>
    <w:p w14:paraId="300A0BD1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34A00F1A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六、报价与结算</w:t>
      </w:r>
    </w:p>
    <w:p w14:paraId="3826E6A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固定总价报价（含全部费用）；</w:t>
      </w:r>
    </w:p>
    <w:p w14:paraId="3B36F58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结算：验收后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一次性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付款。</w:t>
      </w:r>
    </w:p>
    <w:p w14:paraId="43DA5A9B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七、响应文件提交</w:t>
      </w:r>
    </w:p>
    <w:p w14:paraId="769996F9">
      <w:pPr>
        <w:pStyle w:val="2"/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提交时间：</w:t>
      </w:r>
      <w:r>
        <w:rPr>
          <w:rFonts w:hint="eastAsia" w:cs="Times New Roman"/>
          <w:spacing w:val="-4"/>
          <w:kern w:val="2"/>
          <w:sz w:val="32"/>
          <w:szCs w:val="24"/>
          <w:lang w:val="en-US" w:eastAsia="zh-CN" w:bidi="ar-SA"/>
        </w:rPr>
        <w:t>另行通知</w:t>
      </w:r>
      <w:r>
        <w:rPr>
          <w:rFonts w:hint="eastAsia" w:ascii="Times New Roman" w:hAnsi="Times New Roman" w:eastAsia="仿宋_GB2312" w:cs="Times New Roman"/>
          <w:spacing w:val="-4"/>
          <w:kern w:val="2"/>
          <w:sz w:val="32"/>
          <w:szCs w:val="24"/>
          <w:lang w:val="en-US" w:eastAsia="zh-CN" w:bidi="ar-SA"/>
        </w:rPr>
        <w:t>；文件组成：资质文件、业绩证明、实施方案、报价清单、授权委托书。</w:t>
      </w:r>
    </w:p>
    <w:p w14:paraId="1BD63136">
      <w:pPr>
        <w:pStyle w:val="2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74" w:bottom="1928" w:left="1588" w:header="851" w:footer="1134" w:gutter="0"/>
      <w:cols w:space="425" w:num="1"/>
      <w:titlePg/>
      <w:docGrid w:type="lines" w:linePitch="43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</wne:keymaps>
  <wne:acds>
    <wne:acd wne:argValue="AQAAAD4A" wne:acdName="acd0" wne:fciIndexBasedOn="0065"/>
    <wne:acd wne:argValue="AQAAAAAA" wne:acdName="acd1" wne:fciIndexBasedOn="0065"/>
    <wne:acd wne:argValue="AQAAAAIA" wne:acdName="acd2" wne:fciIndexBasedOn="0065"/>
    <wne:acd wne:argValue="AQAAAEo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7C40">
    <w:pPr>
      <w:pStyle w:val="6"/>
      <w:ind w:left="720" w:right="312" w:rightChars="100" w:firstLineChars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85808467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2EE476F3">
    <w:pPr>
      <w:pStyle w:val="6"/>
      <w:ind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1414">
    <w:pPr>
      <w:pStyle w:val="6"/>
      <w:ind w:left="312" w:leftChars="100" w:right="312" w:rightChars="100" w:firstLineChars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45066296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564B6CD4">
    <w:pPr>
      <w:pStyle w:val="6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737D">
    <w:pPr>
      <w:pStyle w:val="6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D0C">
    <w:pPr>
      <w:pStyle w:val="7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3932">
    <w:pPr>
      <w:pStyle w:val="7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5250">
    <w:pPr>
      <w:ind w:left="624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D9"/>
    <w:rsid w:val="0000489F"/>
    <w:rsid w:val="00027001"/>
    <w:rsid w:val="000332A8"/>
    <w:rsid w:val="0003373E"/>
    <w:rsid w:val="000871C2"/>
    <w:rsid w:val="00097201"/>
    <w:rsid w:val="000A0A1F"/>
    <w:rsid w:val="000C3FEE"/>
    <w:rsid w:val="00113452"/>
    <w:rsid w:val="00135A32"/>
    <w:rsid w:val="00135C48"/>
    <w:rsid w:val="00136914"/>
    <w:rsid w:val="001409E4"/>
    <w:rsid w:val="0015239F"/>
    <w:rsid w:val="00177893"/>
    <w:rsid w:val="00180DEB"/>
    <w:rsid w:val="0019662E"/>
    <w:rsid w:val="001A0CCE"/>
    <w:rsid w:val="001A1F7A"/>
    <w:rsid w:val="001B7CA5"/>
    <w:rsid w:val="00201401"/>
    <w:rsid w:val="00213E81"/>
    <w:rsid w:val="00257755"/>
    <w:rsid w:val="002725EF"/>
    <w:rsid w:val="00273A20"/>
    <w:rsid w:val="002B62F3"/>
    <w:rsid w:val="002F73AC"/>
    <w:rsid w:val="0031380C"/>
    <w:rsid w:val="003145D9"/>
    <w:rsid w:val="003161F3"/>
    <w:rsid w:val="00323A25"/>
    <w:rsid w:val="00367D52"/>
    <w:rsid w:val="003B16B7"/>
    <w:rsid w:val="0040401F"/>
    <w:rsid w:val="00410D9F"/>
    <w:rsid w:val="00433852"/>
    <w:rsid w:val="0050034A"/>
    <w:rsid w:val="005207ED"/>
    <w:rsid w:val="00526114"/>
    <w:rsid w:val="00534A8B"/>
    <w:rsid w:val="00546478"/>
    <w:rsid w:val="005B2C17"/>
    <w:rsid w:val="005F481D"/>
    <w:rsid w:val="006036B3"/>
    <w:rsid w:val="00697A69"/>
    <w:rsid w:val="00711261"/>
    <w:rsid w:val="007131B6"/>
    <w:rsid w:val="00715E8C"/>
    <w:rsid w:val="0074163A"/>
    <w:rsid w:val="007778BC"/>
    <w:rsid w:val="007839A9"/>
    <w:rsid w:val="007A0384"/>
    <w:rsid w:val="007B635E"/>
    <w:rsid w:val="007E2C5F"/>
    <w:rsid w:val="00886AC5"/>
    <w:rsid w:val="008A79E1"/>
    <w:rsid w:val="008B0FC0"/>
    <w:rsid w:val="008E1F92"/>
    <w:rsid w:val="008F56EB"/>
    <w:rsid w:val="009422EB"/>
    <w:rsid w:val="00953226"/>
    <w:rsid w:val="009639DA"/>
    <w:rsid w:val="009813BB"/>
    <w:rsid w:val="00991407"/>
    <w:rsid w:val="009A055C"/>
    <w:rsid w:val="009A0CD4"/>
    <w:rsid w:val="009C7D48"/>
    <w:rsid w:val="009D2322"/>
    <w:rsid w:val="009E7AE8"/>
    <w:rsid w:val="00A25631"/>
    <w:rsid w:val="00A265AE"/>
    <w:rsid w:val="00A56266"/>
    <w:rsid w:val="00A722A0"/>
    <w:rsid w:val="00A90276"/>
    <w:rsid w:val="00AE748C"/>
    <w:rsid w:val="00AE7981"/>
    <w:rsid w:val="00AF4561"/>
    <w:rsid w:val="00B43EA0"/>
    <w:rsid w:val="00B775FC"/>
    <w:rsid w:val="00BA1EC8"/>
    <w:rsid w:val="00BA4172"/>
    <w:rsid w:val="00C22797"/>
    <w:rsid w:val="00C23D84"/>
    <w:rsid w:val="00C476E1"/>
    <w:rsid w:val="00C84A9A"/>
    <w:rsid w:val="00C941D9"/>
    <w:rsid w:val="00CB6E04"/>
    <w:rsid w:val="00CC5927"/>
    <w:rsid w:val="00CE74AF"/>
    <w:rsid w:val="00CF3B88"/>
    <w:rsid w:val="00D14C27"/>
    <w:rsid w:val="00D24B42"/>
    <w:rsid w:val="00D440C5"/>
    <w:rsid w:val="00DC3ED9"/>
    <w:rsid w:val="00E12CD2"/>
    <w:rsid w:val="00E133D1"/>
    <w:rsid w:val="00E25550"/>
    <w:rsid w:val="00E71DC3"/>
    <w:rsid w:val="00EC4D36"/>
    <w:rsid w:val="00EC6DC0"/>
    <w:rsid w:val="00ED258E"/>
    <w:rsid w:val="00EE1756"/>
    <w:rsid w:val="00EE4A51"/>
    <w:rsid w:val="00EE553A"/>
    <w:rsid w:val="00EF3F05"/>
    <w:rsid w:val="00EF4F56"/>
    <w:rsid w:val="00F0761B"/>
    <w:rsid w:val="00F129F5"/>
    <w:rsid w:val="00F71058"/>
    <w:rsid w:val="00F73E1B"/>
    <w:rsid w:val="00F73E34"/>
    <w:rsid w:val="00F91374"/>
    <w:rsid w:val="00F928BE"/>
    <w:rsid w:val="00FB021D"/>
    <w:rsid w:val="00FB4215"/>
    <w:rsid w:val="00FC2902"/>
    <w:rsid w:val="00FD11D8"/>
    <w:rsid w:val="00FD142D"/>
    <w:rsid w:val="00FD48E5"/>
    <w:rsid w:val="01DD5845"/>
    <w:rsid w:val="02641C78"/>
    <w:rsid w:val="0631460F"/>
    <w:rsid w:val="06E959D3"/>
    <w:rsid w:val="09E85885"/>
    <w:rsid w:val="0A4A1460"/>
    <w:rsid w:val="108E2622"/>
    <w:rsid w:val="12071881"/>
    <w:rsid w:val="120F7453"/>
    <w:rsid w:val="13857CA0"/>
    <w:rsid w:val="14FA4D72"/>
    <w:rsid w:val="189668EB"/>
    <w:rsid w:val="1EE60654"/>
    <w:rsid w:val="1F4042F1"/>
    <w:rsid w:val="20605D1D"/>
    <w:rsid w:val="20735A50"/>
    <w:rsid w:val="21415B4F"/>
    <w:rsid w:val="27605A84"/>
    <w:rsid w:val="31D9148B"/>
    <w:rsid w:val="398E34A3"/>
    <w:rsid w:val="3CE358B4"/>
    <w:rsid w:val="3DD551FD"/>
    <w:rsid w:val="453C3DB3"/>
    <w:rsid w:val="45DC6BFE"/>
    <w:rsid w:val="479618C8"/>
    <w:rsid w:val="4AC923D1"/>
    <w:rsid w:val="4BA10E14"/>
    <w:rsid w:val="4BD411EA"/>
    <w:rsid w:val="4E6377B6"/>
    <w:rsid w:val="504F010C"/>
    <w:rsid w:val="507C3BFE"/>
    <w:rsid w:val="53F1371D"/>
    <w:rsid w:val="5A970FFD"/>
    <w:rsid w:val="5F090D52"/>
    <w:rsid w:val="63B104DD"/>
    <w:rsid w:val="65E87914"/>
    <w:rsid w:val="6A026A5C"/>
    <w:rsid w:val="6B9B0F84"/>
    <w:rsid w:val="71EC41F6"/>
    <w:rsid w:val="72CE60E3"/>
    <w:rsid w:val="77D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9"/>
    <w:pPr>
      <w:keepNext/>
      <w:keepLines/>
      <w:spacing w:before="340" w:after="330" w:line="578" w:lineRule="atLeast"/>
      <w:outlineLvl w:val="0"/>
    </w:pPr>
    <w:rPr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autoRedefine/>
    <w:qFormat/>
    <w:uiPriority w:val="11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paragraph" w:styleId="9">
    <w:name w:val="List"/>
    <w:basedOn w:val="1"/>
    <w:qFormat/>
    <w:uiPriority w:val="0"/>
    <w:pPr>
      <w:ind w:left="200" w:hanging="200" w:hangingChars="200"/>
    </w:pPr>
  </w:style>
  <w:style w:type="paragraph" w:styleId="10">
    <w:name w:val="Title"/>
    <w:basedOn w:val="1"/>
    <w:next w:val="1"/>
    <w:link w:val="14"/>
    <w:autoRedefine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字符"/>
    <w:basedOn w:val="12"/>
    <w:link w:val="10"/>
    <w:qFormat/>
    <w:uiPriority w:val="10"/>
    <w:rPr>
      <w:rFonts w:ascii="方正小标宋简体" w:hAnsi="Cambria" w:eastAsia="方正小标宋简体" w:cs="Times New Roman"/>
      <w:bCs/>
      <w:spacing w:val="-4"/>
      <w:sz w:val="44"/>
      <w:szCs w:val="32"/>
    </w:rPr>
  </w:style>
  <w:style w:type="character" w:customStyle="1" w:styleId="15">
    <w:name w:val="页眉 字符"/>
    <w:basedOn w:val="12"/>
    <w:link w:val="7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="仿宋_GB2312" w:hAnsi="Times New Roman" w:eastAsia="仿宋_GB2312" w:cs="Times New Roman"/>
      <w:spacing w:val="-4"/>
      <w:sz w:val="18"/>
      <w:szCs w:val="18"/>
    </w:rPr>
  </w:style>
  <w:style w:type="character" w:customStyle="1" w:styleId="17">
    <w:name w:val="标题 2 字符"/>
    <w:basedOn w:val="12"/>
    <w:link w:val="4"/>
    <w:qFormat/>
    <w:uiPriority w:val="9"/>
    <w:rPr>
      <w:rFonts w:ascii="Times New Roman" w:hAnsi="Times New Roman" w:eastAsia="黑体" w:cstheme="majorBidi"/>
      <w:bCs/>
      <w:spacing w:val="-4"/>
      <w:sz w:val="32"/>
      <w:szCs w:val="32"/>
    </w:rPr>
  </w:style>
  <w:style w:type="character" w:customStyle="1" w:styleId="18">
    <w:name w:val="副标题 字符"/>
    <w:basedOn w:val="12"/>
    <w:link w:val="8"/>
    <w:qFormat/>
    <w:uiPriority w:val="11"/>
    <w:rPr>
      <w:rFonts w:ascii="Times New Roman" w:hAnsi="Times New Roman" w:eastAsia="楷体_GB2312"/>
      <w:bCs/>
      <w:spacing w:val="-4"/>
      <w:kern w:val="28"/>
      <w:sz w:val="32"/>
      <w:szCs w:val="32"/>
    </w:rPr>
  </w:style>
  <w:style w:type="character" w:customStyle="1" w:styleId="19">
    <w:name w:val="标题 1 字符"/>
    <w:basedOn w:val="12"/>
    <w:link w:val="2"/>
    <w:qFormat/>
    <w:uiPriority w:val="9"/>
    <w:rPr>
      <w:rFonts w:ascii="仿宋_GB2312" w:hAnsi="Times New Roman" w:eastAsia="仿宋_GB2312" w:cs="Times New Roman"/>
      <w:b/>
      <w:bCs/>
      <w:spacing w:val="-4"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rFonts w:ascii="仿宋_GB2312" w:hAnsi="Times New Roman" w:eastAsia="仿宋_GB2312" w:cs="Times New Roman"/>
      <w:b/>
      <w:bCs/>
      <w:spacing w:val="-4"/>
      <w:sz w:val="32"/>
      <w:szCs w:val="32"/>
    </w:rPr>
  </w:style>
  <w:style w:type="character" w:customStyle="1" w:styleId="21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pacing w:val="-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651</Words>
  <Characters>851</Characters>
  <Lines>5</Lines>
  <Paragraphs>1</Paragraphs>
  <TotalTime>4</TotalTime>
  <ScaleCrop>false</ScaleCrop>
  <LinksUpToDate>false</LinksUpToDate>
  <CharactersWithSpaces>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2024-10-29T06:44:00Z</dcterms:created>
  <dc:creator>Xi Xinyu</dc:creator>
  <cp:lastModifiedBy>席新宇</cp:lastModifiedBy>
  <cp:lastPrinted>2024-10-29T06:54:00Z</cp:lastPrinted>
  <dcterms:modified xsi:type="dcterms:W3CDTF">2026-03-13T06:11:35Z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eyJoZGlkIjoiMjNhMWE0YWEwMDc1NmUxMmRkZGI4NGUwNDkyM2Y5YzUiLCJ1c2VySWQiOiI5NzgyMjI2ODQifQ==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67BAB55F5E9D4CBC8FBF413C4C4D24BE_12</vt:lpwstr>
  </property>
</Properties>
</file>