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ADAC8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医务部、护理部提出的软件增补功能</w:t>
      </w:r>
    </w:p>
    <w:p w14:paraId="505936E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（日间化疗统计、床旁屏二维码、检查通知等功能）技术需求</w:t>
      </w:r>
    </w:p>
    <w:p w14:paraId="39CB4512"/>
    <w:p w14:paraId="2093707A">
      <w:pPr>
        <w:pStyle w:val="7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日间化疗的数据统计B</w:t>
      </w:r>
      <w:r>
        <w:rPr>
          <w:b/>
        </w:rPr>
        <w:t>I</w:t>
      </w:r>
      <w:r>
        <w:rPr>
          <w:rFonts w:hint="eastAsia"/>
          <w:b/>
        </w:rPr>
        <w:t xml:space="preserve">功能 </w:t>
      </w:r>
      <w:r>
        <w:rPr>
          <w:b/>
        </w:rPr>
        <w:t xml:space="preserve">- </w:t>
      </w:r>
      <w:r>
        <w:rPr>
          <w:rFonts w:hint="eastAsia"/>
          <w:b/>
        </w:rPr>
        <w:t xml:space="preserve">陈建化护士长提出 </w:t>
      </w:r>
    </w:p>
    <w:p w14:paraId="368CEEC1">
      <w:pPr>
        <w:pStyle w:val="7"/>
        <w:ind w:left="420" w:firstLine="0" w:firstLineChars="0"/>
      </w:pPr>
      <w:r>
        <w:rPr>
          <w:rFonts w:hint="eastAsia"/>
        </w:rPr>
        <w:t>需要开发日间化疗以</w:t>
      </w:r>
      <w:r>
        <w:rPr>
          <w:rFonts w:hint="eastAsia"/>
          <w:u w:val="single"/>
        </w:rPr>
        <w:t xml:space="preserve"> </w:t>
      </w:r>
      <w:r>
        <w:rPr>
          <w:rFonts w:hint="eastAsia"/>
          <w:highlight w:val="yellow"/>
          <w:u w:val="single"/>
        </w:rPr>
        <w:t>年、月</w:t>
      </w:r>
      <w:r>
        <w:rPr>
          <w:rFonts w:hint="eastAsia"/>
        </w:rPr>
        <w:t>为单位进行统计（页面可以下载为P</w:t>
      </w:r>
      <w:r>
        <w:t>DF/WORD</w:t>
      </w:r>
      <w:r>
        <w:rPr>
          <w:rFonts w:hint="eastAsia"/>
        </w:rPr>
        <w:t>），并提供趋势图、柱状图以便分析使用，具体要求统计表单如下：</w:t>
      </w:r>
    </w:p>
    <w:p w14:paraId="01915F5C">
      <w:pPr>
        <w:tabs>
          <w:tab w:val="left" w:pos="0"/>
        </w:tabs>
        <w:ind w:leftChars="-539" w:hanging="1131" w:hangingChars="539"/>
        <w:jc w:val="center"/>
      </w:pPr>
      <w:r>
        <w:drawing>
          <wp:inline distT="0" distB="0" distL="0" distR="0">
            <wp:extent cx="6794500" cy="5594350"/>
            <wp:effectExtent l="19050" t="19050" r="25400" b="254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559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91A049">
      <w:pPr>
        <w:rPr>
          <w:i/>
          <w:highlight w:val="yellow"/>
        </w:rPr>
      </w:pPr>
      <w:r>
        <w:rPr>
          <w:rFonts w:hint="eastAsia"/>
          <w:i/>
          <w:highlight w:val="yellow"/>
        </w:rPr>
        <w:t>讨论结果：1、增加护士工作量图表(如下图</w:t>
      </w:r>
      <w:r>
        <w:rPr>
          <w:i/>
          <w:highlight w:val="yellow"/>
        </w:rPr>
        <w:t>)</w:t>
      </w:r>
      <w:r>
        <w:rPr>
          <w:rFonts w:hint="eastAsia"/>
          <w:i/>
          <w:highlight w:val="yellow"/>
        </w:rPr>
        <w:t>；</w:t>
      </w:r>
    </w:p>
    <w:p w14:paraId="6CE62EE6">
      <w:pPr>
        <w:rPr>
          <w:i/>
        </w:rPr>
      </w:pPr>
      <w:r>
        <w:rPr>
          <w:rFonts w:hint="eastAsia"/>
          <w:i/>
          <w:highlight w:val="yellow"/>
        </w:rPr>
        <w:t xml:space="preserve"> </w:t>
      </w:r>
      <w:r>
        <w:rPr>
          <w:i/>
          <w:highlight w:val="yellow"/>
        </w:rPr>
        <w:t xml:space="preserve">         2</w:t>
      </w:r>
      <w:r>
        <w:rPr>
          <w:rFonts w:hint="eastAsia"/>
          <w:i/>
          <w:highlight w:val="yellow"/>
        </w:rPr>
        <w:t>、增加用药来源：慈善用药、自备用药、全部；</w:t>
      </w:r>
    </w:p>
    <w:p w14:paraId="6EDA6287">
      <w:pPr>
        <w:rPr>
          <w:i/>
        </w:rPr>
      </w:pPr>
      <w:r>
        <w:rPr>
          <w:rFonts w:hint="eastAsia"/>
          <w:i/>
        </w:rPr>
        <w:t xml:space="preserve"> </w:t>
      </w:r>
      <w:r>
        <w:rPr>
          <w:i/>
        </w:rPr>
        <w:t xml:space="preserve">         3</w:t>
      </w:r>
      <w:r>
        <w:rPr>
          <w:rFonts w:hint="eastAsia"/>
          <w:i/>
          <w:highlight w:val="yellow"/>
        </w:rPr>
        <w:t>、表格排板由护理部优化顺序；</w:t>
      </w:r>
    </w:p>
    <w:p w14:paraId="3807AE94">
      <w:pPr>
        <w:ind w:left="-1275" w:leftChars="-607"/>
        <w:rPr>
          <w:i/>
        </w:rPr>
      </w:pPr>
      <w:r>
        <w:rPr>
          <w:rFonts w:hint="eastAsia"/>
          <w:i/>
        </w:rPr>
        <w:drawing>
          <wp:inline distT="0" distB="0" distL="0" distR="0">
            <wp:extent cx="6915150" cy="50133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80CA"/>
    <w:p w14:paraId="42951453">
      <w:pPr>
        <w:rPr>
          <w:b/>
        </w:rPr>
      </w:pPr>
      <w:r>
        <w:rPr>
          <w:rFonts w:hint="eastAsia"/>
          <w:b/>
        </w:rPr>
        <w:t xml:space="preserve">二、智护屏系统功能升级 </w:t>
      </w:r>
      <w:r>
        <w:rPr>
          <w:b/>
        </w:rPr>
        <w:t xml:space="preserve">– </w:t>
      </w:r>
      <w:r>
        <w:rPr>
          <w:rFonts w:hint="eastAsia"/>
          <w:b/>
        </w:rPr>
        <w:t>护理部、医务部提出</w:t>
      </w:r>
    </w:p>
    <w:p w14:paraId="020BFE56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按医务部要求，危重患者、四类手术患者需要主管医师</w:t>
      </w:r>
      <w:r>
        <w:t>和当日值班医师</w:t>
      </w:r>
      <w:r>
        <w:rPr>
          <w:rFonts w:hint="eastAsia"/>
        </w:rPr>
        <w:t>必须进行现场床边</w:t>
      </w:r>
      <w:r>
        <w:t>交接班</w:t>
      </w:r>
      <w:r>
        <w:rPr>
          <w:rFonts w:hint="eastAsia"/>
        </w:rPr>
        <w:t>，要求</w:t>
      </w:r>
      <w:r>
        <w:t>双方交接班</w:t>
      </w:r>
      <w:r>
        <w:rPr>
          <w:rFonts w:hint="eastAsia"/>
        </w:rPr>
        <w:t>时</w:t>
      </w:r>
      <w:r>
        <w:t>钉钉</w:t>
      </w:r>
      <w:r>
        <w:rPr>
          <w:rFonts w:hint="eastAsia"/>
        </w:rPr>
        <w:t>扫描床头屏上的“</w:t>
      </w:r>
      <w:r>
        <w:t>交接班</w:t>
      </w:r>
      <w:r>
        <w:rPr>
          <w:rFonts w:hint="eastAsia"/>
        </w:rPr>
        <w:t>二维码”进行记录。 医师只需用钉钉扫描此二维码，在钉钉端填写交接记录。(交接记录由钉钉开发，</w:t>
      </w:r>
      <w:r>
        <w:t>)</w:t>
      </w:r>
    </w:p>
    <w:p w14:paraId="50DC786D">
      <w:r>
        <w:rPr>
          <w:rFonts w:hint="eastAsia"/>
        </w:rPr>
        <w:t>智护并需要能从H</w:t>
      </w:r>
      <w:r>
        <w:t>IS</w:t>
      </w:r>
      <w:r>
        <w:rPr>
          <w:rFonts w:hint="eastAsia"/>
        </w:rPr>
        <w:t>中采集“四类手术患者”、“危重患者”及显示床旁交互二维码。</w:t>
      </w:r>
    </w:p>
    <w:p w14:paraId="3CDF0BB4">
      <w:r>
        <w:rPr>
          <w:rFonts w:hint="eastAsia"/>
        </w:rPr>
        <w:t>床旁屏具体设计样式如下：</w:t>
      </w:r>
    </w:p>
    <w:p w14:paraId="5509A5F1">
      <w:pPr>
        <w:rPr>
          <w:b/>
          <w:i/>
          <w:highlight w:val="yellow"/>
        </w:rPr>
      </w:pPr>
      <w:r>
        <w:rPr>
          <w:rFonts w:hint="eastAsia"/>
          <w:b/>
          <w:i/>
          <w:highlight w:val="yellow"/>
        </w:rPr>
        <w:t>讨论结果：1、在医务管理系统中做交互系统；</w:t>
      </w:r>
    </w:p>
    <w:p w14:paraId="6FF93A06">
      <w:pPr>
        <w:ind w:firstLine="1051" w:firstLineChars="500"/>
        <w:rPr>
          <w:b/>
          <w:i/>
        </w:rPr>
      </w:pPr>
      <w:r>
        <w:rPr>
          <w:rFonts w:hint="eastAsia"/>
          <w:b/>
          <w:i/>
          <w:highlight w:val="yellow"/>
        </w:rPr>
        <w:t>2、连帆系统配合做交互信息传递；</w:t>
      </w:r>
    </w:p>
    <w:p w14:paraId="78468938">
      <w:pPr>
        <w:ind w:firstLine="1050" w:firstLineChars="500"/>
        <w:rPr>
          <w:b/>
          <w:i/>
        </w:rPr>
      </w:pPr>
      <w:r>
        <w:drawing>
          <wp:inline distT="0" distB="0" distL="0" distR="0">
            <wp:extent cx="3314065" cy="164528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0932" cy="16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5139">
      <w:pPr>
        <w:ind w:firstLine="1051" w:firstLineChars="500"/>
        <w:rPr>
          <w:b/>
          <w:i/>
        </w:rPr>
      </w:pPr>
    </w:p>
    <w:p w14:paraId="55C4AD64">
      <w:r>
        <w:drawing>
          <wp:inline distT="0" distB="0" distL="0" distR="0">
            <wp:extent cx="5274310" cy="3096895"/>
            <wp:effectExtent l="0" t="0" r="2540" b="8255"/>
            <wp:docPr id="2" name="图片 2" descr="C:\Users\admin\AppData\Roaming\DingTalk\9083448_v2\resource_cache\71\71907c9d58c9963dc335d8dc13149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AppData\Roaming\DingTalk\9083448_v2\resource_cache\71\71907c9d58c9963dc335d8dc13149cc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1055"/>
    <w:p w14:paraId="232A42E3">
      <w:pPr>
        <w:rPr>
          <w:b/>
        </w:rPr>
      </w:pPr>
      <w:r>
        <w:rPr>
          <w:rFonts w:hint="eastAsia"/>
          <w:b/>
        </w:rPr>
        <w:t xml:space="preserve">三、检查通知在护理大屏上提醒 </w:t>
      </w:r>
      <w:r>
        <w:rPr>
          <w:b/>
        </w:rPr>
        <w:t xml:space="preserve">– </w:t>
      </w:r>
      <w:r>
        <w:rPr>
          <w:rFonts w:hint="eastAsia"/>
          <w:b/>
        </w:rPr>
        <w:t>护理部提出，需讨论</w:t>
      </w:r>
    </w:p>
    <w:p w14:paraId="01261A4D">
      <w:pPr>
        <w:ind w:firstLine="420" w:firstLineChars="200"/>
      </w:pPr>
      <w:r>
        <w:rPr>
          <w:rFonts w:hint="eastAsia"/>
        </w:rPr>
        <w:t>检查科室医务人员发起检查通知，病区内护理大屏可接收并在大屏上展示通知，护士送患者至相关检查治疗部门。</w:t>
      </w:r>
    </w:p>
    <w:p w14:paraId="49710F39">
      <w:pPr>
        <w:ind w:firstLine="420" w:firstLineChars="200"/>
      </w:pPr>
      <w:r>
        <w:rPr>
          <w:rFonts w:hint="eastAsia"/>
        </w:rPr>
        <w:t>但目前介入室的相关检查没有预约工作，医务人员没有发起检查通知的节点可操作，所以无法进行消息通知。</w:t>
      </w:r>
    </w:p>
    <w:p w14:paraId="3FB4CD60">
      <w:pPr>
        <w:ind w:firstLine="420" w:firstLineChars="200"/>
      </w:pPr>
      <w:r>
        <w:rPr>
          <w:rFonts w:hint="eastAsia"/>
        </w:rPr>
        <w:t>如果做到手术、操作类管理的方案，都有预约的队列，可以实现发起通知的工作。</w:t>
      </w:r>
    </w:p>
    <w:p w14:paraId="642E804A">
      <w:pPr>
        <w:rPr>
          <w:highlight w:val="yellow"/>
        </w:rPr>
      </w:pPr>
      <w:r>
        <w:rPr>
          <w:rFonts w:hint="eastAsia"/>
          <w:highlight w:val="yellow"/>
        </w:rPr>
        <w:t>讨论结果：1、医生开“肠梗阻置入术”、“”、“”，系统自动会打印出介入治疗申请；</w:t>
      </w:r>
    </w:p>
    <w:p w14:paraId="41C4C2D9">
      <w:pPr>
        <w:rPr>
          <w:highlight w:val="yellow"/>
        </w:rPr>
      </w:pPr>
      <w:r>
        <w:rPr>
          <w:rFonts w:hint="eastAsia"/>
          <w:highlight w:val="yellow"/>
        </w:rPr>
        <w:t xml:space="preserve"> </w:t>
      </w:r>
      <w:r>
        <w:rPr>
          <w:highlight w:val="yellow"/>
        </w:rPr>
        <w:t xml:space="preserve">         2</w:t>
      </w:r>
      <w:r>
        <w:rPr>
          <w:rFonts w:hint="eastAsia"/>
          <w:highlight w:val="yellow"/>
        </w:rPr>
        <w:t xml:space="preserve">、介入室在安排治疗时，信息会传递给连帆病区护理大屏 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；</w:t>
      </w:r>
    </w:p>
    <w:p w14:paraId="4FB073DE">
      <w:r>
        <w:rPr>
          <w:rFonts w:hint="eastAsia"/>
          <w:highlight w:val="yellow"/>
        </w:rPr>
        <w:t xml:space="preserve"> </w:t>
      </w:r>
      <w:r>
        <w:rPr>
          <w:highlight w:val="yellow"/>
        </w:rPr>
        <w:t xml:space="preserve">         3</w:t>
      </w:r>
      <w:r>
        <w:rPr>
          <w:rFonts w:hint="eastAsia"/>
          <w:highlight w:val="yellow"/>
        </w:rPr>
        <w:t>、连帆病区护理大屏显示患者至介入室检查；</w:t>
      </w:r>
    </w:p>
    <w:p w14:paraId="3C77AF76"/>
    <w:p w14:paraId="237E8DD0"/>
    <w:p w14:paraId="2AE2D3A2"/>
    <w:p w14:paraId="49B27ED2"/>
    <w:p w14:paraId="566E7603">
      <w:r>
        <w:rPr>
          <w:rFonts w:hint="eastAsia"/>
        </w:rPr>
        <w:t xml:space="preserve"> </w:t>
      </w:r>
      <w:r>
        <w:t xml:space="preserve">                                                           2026</w:t>
      </w:r>
      <w:r>
        <w:rPr>
          <w:rFonts w:hint="eastAsia"/>
        </w:rPr>
        <w:t>年1月1</w:t>
      </w:r>
      <w:r>
        <w:t>6</w:t>
      </w:r>
      <w:r>
        <w:rPr>
          <w:rFonts w:hint="eastAsia"/>
        </w:rPr>
        <w:t>日</w:t>
      </w:r>
    </w:p>
    <w:p w14:paraId="45620387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1D4B67"/>
    <w:multiLevelType w:val="multilevel"/>
    <w:tmpl w:val="531D4B6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8D2"/>
    <w:rsid w:val="00032704"/>
    <w:rsid w:val="000D4597"/>
    <w:rsid w:val="00154804"/>
    <w:rsid w:val="00197AC4"/>
    <w:rsid w:val="001B1251"/>
    <w:rsid w:val="00295CCE"/>
    <w:rsid w:val="002968FD"/>
    <w:rsid w:val="0035257D"/>
    <w:rsid w:val="003D6A59"/>
    <w:rsid w:val="004D2DF3"/>
    <w:rsid w:val="004E5ECA"/>
    <w:rsid w:val="00544B5E"/>
    <w:rsid w:val="00550104"/>
    <w:rsid w:val="0056408D"/>
    <w:rsid w:val="00645FFE"/>
    <w:rsid w:val="00665D5C"/>
    <w:rsid w:val="00685D73"/>
    <w:rsid w:val="006C1D47"/>
    <w:rsid w:val="00713295"/>
    <w:rsid w:val="0074509C"/>
    <w:rsid w:val="00897E32"/>
    <w:rsid w:val="008A1341"/>
    <w:rsid w:val="008B1BBB"/>
    <w:rsid w:val="008F0583"/>
    <w:rsid w:val="00946CAC"/>
    <w:rsid w:val="009773B2"/>
    <w:rsid w:val="009950BD"/>
    <w:rsid w:val="009B48D2"/>
    <w:rsid w:val="009E2B59"/>
    <w:rsid w:val="00A632E1"/>
    <w:rsid w:val="00B23840"/>
    <w:rsid w:val="00BF67E3"/>
    <w:rsid w:val="00C52489"/>
    <w:rsid w:val="00C85C0E"/>
    <w:rsid w:val="00D74F7C"/>
    <w:rsid w:val="00D86145"/>
    <w:rsid w:val="00DA4019"/>
    <w:rsid w:val="00EA6FE4"/>
    <w:rsid w:val="00EF0FF7"/>
    <w:rsid w:val="00F06293"/>
    <w:rsid w:val="00F446CD"/>
    <w:rsid w:val="39A74E22"/>
    <w:rsid w:val="4DE6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日期 字符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657</Words>
  <Characters>671</Characters>
  <Lines>5</Lines>
  <Paragraphs>1</Paragraphs>
  <TotalTime>385</TotalTime>
  <ScaleCrop>false</ScaleCrop>
  <LinksUpToDate>false</LinksUpToDate>
  <CharactersWithSpaces>785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2026-01-08T02:07:00Z</dcterms:created>
  <dc:creator>赵晴峰</dc:creator>
  <cp:lastModifiedBy>One</cp:lastModifiedBy>
  <dcterms:modified xsi:type="dcterms:W3CDTF">2026-02-23T07:22:34Z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E2B627AB2B3A4126A26FF572ACE461E4_13</vt:lpwstr>
  </property>
  <property fmtid="{D5CDD505-2E9C-101B-9397-08002B2CF9AE}" pid="4" name="KSOTemplateDocerSaveRecord">
    <vt:lpwstr>eyJoZGlkIjoiYTNjMDEyOTNiYTI3MDVjN2IzYWM3NWExZmEwMjY1MzkiLCJ1c2VySWQiOiIyNTkwNDAyOTcifQ==</vt:lpwstr>
  </property>
</Properties>
</file>