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80B0" w14:textId="5437D8BE" w:rsidR="000B03FE" w:rsidRDefault="000B03FE" w:rsidP="000B03FE">
      <w:pPr>
        <w:pStyle w:val="a9"/>
        <w:ind w:left="0" w:firstLineChars="202" w:firstLine="566"/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为提升参考文献校对的准确性和时效性，提升编校质量，提高编校效率，通过技术赋能筑牢内容质量防线，助力期刊在学术严谨性和传播可读性上的双提升，采购两刊针对参考文献的校对系统。</w:t>
      </w:r>
    </w:p>
    <w:p w14:paraId="71C29D91" w14:textId="0AC2413B" w:rsidR="000B03FE" w:rsidRPr="00577E9F" w:rsidRDefault="000B03FE" w:rsidP="000B03FE">
      <w:pPr>
        <w:pStyle w:val="a9"/>
        <w:ind w:left="0" w:firstLineChars="202" w:firstLine="566"/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具体要求：</w:t>
      </w:r>
    </w:p>
    <w:p w14:paraId="553897F8" w14:textId="2F2F152E" w:rsidR="00E8058A" w:rsidRDefault="00417915" w:rsidP="007045FB">
      <w:pPr>
        <w:pStyle w:val="a9"/>
        <w:numPr>
          <w:ilvl w:val="0"/>
          <w:numId w:val="2"/>
        </w:numPr>
        <w:rPr>
          <w:rStyle w:val="ae"/>
          <w:rFonts w:ascii="黑体" w:eastAsia="黑体" w:hAnsi="黑体" w:hint="eastAsia"/>
          <w:sz w:val="28"/>
          <w:szCs w:val="28"/>
        </w:rPr>
      </w:pPr>
      <w:r w:rsidRPr="00577E9F">
        <w:rPr>
          <w:rStyle w:val="ae"/>
          <w:rFonts w:ascii="黑体" w:eastAsia="黑体" w:hAnsi="黑体" w:hint="eastAsia"/>
          <w:sz w:val="28"/>
          <w:szCs w:val="28"/>
        </w:rPr>
        <w:t>具备</w:t>
      </w:r>
      <w:r w:rsidR="00E8058A" w:rsidRPr="00577E9F">
        <w:rPr>
          <w:rStyle w:val="ae"/>
          <w:rFonts w:ascii="黑体" w:eastAsia="黑体" w:hAnsi="黑体" w:hint="eastAsia"/>
          <w:sz w:val="28"/>
          <w:szCs w:val="28"/>
        </w:rPr>
        <w:t>英文期刊论文、</w:t>
      </w:r>
      <w:r w:rsidRPr="00577E9F">
        <w:rPr>
          <w:rStyle w:val="ae"/>
          <w:rFonts w:ascii="黑体" w:eastAsia="黑体" w:hAnsi="黑体" w:hint="eastAsia"/>
          <w:sz w:val="28"/>
          <w:szCs w:val="28"/>
        </w:rPr>
        <w:t>中文期刊论文、中文学位论文、中英文图书、中文报纸、部分国际国内会议文献的自动检索和校对功能。英文</w:t>
      </w:r>
      <w:r w:rsidRPr="00577E9F">
        <w:rPr>
          <w:rStyle w:val="ae"/>
          <w:rFonts w:ascii="黑体" w:eastAsia="黑体" w:hAnsi="黑体"/>
          <w:sz w:val="28"/>
          <w:szCs w:val="28"/>
        </w:rPr>
        <w:t>/</w:t>
      </w:r>
      <w:r w:rsidRPr="00577E9F">
        <w:rPr>
          <w:rStyle w:val="ae"/>
          <w:rFonts w:ascii="黑体" w:eastAsia="黑体" w:hAnsi="黑体" w:hint="eastAsia"/>
          <w:sz w:val="28"/>
          <w:szCs w:val="28"/>
        </w:rPr>
        <w:t>拉丁文刊名的全面自动缩写，以及拉丁学名斜体的准确标记等。</w:t>
      </w:r>
    </w:p>
    <w:p w14:paraId="44DEB769" w14:textId="42CCFFD1" w:rsidR="007045FB" w:rsidRPr="00577E9F" w:rsidRDefault="007045FB" w:rsidP="007045FB">
      <w:pPr>
        <w:pStyle w:val="a9"/>
        <w:numPr>
          <w:ilvl w:val="0"/>
          <w:numId w:val="2"/>
        </w:numPr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按最新参考文献著录规则国家标准校对修正参考文献。</w:t>
      </w:r>
    </w:p>
    <w:p w14:paraId="7C4C2CC9" w14:textId="1419EF07" w:rsidR="00417915" w:rsidRPr="00577E9F" w:rsidRDefault="007045FB" w:rsidP="00E8058A">
      <w:pPr>
        <w:pStyle w:val="a9"/>
        <w:ind w:left="0"/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3</w:t>
      </w:r>
      <w:r w:rsidR="00E8058A" w:rsidRPr="00577E9F">
        <w:rPr>
          <w:rStyle w:val="ae"/>
          <w:rFonts w:ascii="黑体" w:eastAsia="黑体" w:hAnsi="黑体" w:hint="eastAsia"/>
          <w:sz w:val="28"/>
          <w:szCs w:val="28"/>
        </w:rPr>
        <w:t>.具备个性化定制</w:t>
      </w:r>
      <w:r w:rsidR="00593A39">
        <w:rPr>
          <w:rStyle w:val="ae"/>
          <w:rFonts w:ascii="黑体" w:eastAsia="黑体" w:hAnsi="黑体" w:hint="eastAsia"/>
          <w:sz w:val="28"/>
          <w:szCs w:val="28"/>
        </w:rPr>
        <w:t>功能</w:t>
      </w:r>
      <w:r w:rsidR="00E8058A" w:rsidRPr="00577E9F">
        <w:rPr>
          <w:rStyle w:val="ae"/>
          <w:rFonts w:ascii="黑体" w:eastAsia="黑体" w:hAnsi="黑体" w:hint="eastAsia"/>
          <w:sz w:val="28"/>
          <w:szCs w:val="28"/>
        </w:rPr>
        <w:t>如中文文献的英文对照的校对修正。</w:t>
      </w:r>
    </w:p>
    <w:p w14:paraId="6297BA9D" w14:textId="36F4A8A8" w:rsidR="008C2FAC" w:rsidRPr="00577E9F" w:rsidRDefault="007045FB" w:rsidP="00E8058A">
      <w:pPr>
        <w:pStyle w:val="a9"/>
        <w:ind w:left="0"/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4</w:t>
      </w:r>
      <w:r w:rsidR="00E8058A" w:rsidRPr="00577E9F">
        <w:rPr>
          <w:rStyle w:val="ae"/>
          <w:rFonts w:ascii="黑体" w:eastAsia="黑体" w:hAnsi="黑体" w:hint="eastAsia"/>
          <w:sz w:val="28"/>
          <w:szCs w:val="28"/>
        </w:rPr>
        <w:t>.</w:t>
      </w:r>
      <w:r w:rsidR="00417915" w:rsidRPr="00577E9F">
        <w:rPr>
          <w:rStyle w:val="ae"/>
          <w:rFonts w:ascii="黑体" w:eastAsia="黑体" w:hAnsi="黑体"/>
          <w:sz w:val="28"/>
          <w:szCs w:val="28"/>
        </w:rPr>
        <w:t xml:space="preserve">Word </w:t>
      </w:r>
      <w:r w:rsidR="00417915" w:rsidRPr="00577E9F">
        <w:rPr>
          <w:rStyle w:val="ae"/>
          <w:rFonts w:ascii="黑体" w:eastAsia="黑体" w:hAnsi="黑体" w:hint="eastAsia"/>
          <w:sz w:val="28"/>
          <w:szCs w:val="28"/>
        </w:rPr>
        <w:t>稿件中直接完成参考文献自动校对。</w:t>
      </w:r>
    </w:p>
    <w:p w14:paraId="16D2A296" w14:textId="37A6D95A" w:rsidR="00417915" w:rsidRPr="00577E9F" w:rsidRDefault="007045FB" w:rsidP="00E8058A">
      <w:pPr>
        <w:pStyle w:val="a9"/>
        <w:ind w:left="0"/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5</w:t>
      </w:r>
      <w:r w:rsidR="00E8058A" w:rsidRPr="00577E9F">
        <w:rPr>
          <w:rStyle w:val="ae"/>
          <w:rFonts w:ascii="黑体" w:eastAsia="黑体" w:hAnsi="黑体" w:hint="eastAsia"/>
          <w:sz w:val="28"/>
          <w:szCs w:val="28"/>
        </w:rPr>
        <w:t>.</w:t>
      </w:r>
      <w:r w:rsidR="00417915" w:rsidRPr="00577E9F">
        <w:rPr>
          <w:rStyle w:val="ae"/>
          <w:rFonts w:ascii="黑体" w:eastAsia="黑体" w:hAnsi="黑体"/>
          <w:sz w:val="28"/>
          <w:szCs w:val="28"/>
        </w:rPr>
        <w:t>根据</w:t>
      </w:r>
      <w:r w:rsidR="00417915" w:rsidRPr="00577E9F">
        <w:rPr>
          <w:rStyle w:val="ae"/>
          <w:rFonts w:ascii="黑体" w:eastAsia="黑体" w:hAnsi="黑体" w:hint="eastAsia"/>
          <w:sz w:val="28"/>
          <w:szCs w:val="28"/>
        </w:rPr>
        <w:t>国内外</w:t>
      </w:r>
      <w:r w:rsidR="00417915" w:rsidRPr="00577E9F">
        <w:rPr>
          <w:rStyle w:val="ae"/>
          <w:rFonts w:ascii="黑体" w:eastAsia="黑体" w:hAnsi="黑体"/>
          <w:sz w:val="28"/>
          <w:szCs w:val="28"/>
        </w:rPr>
        <w:t>各大数据库更新情况定期更新</w:t>
      </w:r>
      <w:r w:rsidR="00417915" w:rsidRPr="00577E9F">
        <w:rPr>
          <w:rStyle w:val="ae"/>
          <w:rFonts w:ascii="黑体" w:eastAsia="黑体" w:hAnsi="黑体" w:hint="eastAsia"/>
          <w:sz w:val="28"/>
          <w:szCs w:val="28"/>
        </w:rPr>
        <w:t>来源数据</w:t>
      </w:r>
      <w:r w:rsidR="00577E9F">
        <w:rPr>
          <w:rStyle w:val="ae"/>
          <w:rFonts w:ascii="黑体" w:eastAsia="黑体" w:hAnsi="黑体" w:hint="eastAsia"/>
          <w:sz w:val="28"/>
          <w:szCs w:val="28"/>
        </w:rPr>
        <w:t>。</w:t>
      </w:r>
    </w:p>
    <w:p w14:paraId="51B18971" w14:textId="77777777" w:rsidR="000B03FE" w:rsidRDefault="007045FB" w:rsidP="00E8058A">
      <w:pPr>
        <w:pStyle w:val="a9"/>
        <w:ind w:left="0"/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6</w:t>
      </w:r>
      <w:r w:rsidR="00E8058A" w:rsidRPr="00577E9F">
        <w:rPr>
          <w:rStyle w:val="ae"/>
          <w:rFonts w:ascii="黑体" w:eastAsia="黑体" w:hAnsi="黑体" w:hint="eastAsia"/>
          <w:sz w:val="28"/>
          <w:szCs w:val="28"/>
        </w:rPr>
        <w:t>.具备自主知识产权，不涉及软件抄袭等。</w:t>
      </w:r>
    </w:p>
    <w:p w14:paraId="58AEFAD9" w14:textId="77777777" w:rsidR="003068DD" w:rsidRDefault="003068DD" w:rsidP="003068DD">
      <w:pPr>
        <w:pStyle w:val="a9"/>
        <w:ind w:left="0" w:firstLineChars="200" w:firstLine="560"/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预算：</w:t>
      </w:r>
    </w:p>
    <w:p w14:paraId="3183850D" w14:textId="63B9C6FC" w:rsidR="000B03FE" w:rsidRPr="00577E9F" w:rsidRDefault="003068DD" w:rsidP="003068DD">
      <w:pPr>
        <w:pStyle w:val="a9"/>
        <w:ind w:left="0" w:firstLineChars="200" w:firstLine="560"/>
        <w:rPr>
          <w:rStyle w:val="ae"/>
          <w:rFonts w:ascii="黑体" w:eastAsia="黑体" w:hAnsi="黑体" w:hint="eastAsia"/>
          <w:sz w:val="28"/>
          <w:szCs w:val="28"/>
        </w:rPr>
      </w:pPr>
      <w:r>
        <w:rPr>
          <w:rStyle w:val="ae"/>
          <w:rFonts w:ascii="黑体" w:eastAsia="黑体" w:hAnsi="黑体" w:hint="eastAsia"/>
          <w:sz w:val="28"/>
          <w:szCs w:val="28"/>
        </w:rPr>
        <w:t>《中国肿瘤》《肿瘤学杂志》两刊共两套参考文献校对系统，预算</w:t>
      </w:r>
      <w:r w:rsidR="00F27494">
        <w:rPr>
          <w:rStyle w:val="ae"/>
          <w:rFonts w:ascii="黑体" w:eastAsia="黑体" w:hAnsi="黑体" w:hint="eastAsia"/>
          <w:sz w:val="28"/>
          <w:szCs w:val="28"/>
        </w:rPr>
        <w:t>75</w:t>
      </w:r>
      <w:r>
        <w:rPr>
          <w:rStyle w:val="ae"/>
          <w:rFonts w:ascii="黑体" w:eastAsia="黑体" w:hAnsi="黑体" w:hint="eastAsia"/>
          <w:sz w:val="28"/>
          <w:szCs w:val="28"/>
        </w:rPr>
        <w:t>00元。</w:t>
      </w:r>
    </w:p>
    <w:sectPr w:rsidR="000B03FE" w:rsidRPr="0057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DCE2" w14:textId="77777777" w:rsidR="0008371D" w:rsidRDefault="0008371D" w:rsidP="000B03FE">
      <w:pPr>
        <w:rPr>
          <w:rFonts w:hint="eastAsia"/>
        </w:rPr>
      </w:pPr>
      <w:r>
        <w:separator/>
      </w:r>
    </w:p>
  </w:endnote>
  <w:endnote w:type="continuationSeparator" w:id="0">
    <w:p w14:paraId="70AC0E7B" w14:textId="77777777" w:rsidR="0008371D" w:rsidRDefault="0008371D" w:rsidP="000B03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D1E9" w14:textId="77777777" w:rsidR="0008371D" w:rsidRDefault="0008371D" w:rsidP="000B03FE">
      <w:pPr>
        <w:rPr>
          <w:rFonts w:hint="eastAsia"/>
        </w:rPr>
      </w:pPr>
      <w:r>
        <w:separator/>
      </w:r>
    </w:p>
  </w:footnote>
  <w:footnote w:type="continuationSeparator" w:id="0">
    <w:p w14:paraId="6B8E97BA" w14:textId="77777777" w:rsidR="0008371D" w:rsidRDefault="0008371D" w:rsidP="000B03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9A2"/>
    <w:multiLevelType w:val="hybridMultilevel"/>
    <w:tmpl w:val="51DE0788"/>
    <w:lvl w:ilvl="0" w:tplc="2F60D93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C24645"/>
    <w:multiLevelType w:val="hybridMultilevel"/>
    <w:tmpl w:val="D996C7CA"/>
    <w:lvl w:ilvl="0" w:tplc="08BC686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8" w:hanging="440"/>
      </w:pPr>
    </w:lvl>
    <w:lvl w:ilvl="2" w:tplc="0409001B" w:tentative="1">
      <w:start w:val="1"/>
      <w:numFmt w:val="lowerRoman"/>
      <w:lvlText w:val="%3."/>
      <w:lvlJc w:val="righ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9" w:tentative="1">
      <w:start w:val="1"/>
      <w:numFmt w:val="lowerLetter"/>
      <w:lvlText w:val="%5)"/>
      <w:lvlJc w:val="left"/>
      <w:pPr>
        <w:ind w:left="2198" w:hanging="440"/>
      </w:pPr>
    </w:lvl>
    <w:lvl w:ilvl="5" w:tplc="0409001B" w:tentative="1">
      <w:start w:val="1"/>
      <w:numFmt w:val="lowerRoman"/>
      <w:lvlText w:val="%6."/>
      <w:lvlJc w:val="righ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9" w:tentative="1">
      <w:start w:val="1"/>
      <w:numFmt w:val="lowerLetter"/>
      <w:lvlText w:val="%8)"/>
      <w:lvlJc w:val="left"/>
      <w:pPr>
        <w:ind w:left="3518" w:hanging="440"/>
      </w:pPr>
    </w:lvl>
    <w:lvl w:ilvl="8" w:tplc="0409001B" w:tentative="1">
      <w:start w:val="1"/>
      <w:numFmt w:val="lowerRoman"/>
      <w:lvlText w:val="%9."/>
      <w:lvlJc w:val="right"/>
      <w:pPr>
        <w:ind w:left="3958" w:hanging="440"/>
      </w:pPr>
    </w:lvl>
  </w:abstractNum>
  <w:num w:numId="1" w16cid:durableId="53168303">
    <w:abstractNumId w:val="0"/>
  </w:num>
  <w:num w:numId="2" w16cid:durableId="7497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15"/>
    <w:rsid w:val="0008371D"/>
    <w:rsid w:val="000B03FE"/>
    <w:rsid w:val="003068DD"/>
    <w:rsid w:val="00417915"/>
    <w:rsid w:val="00577E9F"/>
    <w:rsid w:val="00593A39"/>
    <w:rsid w:val="00656A11"/>
    <w:rsid w:val="00660949"/>
    <w:rsid w:val="007045FB"/>
    <w:rsid w:val="007B41D3"/>
    <w:rsid w:val="008C2FAC"/>
    <w:rsid w:val="00CB6E41"/>
    <w:rsid w:val="00D000AC"/>
    <w:rsid w:val="00E8058A"/>
    <w:rsid w:val="00EE470F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22BB6"/>
  <w15:chartTrackingRefBased/>
  <w15:docId w15:val="{B9AED9A3-7A7D-4CCF-AC13-87CF01B0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1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91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7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9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9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9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915"/>
    <w:rPr>
      <w:b/>
      <w:bCs/>
      <w:smallCaps/>
      <w:color w:val="2F5496" w:themeColor="accent1" w:themeShade="BF"/>
      <w:spacing w:val="5"/>
    </w:rPr>
  </w:style>
  <w:style w:type="character" w:styleId="ae">
    <w:name w:val="Subtle Reference"/>
    <w:basedOn w:val="a0"/>
    <w:uiPriority w:val="31"/>
    <w:qFormat/>
    <w:rsid w:val="00E8058A"/>
    <w:rPr>
      <w:smallCaps/>
      <w:color w:val="5A5A5A" w:themeColor="text1" w:themeTint="A5"/>
    </w:rPr>
  </w:style>
  <w:style w:type="paragraph" w:styleId="af">
    <w:name w:val="header"/>
    <w:basedOn w:val="a"/>
    <w:link w:val="af0"/>
    <w:uiPriority w:val="99"/>
    <w:unhideWhenUsed/>
    <w:rsid w:val="000B03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B03F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B0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B03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175</Characters>
  <Application>Microsoft Office Word</Application>
  <DocSecurity>0</DocSecurity>
  <Lines>7</Lines>
  <Paragraphs>10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2025-11-17T06:17:00Z</dcterms:created>
  <dcterms:modified xsi:type="dcterms:W3CDTF">2025-11-19T01:35:00Z</dcterms:modified>
</cp:coreProperties>
</file>