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25D5" w14:textId="1C598F5E" w:rsidR="005C67DD" w:rsidRPr="005C67DD" w:rsidRDefault="005C67DD">
      <w:pPr>
        <w:rPr>
          <w:rFonts w:hint="eastAsia"/>
          <w:sz w:val="28"/>
          <w:szCs w:val="28"/>
        </w:rPr>
      </w:pPr>
      <w:r w:rsidRPr="005C67DD">
        <w:rPr>
          <w:rFonts w:hint="eastAsia"/>
          <w:sz w:val="28"/>
          <w:szCs w:val="28"/>
        </w:rPr>
        <w:t>《肿瘤学杂志》期刊精准传播服务采购需求：</w:t>
      </w:r>
    </w:p>
    <w:p w14:paraId="548C0253" w14:textId="77777777" w:rsidR="005C67DD" w:rsidRDefault="005C67DD">
      <w:pPr>
        <w:rPr>
          <w:rFonts w:hint="eastAsia"/>
        </w:rPr>
      </w:pPr>
      <w:r>
        <w:rPr>
          <w:rFonts w:hint="eastAsia"/>
        </w:rPr>
        <w:t>采购目的：</w:t>
      </w:r>
    </w:p>
    <w:p w14:paraId="6A9BE03C" w14:textId="2BAE309F" w:rsidR="005C67DD" w:rsidRDefault="005C67DD">
      <w:pPr>
        <w:rPr>
          <w:rFonts w:hint="eastAsia"/>
        </w:rPr>
      </w:pPr>
      <w:r w:rsidRPr="005C67DD">
        <w:t>在国家着力自主创新，创建世界一流期刊号召下，通过将《肿瘤学杂志》刊载学术成果全国大范围、多形式、多角度进行宣传和推广，开展国际数据接轨等措施，提升《肿瘤学杂志》期刊影响力。</w:t>
      </w:r>
    </w:p>
    <w:p w14:paraId="1E86B76A" w14:textId="77777777" w:rsidR="005C67DD" w:rsidRDefault="005C67DD">
      <w:pPr>
        <w:rPr>
          <w:rFonts w:hint="eastAsia"/>
        </w:rPr>
      </w:pPr>
    </w:p>
    <w:p w14:paraId="79E1CBCE" w14:textId="39D66EAA" w:rsidR="008C2FAC" w:rsidRDefault="005C67DD">
      <w:pPr>
        <w:rPr>
          <w:rFonts w:hint="eastAsia"/>
        </w:rPr>
      </w:pPr>
      <w:r>
        <w:t>申请人的资格要求：</w:t>
      </w:r>
      <w:r>
        <w:br/>
        <w:t>1、满足《中华人民共和国政府采购法》第二十二条规定，即：</w:t>
      </w:r>
      <w:r>
        <w:br/>
        <w:t>（1）具有独立承担民事责任的能力；</w:t>
      </w:r>
      <w:r>
        <w:br/>
        <w:t>（2）具有良好的商业信誉和健全的财务会计制度；</w:t>
      </w:r>
      <w:r>
        <w:br/>
        <w:t>（3）具有履行合同所必需的设备和专业技术能力；</w:t>
      </w:r>
      <w:r>
        <w:br/>
        <w:t>（4）有依法缴纳税收和社会保障资金的良好记录；</w:t>
      </w:r>
      <w:r>
        <w:br/>
        <w:t>（5）参加政府采购活动前三年内，在经营活动中没有重大违法记录；</w:t>
      </w:r>
      <w:r>
        <w:br/>
        <w:t>（6）法律、行政法规规定的其他条件。</w:t>
      </w:r>
      <w:r>
        <w:br/>
        <w:t>2、未被列入失信被执行人、重大税收违法案件当事人名单，未被列入政府采购严重违法失信行为记录名单。</w:t>
      </w:r>
    </w:p>
    <w:p w14:paraId="47CB8EC4" w14:textId="77777777" w:rsidR="005C67DD" w:rsidRDefault="005C67DD">
      <w:pPr>
        <w:rPr>
          <w:rFonts w:hint="eastAsia"/>
        </w:rPr>
      </w:pPr>
    </w:p>
    <w:p w14:paraId="5436652E" w14:textId="342DDD26" w:rsidR="005C67DD" w:rsidRDefault="005C67DD">
      <w:pPr>
        <w:rPr>
          <w:rFonts w:hint="eastAsia"/>
        </w:rPr>
      </w:pPr>
      <w:r w:rsidRPr="005C67DD">
        <w:t>采购的服务内容及要求：</w:t>
      </w:r>
      <w:r w:rsidRPr="005C67DD">
        <w:br/>
      </w:r>
      <w:r w:rsidRPr="005C67DD">
        <w:br/>
        <w:t>（1）学术精准传播、发文施引数量提升服务</w:t>
      </w:r>
      <w:r w:rsidRPr="005C67DD">
        <w:br/>
        <w:t>将《肿瘤学杂志》的刊载文献、官网内容、约稿函、审稿专家招募、青年编委招募精准投递到与期刊文献完全相关的同领域、同学科及同类期刊的国内外作者邮箱，从而实现期刊的定向、精准、快速传播。总传播人次不低于</w:t>
      </w:r>
      <w:r w:rsidR="00605353">
        <w:rPr>
          <w:rFonts w:hint="eastAsia"/>
        </w:rPr>
        <w:t>2.2万</w:t>
      </w:r>
      <w:r w:rsidRPr="005C67DD">
        <w:t>人次，传播打开率平均不低于45%。</w:t>
      </w:r>
      <w:r w:rsidRPr="005C67DD">
        <w:br/>
        <w:t>（2）期刊发展分析服务      统计《肿瘤学杂志》近5年来的发文情况，从了解本刊的优势和劣势角度入手，从影响力评价数据、学科分析、高影响力论文分析、热点论文分析、作者分析、机构分析、地区分析、栏目贡献分析等指标维度对《肿瘤学杂志》及相关同类期刊进行分析，揭示期刊的发展成果及发展现状，每个年提供一次分析数据。</w:t>
      </w:r>
      <w:r w:rsidRPr="005C67DD">
        <w:br/>
        <w:t>（3）OA文献平台传播服务</w:t>
      </w:r>
      <w:r w:rsidRPr="005C67DD">
        <w:br/>
        <w:t>投标方自身拥有OA平台，要求OA平台数据强大，可实现全球范围的OA文献免费下载和在线浏览。OA平台可展示《肿瘤学杂志》的文献，并且在该学科关键词检索时优先推送《肿瘤学杂志》传播的文献。</w:t>
      </w:r>
      <w:r w:rsidRPr="005C67DD">
        <w:br/>
        <w:t>（4）学者画像平台</w:t>
      </w:r>
      <w:r w:rsidRPr="005C67DD">
        <w:br/>
        <w:t>  基于“大数据分析+图情专家”的对象化处理，并进行系统性多维度画像，包括：人物、主题、机构、邮箱、基金（资助）、期刊、领域、地区（籍贯）、核心围栏等。核心围栏包括南大核心、北大核心、科技核心、CSCD、WOS、Scopus、CNS等。</w:t>
      </w:r>
    </w:p>
    <w:p w14:paraId="577B7F91" w14:textId="77777777" w:rsidR="00C52B1B" w:rsidRDefault="00C52B1B">
      <w:pPr>
        <w:rPr>
          <w:rFonts w:hint="eastAsia"/>
        </w:rPr>
      </w:pPr>
    </w:p>
    <w:p w14:paraId="39BD8DF5" w14:textId="0954097B" w:rsidR="00C52B1B" w:rsidRDefault="00C52B1B">
      <w:pPr>
        <w:rPr>
          <w:rFonts w:hint="eastAsia"/>
        </w:rPr>
      </w:pPr>
      <w:r>
        <w:rPr>
          <w:rFonts w:hint="eastAsia"/>
        </w:rPr>
        <w:t>预算：2.</w:t>
      </w:r>
      <w:r w:rsidR="00605353">
        <w:rPr>
          <w:rFonts w:hint="eastAsia"/>
        </w:rPr>
        <w:t>25</w:t>
      </w:r>
      <w:r>
        <w:rPr>
          <w:rFonts w:hint="eastAsia"/>
        </w:rPr>
        <w:t>万</w:t>
      </w:r>
    </w:p>
    <w:sectPr w:rsidR="00C5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87"/>
    <w:rsid w:val="00535387"/>
    <w:rsid w:val="005C67DD"/>
    <w:rsid w:val="00605353"/>
    <w:rsid w:val="00660949"/>
    <w:rsid w:val="007904A9"/>
    <w:rsid w:val="007B41D3"/>
    <w:rsid w:val="008C2FAC"/>
    <w:rsid w:val="00B276A1"/>
    <w:rsid w:val="00C52B1B"/>
    <w:rsid w:val="00F9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FE478"/>
  <w15:chartTrackingRefBased/>
  <w15:docId w15:val="{51B4D470-2D04-4675-87A5-C1FAEBED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38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3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3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3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38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5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3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3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3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441</Words>
  <Characters>460</Characters>
  <Application>Microsoft Office Word</Application>
  <DocSecurity>0</DocSecurity>
  <Lines>20</Lines>
  <Paragraphs>6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2025-11-18T02:50:00Z</cp:lastPrinted>
  <dcterms:created xsi:type="dcterms:W3CDTF">2025-11-18T02:49:00Z</dcterms:created>
  <dcterms:modified xsi:type="dcterms:W3CDTF">2025-11-19T01:36:00Z</dcterms:modified>
</cp:coreProperties>
</file>