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2A7E">
      <w:pPr>
        <w:pStyle w:val="10"/>
      </w:pPr>
      <w:r>
        <w:rPr>
          <w:rFonts w:hint="eastAsia"/>
        </w:rPr>
        <w:t>浙江省肿瘤医院《中国肿瘤》和《肿瘤学杂志》印刷服务项目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公告</w:t>
      </w:r>
    </w:p>
    <w:p w14:paraId="5B4F4E36">
      <w:pPr>
        <w:ind w:firstLine="624"/>
      </w:pPr>
    </w:p>
    <w:p w14:paraId="445E05C8">
      <w:pPr>
        <w:ind w:firstLine="624"/>
      </w:pPr>
      <w:r>
        <w:rPr>
          <w:rFonts w:hint="eastAsia"/>
        </w:rPr>
        <w:t>浙江省肿瘤医院就印刷服务项目开展</w:t>
      </w:r>
      <w:r>
        <w:rPr>
          <w:rFonts w:hint="eastAsia"/>
          <w:lang w:val="en-US" w:eastAsia="zh-CN"/>
        </w:rPr>
        <w:t>议价会</w:t>
      </w:r>
      <w:r>
        <w:rPr>
          <w:rFonts w:hint="eastAsia"/>
        </w:rPr>
        <w:t>，现将有关事项公告如下:</w:t>
      </w:r>
    </w:p>
    <w:p w14:paraId="6610939C">
      <w:pPr>
        <w:pStyle w:val="4"/>
        <w:ind w:firstLine="624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内容</w:t>
      </w:r>
    </w:p>
    <w:p w14:paraId="3FDF8828">
      <w:pPr>
        <w:ind w:firstLine="624"/>
      </w:pPr>
      <w:r>
        <w:rPr>
          <w:rFonts w:hint="eastAsia"/>
        </w:rPr>
        <w:t>浙江省肿瘤医院《中国肿瘤》和《肿瘤学杂志》印刷服务项目。</w:t>
      </w:r>
      <w:r>
        <w:rPr>
          <w:rFonts w:hint="eastAsia"/>
          <w:lang w:val="en-US" w:eastAsia="zh-CN"/>
        </w:rPr>
        <w:t>项目服务期3年，预算90万元。</w:t>
      </w:r>
    </w:p>
    <w:p w14:paraId="7D772D69">
      <w:pPr>
        <w:pStyle w:val="4"/>
        <w:ind w:firstLine="624"/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需求</w:t>
      </w:r>
    </w:p>
    <w:p w14:paraId="49469433">
      <w:pPr>
        <w:ind w:firstLine="624"/>
      </w:pPr>
      <w:r>
        <w:rPr>
          <w:rFonts w:hint="eastAsia"/>
        </w:rPr>
        <w:t>《中国肿瘤》和《肿瘤学杂志》印刷，具体内容见附件。</w:t>
      </w:r>
    </w:p>
    <w:p w14:paraId="0E47A6CB">
      <w:pPr>
        <w:pStyle w:val="4"/>
        <w:ind w:firstLine="624"/>
      </w:pPr>
      <w:r>
        <w:rPr>
          <w:rFonts w:hint="eastAsia"/>
        </w:rPr>
        <w:t>三、供应商资质要求</w:t>
      </w:r>
    </w:p>
    <w:p w14:paraId="593F71D0">
      <w:pPr>
        <w:ind w:firstLine="624"/>
      </w:pPr>
      <w:r>
        <w:rPr>
          <w:rFonts w:hint="eastAsia"/>
        </w:rPr>
        <w:t>1.投标单位须具备合法的独立法人经营资质；</w:t>
      </w:r>
    </w:p>
    <w:p w14:paraId="3DA9ED58">
      <w:pPr>
        <w:ind w:firstLine="624"/>
      </w:pPr>
      <w:r>
        <w:rPr>
          <w:rFonts w:hint="eastAsia"/>
        </w:rPr>
        <w:t>2.投标单位必须提供企业的《营业执照》；</w:t>
      </w:r>
    </w:p>
    <w:p w14:paraId="03F91E41">
      <w:pPr>
        <w:ind w:firstLine="624"/>
      </w:pPr>
      <w:r>
        <w:rPr>
          <w:rFonts w:hint="eastAsia"/>
        </w:rPr>
        <w:t>3.所有证照均需齐全，在有效时间内、且无超范围经营现象；</w:t>
      </w:r>
    </w:p>
    <w:p w14:paraId="2FF8BED8">
      <w:pPr>
        <w:ind w:firstLine="624"/>
      </w:pPr>
      <w:r>
        <w:rPr>
          <w:rFonts w:hint="eastAsia"/>
        </w:rPr>
        <w:t>4.个人授权及授权代表身份证复印件；</w:t>
      </w:r>
    </w:p>
    <w:p w14:paraId="3E0AD52B">
      <w:pPr>
        <w:ind w:firstLine="624"/>
      </w:pPr>
      <w:r>
        <w:rPr>
          <w:rFonts w:hint="eastAsia"/>
        </w:rPr>
        <w:t>5. 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7046EE0D">
      <w:pPr>
        <w:ind w:firstLine="624"/>
        <w:rPr>
          <w:u w:val="single"/>
        </w:rPr>
      </w:pPr>
      <w:r>
        <w:rPr>
          <w:rFonts w:hint="eastAsia"/>
        </w:rPr>
        <w:t>6. ▲</w:t>
      </w:r>
      <w:r>
        <w:rPr>
          <w:rFonts w:hint="eastAsia"/>
          <w:u w:val="single"/>
        </w:rPr>
        <w:t>报名供应商应为202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>-202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>年度浙江省本级、杭州市印刷服务开放式框架协议项目入围供应商。</w:t>
      </w:r>
    </w:p>
    <w:p w14:paraId="6C276746">
      <w:pPr>
        <w:pStyle w:val="4"/>
        <w:ind w:firstLine="624"/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报名截止时间及会议时间</w:t>
      </w:r>
    </w:p>
    <w:p w14:paraId="626AC9DE">
      <w:pPr>
        <w:ind w:firstLine="624"/>
        <w:rPr>
          <w:rFonts w:hint="eastAsia"/>
        </w:rPr>
      </w:pPr>
      <w:r>
        <w:rPr>
          <w:rFonts w:hint="eastAsia"/>
        </w:rPr>
        <w:t>1. 请有意向的供应商于报名截止时间前点击链接报名［必须上传营业执照、授权委托书、被授权人身份证扫描件</w:t>
      </w:r>
      <w:r>
        <w:rPr>
          <w:rFonts w:hint="eastAsia"/>
          <w:lang w:eastAsia="zh-CN"/>
        </w:rPr>
        <w:t>、框架协议入围证明（入围结果截图或政采云官方平台截图等证明材料）、</w:t>
      </w:r>
      <w:r>
        <w:rPr>
          <w:rFonts w:hint="eastAsia"/>
          <w:lang w:val="en-US" w:eastAsia="zh-CN"/>
        </w:rPr>
        <w:t>报价表（参考框架协议报价表，仅用填报和采购需求有关部分折扣）</w:t>
      </w:r>
      <w:r>
        <w:rPr>
          <w:rFonts w:hint="eastAsia"/>
        </w:rPr>
        <w:t>］</w:t>
      </w:r>
    </w:p>
    <w:p w14:paraId="7EA476F6">
      <w:pPr>
        <w:ind w:firstLine="624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"https://ddm.zchospital.com/public/form/279012670a4e43759fc61d7d85a3ce67?source=Q0-2025-151" </w:instrText>
      </w:r>
      <w:r>
        <w:rPr>
          <w:rFonts w:hint="eastAsia"/>
        </w:rPr>
        <w:fldChar w:fldCharType="separate"/>
      </w:r>
      <w:r>
        <w:rPr>
          <w:rStyle w:val="13"/>
          <w:rFonts w:hint="eastAsia"/>
        </w:rPr>
        <w:t>https://ddm.zchospital.com/public/form/279012670a4e43759fc61d7d85a3ce67?source=Q0-2025-151</w:t>
      </w:r>
      <w:r>
        <w:rPr>
          <w:rFonts w:hint="eastAsia"/>
        </w:rPr>
        <w:fldChar w:fldCharType="end"/>
      </w:r>
    </w:p>
    <w:p w14:paraId="20D02872">
      <w:pPr>
        <w:ind w:firstLine="624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年11月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4日（双休日及法定节假日除外，逾期送达的报名资料不再接收）</w:t>
      </w:r>
    </w:p>
    <w:p w14:paraId="6CAC6F75">
      <w:pPr>
        <w:ind w:firstLine="624"/>
        <w:rPr>
          <w:rFonts w:hint="eastAsia"/>
        </w:rPr>
      </w:pPr>
      <w:r>
        <w:rPr>
          <w:rFonts w:hint="eastAsia"/>
        </w:rPr>
        <w:t>上午：08:00-11:30，下午：13:30-17:00</w:t>
      </w:r>
    </w:p>
    <w:p w14:paraId="2E3CD7BD">
      <w:pPr>
        <w:ind w:firstLine="624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联系人：席老师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联系电话：0571-88125138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邮箱：xixy@zjcc.org.cn</w:t>
      </w:r>
    </w:p>
    <w:p w14:paraId="6F2D276D">
      <w:pPr>
        <w:ind w:firstLine="624"/>
        <w:rPr>
          <w:rFonts w:hint="eastAsia"/>
        </w:rPr>
      </w:pPr>
      <w:r>
        <w:rPr>
          <w:rFonts w:hint="eastAsia"/>
        </w:rPr>
        <w:t>2.会议时间</w:t>
      </w:r>
      <w:r>
        <w:rPr>
          <w:rFonts w:hint="eastAsia"/>
          <w:lang w:val="en-US" w:eastAsia="zh-CN"/>
        </w:rPr>
        <w:t>另行通知，请关注报名手机短信</w:t>
      </w:r>
      <w:r>
        <w:rPr>
          <w:rFonts w:hint="eastAsia"/>
        </w:rPr>
        <w:t>，地点：浙江省杭州市拱墅区浙江省肿瘤医院10号楼303会议室。</w:t>
      </w:r>
    </w:p>
    <w:p w14:paraId="324E8286">
      <w:pPr>
        <w:ind w:firstLine="624"/>
        <w:jc w:val="right"/>
      </w:pPr>
    </w:p>
    <w:p w14:paraId="4B6ABA7F">
      <w:pPr>
        <w:ind w:firstLine="62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采供部</w:t>
      </w:r>
    </w:p>
    <w:p w14:paraId="2C060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8DCEB06"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2B39EAF3">
      <w:pPr>
        <w:pStyle w:val="10"/>
        <w:bidi w:val="0"/>
        <w:rPr>
          <w:rFonts w:hint="eastAsia"/>
        </w:rPr>
      </w:pPr>
      <w:r>
        <w:rPr>
          <w:rFonts w:hint="eastAsia"/>
        </w:rPr>
        <w:t>《中国肿瘤》和《肿瘤学杂志》两刊印刷业务及服务</w:t>
      </w:r>
    </w:p>
    <w:p w14:paraId="0B7DD8AE"/>
    <w:p w14:paraId="7F132A8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总体概况：《中国肿瘤》和《肿瘤学杂志》两刊印刷业务及服务，服务期3年，总预算为90万元。付款方式：按季度结算。</w:t>
      </w:r>
    </w:p>
    <w:p w14:paraId="740E6BFA">
      <w:pPr>
        <w:spacing w:line="240" w:lineRule="auto"/>
        <w:ind w:firstLine="0" w:firstLineChars="0"/>
        <w:rPr>
          <w:rFonts w:hint="eastAsia" w:eastAsia="宋体"/>
          <w:spacing w:val="0"/>
          <w:sz w:val="28"/>
        </w:rPr>
      </w:pPr>
    </w:p>
    <w:p w14:paraId="47B4D20E">
      <w:pPr>
        <w:pStyle w:val="4"/>
        <w:bidi w:val="0"/>
      </w:pPr>
      <w:r>
        <w:rPr>
          <w:rFonts w:hint="eastAsia"/>
        </w:rPr>
        <w:t>（一）印刷品种名称和数量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5102"/>
        <w:gridCol w:w="1964"/>
      </w:tblGrid>
      <w:tr w14:paraId="24CD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710959D8">
            <w:pPr>
              <w:tabs>
                <w:tab w:val="left" w:pos="720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1E024F1F">
            <w:pPr>
              <w:tabs>
                <w:tab w:val="left" w:pos="720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品种名称</w:t>
            </w:r>
          </w:p>
        </w:tc>
        <w:tc>
          <w:tcPr>
            <w:tcW w:w="1964" w:type="dxa"/>
            <w:noWrap w:val="0"/>
            <w:vAlign w:val="center"/>
          </w:tcPr>
          <w:p w14:paraId="6F1B3161">
            <w:pPr>
              <w:tabs>
                <w:tab w:val="left" w:pos="720"/>
              </w:tabs>
              <w:spacing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印刷数量</w:t>
            </w:r>
          </w:p>
        </w:tc>
      </w:tr>
      <w:tr w14:paraId="0835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30" w:type="dxa"/>
            <w:noWrap w:val="0"/>
            <w:vAlign w:val="bottom"/>
          </w:tcPr>
          <w:p w14:paraId="107FCCF6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0659B1D9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《中国肿瘤》月刊</w:t>
            </w:r>
          </w:p>
        </w:tc>
        <w:tc>
          <w:tcPr>
            <w:tcW w:w="1964" w:type="dxa"/>
            <w:noWrap w:val="0"/>
            <w:vAlign w:val="center"/>
          </w:tcPr>
          <w:p w14:paraId="29BB4A59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</w:rPr>
              <w:t>1500册/期</w:t>
            </w:r>
          </w:p>
        </w:tc>
      </w:tr>
      <w:tr w14:paraId="7303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30" w:type="dxa"/>
            <w:tcBorders>
              <w:top w:val="single" w:color="auto" w:sz="4" w:space="0"/>
            </w:tcBorders>
            <w:noWrap w:val="0"/>
            <w:vAlign w:val="center"/>
          </w:tcPr>
          <w:p w14:paraId="2DE706AC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color="auto" w:sz="4" w:space="0"/>
            </w:tcBorders>
            <w:noWrap w:val="0"/>
            <w:vAlign w:val="center"/>
          </w:tcPr>
          <w:p w14:paraId="64392595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《肿瘤学杂志》月刊</w:t>
            </w:r>
          </w:p>
        </w:tc>
        <w:tc>
          <w:tcPr>
            <w:tcW w:w="1964" w:type="dxa"/>
            <w:tcBorders>
              <w:top w:val="single" w:color="auto" w:sz="4" w:space="0"/>
            </w:tcBorders>
            <w:noWrap w:val="0"/>
            <w:vAlign w:val="center"/>
          </w:tcPr>
          <w:p w14:paraId="34C98B18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</w:rPr>
              <w:t>1500册/期</w:t>
            </w:r>
          </w:p>
        </w:tc>
      </w:tr>
    </w:tbl>
    <w:p w14:paraId="7A830B6B">
      <w:pPr>
        <w:spacing w:line="240" w:lineRule="auto"/>
        <w:ind w:firstLine="0" w:firstLineChars="0"/>
        <w:outlineLvl w:val="0"/>
        <w:rPr>
          <w:rFonts w:ascii="宋体" w:hAnsi="宋体" w:eastAsia="宋体" w:cs="宋体"/>
          <w:b/>
          <w:spacing w:val="0"/>
          <w:sz w:val="21"/>
          <w:szCs w:val="21"/>
        </w:rPr>
      </w:pPr>
    </w:p>
    <w:p w14:paraId="360BA8C3">
      <w:pPr>
        <w:bidi w:val="0"/>
        <w:rPr>
          <w:rFonts w:hint="eastAsia"/>
        </w:rPr>
      </w:pPr>
      <w:r>
        <w:t>注</w:t>
      </w:r>
      <w:r>
        <w:rPr>
          <w:rFonts w:hint="eastAsia"/>
        </w:rPr>
        <w:t>：1. 以上数量根据往年测算，为预估数，以实际付印数为准。</w:t>
      </w:r>
    </w:p>
    <w:p w14:paraId="2593FB2A">
      <w:pPr>
        <w:numPr>
          <w:ilvl w:val="0"/>
          <w:numId w:val="0"/>
        </w:numPr>
        <w:bidi w:val="0"/>
        <w:ind w:firstLine="624" w:firstLineChars="200"/>
      </w:pPr>
      <w:r>
        <w:rPr>
          <w:rFonts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2.</w:t>
      </w:r>
      <w:r>
        <w:rPr>
          <w:rFonts w:hint="eastAsia"/>
        </w:rPr>
        <w:t>每期基本页码为80页，根据来稿</w:t>
      </w:r>
      <w:bookmarkStart w:id="0" w:name="_GoBack"/>
      <w:bookmarkEnd w:id="0"/>
      <w:r>
        <w:rPr>
          <w:rFonts w:hint="eastAsia"/>
        </w:rPr>
        <w:t>量会有适当增加，以实际付印时的版面数量为准。</w:t>
      </w:r>
    </w:p>
    <w:p w14:paraId="5513AD7C">
      <w:pPr>
        <w:numPr>
          <w:ilvl w:val="0"/>
          <w:numId w:val="0"/>
        </w:numPr>
        <w:bidi w:val="0"/>
        <w:ind w:firstLine="624" w:firstLineChars="200"/>
      </w:pPr>
      <w:r>
        <w:rPr>
          <w:rFonts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3.</w:t>
      </w:r>
      <w:r>
        <w:rPr>
          <w:rFonts w:hint="eastAsia"/>
        </w:rPr>
        <w:t>每年两刊需分别制作合订本各30套，数量根据实际可能有一定增减。另外根据实际情况制作并印刷9号国标塑料信封及5号信封一定数量。</w:t>
      </w:r>
    </w:p>
    <w:p w14:paraId="1D4D77C7">
      <w:pPr>
        <w:numPr>
          <w:ilvl w:val="0"/>
          <w:numId w:val="0"/>
        </w:numPr>
        <w:bidi w:val="0"/>
        <w:ind w:firstLine="624" w:firstLineChars="200"/>
        <w:rPr>
          <w:rFonts w:hint="eastAsia" w:ascii="宋体" w:hAnsi="宋体" w:eastAsia="宋体" w:cs="宋体"/>
          <w:b/>
          <w:spacing w:val="0"/>
          <w:sz w:val="21"/>
          <w:szCs w:val="21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根据采购人要求提供代办邮寄等服务。</w:t>
      </w:r>
    </w:p>
    <w:p w14:paraId="4470A815">
      <w:pPr>
        <w:pStyle w:val="4"/>
        <w:bidi w:val="0"/>
      </w:pPr>
      <w:r>
        <w:rPr>
          <w:rFonts w:hint="eastAsia"/>
        </w:rPr>
        <w:t>（二）印刷技术要求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88"/>
        <w:gridCol w:w="1119"/>
        <w:gridCol w:w="1143"/>
        <w:gridCol w:w="703"/>
        <w:gridCol w:w="833"/>
        <w:gridCol w:w="1134"/>
        <w:gridCol w:w="993"/>
      </w:tblGrid>
      <w:tr w14:paraId="70771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FCBF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期刊品种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21B6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规格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6564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纸张品种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881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装订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A57C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色彩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B690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出版</w:t>
            </w:r>
          </w:p>
          <w:p w14:paraId="6E4146A3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日期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CD03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印刷</w:t>
            </w:r>
          </w:p>
          <w:p w14:paraId="734C67EF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数量</w:t>
            </w:r>
          </w:p>
        </w:tc>
      </w:tr>
      <w:tr w14:paraId="256C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A9F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4FE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C9C0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封面</w:t>
            </w:r>
          </w:p>
          <w:p w14:paraId="72BDC875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用纸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214E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内芯</w:t>
            </w:r>
          </w:p>
          <w:p w14:paraId="1691521C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8"/>
                <w:szCs w:val="28"/>
              </w:rPr>
              <w:t>用纸</w:t>
            </w: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77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B23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9AA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6D3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8"/>
                <w:szCs w:val="28"/>
              </w:rPr>
            </w:pPr>
          </w:p>
        </w:tc>
      </w:tr>
      <w:tr w14:paraId="4CA5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501A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《中国肿瘤》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CDF7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大16开，</w:t>
            </w:r>
          </w:p>
          <w:p w14:paraId="7DEAE4B5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成品尺寸：</w:t>
            </w:r>
          </w:p>
          <w:p w14:paraId="7BD58A0F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高285mm*</w:t>
            </w:r>
          </w:p>
          <w:p w14:paraId="2A87BCB1">
            <w:pPr>
              <w:tabs>
                <w:tab w:val="left" w:pos="851"/>
              </w:tabs>
              <w:spacing w:line="276" w:lineRule="auto"/>
              <w:ind w:firstLine="280" w:firstLineChars="100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宽210mm</w:t>
            </w:r>
          </w:p>
          <w:p w14:paraId="5AF8880B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AB8C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889*1194  157克</w:t>
            </w:r>
          </w:p>
          <w:p w14:paraId="73947ECA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双铜，正面4色，反面4色</w:t>
            </w:r>
          </w:p>
          <w:p w14:paraId="4A2EF432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（封面过油）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9808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889*1194  80克亚粉纸，共6.5印张，正反8色</w:t>
            </w:r>
          </w:p>
          <w:p w14:paraId="79D3DF3E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（基本页码80页）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CD43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无线胶订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A597B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全彩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CB2FC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每月5日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5AFF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1.8万册</w:t>
            </w:r>
          </w:p>
        </w:tc>
      </w:tr>
      <w:tr w14:paraId="38AE3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8D78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《肿瘤学杂志》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1B32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大16开，</w:t>
            </w:r>
          </w:p>
          <w:p w14:paraId="644D093F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成品尺寸：</w:t>
            </w:r>
          </w:p>
          <w:p w14:paraId="1272BEB4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高285mm*</w:t>
            </w:r>
          </w:p>
          <w:p w14:paraId="2FBD56ED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宽210mm</w:t>
            </w:r>
          </w:p>
          <w:p w14:paraId="6CAB243C">
            <w:pPr>
              <w:tabs>
                <w:tab w:val="left" w:pos="851"/>
              </w:tabs>
              <w:spacing w:line="276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30C5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889*1194  157克</w:t>
            </w:r>
          </w:p>
          <w:p w14:paraId="7C20431E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双铜，正面4色，反面4色</w:t>
            </w:r>
          </w:p>
          <w:p w14:paraId="20593DB5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（封面过油）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C37C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889*1194  80克亚粉纸，共6.5印张，正反8色</w:t>
            </w:r>
          </w:p>
          <w:p w14:paraId="4618355D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（基本页码80页）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3255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无线胶订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FAE27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全彩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050E8">
            <w:pPr>
              <w:tabs>
                <w:tab w:val="left" w:pos="851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每月20日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A052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1.8万册</w:t>
            </w:r>
          </w:p>
        </w:tc>
      </w:tr>
    </w:tbl>
    <w:p w14:paraId="751D4BCF">
      <w:pPr>
        <w:bidi w:val="0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spacing w:val="0"/>
          <w:sz w:val="21"/>
          <w:szCs w:val="21"/>
        </w:rPr>
        <w:t>备注：</w:t>
      </w:r>
      <w:r>
        <w:rPr>
          <w:rFonts w:hint="eastAsia" w:ascii="宋体" w:hAnsi="宋体" w:eastAsia="宋体" w:cs="宋体"/>
          <w:spacing w:val="0"/>
          <w:sz w:val="21"/>
          <w:szCs w:val="21"/>
        </w:rPr>
        <w:t>封面用纸：金东、长鹤、晨鸣；内芯用纸：金东、晨鸣、太阳本白双胶纸（用纸应为全木浆纸张）。</w:t>
      </w:r>
    </w:p>
    <w:p w14:paraId="4022B131">
      <w:pPr>
        <w:pStyle w:val="4"/>
        <w:bidi w:val="0"/>
      </w:pPr>
      <w:r>
        <w:rPr>
          <w:rFonts w:hint="eastAsia"/>
        </w:rPr>
        <w:t>（三）印刷装订质量及服务要求</w:t>
      </w:r>
    </w:p>
    <w:tbl>
      <w:tblPr>
        <w:tblStyle w:val="11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685"/>
        <w:gridCol w:w="2562"/>
        <w:gridCol w:w="1371"/>
        <w:gridCol w:w="2302"/>
      </w:tblGrid>
      <w:tr w14:paraId="7CD5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9" w:type="dxa"/>
            <w:noWrap w:val="0"/>
            <w:vAlign w:val="center"/>
          </w:tcPr>
          <w:p w14:paraId="2029967B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品种</w:t>
            </w:r>
          </w:p>
        </w:tc>
        <w:tc>
          <w:tcPr>
            <w:tcW w:w="2685" w:type="dxa"/>
            <w:noWrap w:val="0"/>
            <w:vAlign w:val="center"/>
          </w:tcPr>
          <w:p w14:paraId="4A5921A2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印刷质量要求</w:t>
            </w:r>
          </w:p>
        </w:tc>
        <w:tc>
          <w:tcPr>
            <w:tcW w:w="2562" w:type="dxa"/>
            <w:noWrap w:val="0"/>
            <w:vAlign w:val="center"/>
          </w:tcPr>
          <w:p w14:paraId="1085DE79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装订要求</w:t>
            </w:r>
          </w:p>
        </w:tc>
        <w:tc>
          <w:tcPr>
            <w:tcW w:w="1371" w:type="dxa"/>
            <w:noWrap w:val="0"/>
            <w:vAlign w:val="center"/>
          </w:tcPr>
          <w:p w14:paraId="25703F4F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交货要求</w:t>
            </w:r>
          </w:p>
        </w:tc>
        <w:tc>
          <w:tcPr>
            <w:tcW w:w="2302" w:type="dxa"/>
            <w:noWrap w:val="0"/>
            <w:vAlign w:val="center"/>
          </w:tcPr>
          <w:p w14:paraId="3B0248E4">
            <w:pPr>
              <w:tabs>
                <w:tab w:val="left" w:pos="851"/>
              </w:tabs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服务要求</w:t>
            </w:r>
          </w:p>
        </w:tc>
      </w:tr>
      <w:tr w14:paraId="2A6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79" w:type="dxa"/>
            <w:noWrap w:val="0"/>
            <w:textDirection w:val="tbRlV"/>
            <w:vAlign w:val="center"/>
          </w:tcPr>
          <w:p w14:paraId="6D6E081B">
            <w:pPr>
              <w:tabs>
                <w:tab w:val="left" w:pos="851"/>
              </w:tabs>
              <w:spacing w:line="360" w:lineRule="auto"/>
              <w:ind w:left="113" w:right="113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中 国 肿 瘤</w:t>
            </w:r>
          </w:p>
        </w:tc>
        <w:tc>
          <w:tcPr>
            <w:tcW w:w="2685" w:type="dxa"/>
            <w:noWrap w:val="0"/>
            <w:vAlign w:val="top"/>
          </w:tcPr>
          <w:p w14:paraId="2CC75DF0">
            <w:pPr>
              <w:tabs>
                <w:tab w:val="left" w:pos="851"/>
              </w:tabs>
              <w:spacing w:line="324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轮转、平版四色印刷：能够真实再现原稿的特征，要求色彩鲜艳、图像层次分明，不漏色、不偏色，套印准确，误差不超出0.2mm的标准（国家印刷新的技术标准）。黑白印刷：版面清晰，文字不缺笔断划，位置准确，接版一致，产品规格尺寸正确，文图位置相符，各个印张的墨色一致。做到版面干净、墨色均匀、不透色、图文清晰、易于阅读。另外，同批产品的质量要求与样品一样。</w:t>
            </w:r>
          </w:p>
        </w:tc>
        <w:tc>
          <w:tcPr>
            <w:tcW w:w="2562" w:type="dxa"/>
            <w:noWrap w:val="0"/>
            <w:vAlign w:val="top"/>
          </w:tcPr>
          <w:p w14:paraId="3DD60F58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无线胶订：书册粘结牢固，书封面对齐、封面粘接牢固，无褶皱或错位，书背不脏胶、无裂口、不掉页、不错贴、不散帖、书芯不断裂，书背平整等。</w:t>
            </w:r>
          </w:p>
        </w:tc>
        <w:tc>
          <w:tcPr>
            <w:tcW w:w="1371" w:type="dxa"/>
            <w:noWrap w:val="0"/>
            <w:vAlign w:val="top"/>
          </w:tcPr>
          <w:p w14:paraId="5628E3FA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按照合约，严格履行交货时间，在清样后的7个工作日内交货；印刷品及时送指定邮局和仓库。如遇印刷时间有调整的要提前协调。</w:t>
            </w:r>
          </w:p>
        </w:tc>
        <w:tc>
          <w:tcPr>
            <w:tcW w:w="2302" w:type="dxa"/>
            <w:noWrap w:val="0"/>
            <w:vAlign w:val="top"/>
          </w:tcPr>
          <w:p w14:paraId="2EFB0FE7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遇到双方出现对产品印刷质量产生分歧时，先通过沟通协商，如协商不成均按国家规定的新的印刷技术标准执行。如果在印刷过程中发现印前的编校或排版制作有问题，应及时与编辑部沟通。如需加印，及早安排。</w:t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印前须先出样刊。</w:t>
            </w:r>
          </w:p>
        </w:tc>
      </w:tr>
      <w:tr w14:paraId="2B74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79" w:type="dxa"/>
            <w:noWrap w:val="0"/>
            <w:textDirection w:val="tbRlV"/>
            <w:vAlign w:val="center"/>
          </w:tcPr>
          <w:p w14:paraId="3504E07F">
            <w:pPr>
              <w:tabs>
                <w:tab w:val="left" w:pos="851"/>
              </w:tabs>
              <w:spacing w:line="360" w:lineRule="auto"/>
              <w:ind w:left="113" w:right="113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肿 瘤 学 杂 志</w:t>
            </w:r>
          </w:p>
        </w:tc>
        <w:tc>
          <w:tcPr>
            <w:tcW w:w="2685" w:type="dxa"/>
            <w:noWrap w:val="0"/>
            <w:vAlign w:val="top"/>
          </w:tcPr>
          <w:p w14:paraId="2CFF5120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轮转、平版四色印刷：能够真实再现原稿的特征，要求色彩鲜艳、图像层次分明，不漏色、不偏色，套印准确，误差不超出0.2mm的标准（国家印刷新的技术标准）。黑白印刷：版面清晰，文字不缺笔断划，位置准确，接版一致，产品规格尺寸正确，文图位置相符，各个印张的墨色一致。做到版面干净、墨色均匀、不透色、图文清晰、易于阅读。另外，同批产品的质量要求与样品一样。</w:t>
            </w:r>
          </w:p>
        </w:tc>
        <w:tc>
          <w:tcPr>
            <w:tcW w:w="2562" w:type="dxa"/>
            <w:noWrap w:val="0"/>
            <w:vAlign w:val="top"/>
          </w:tcPr>
          <w:p w14:paraId="5C261692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</w:p>
          <w:p w14:paraId="080E13CB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无线胶订：书册粘结牢固，书封面对齐、封面粘接牢固，无褶皱或错位，书背不脏胶、无裂口、不掉页、不错贴、不散帖、书芯不断裂，书背平整等。</w:t>
            </w:r>
          </w:p>
        </w:tc>
        <w:tc>
          <w:tcPr>
            <w:tcW w:w="1371" w:type="dxa"/>
            <w:noWrap w:val="0"/>
            <w:vAlign w:val="top"/>
          </w:tcPr>
          <w:p w14:paraId="3C0ACF43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按照合约，严格履行交货时间，在清样后的7个工作日内交货；印刷品及时送指定邮局和仓库。如遇印刷时间有调整的要提前协调。</w:t>
            </w:r>
          </w:p>
        </w:tc>
        <w:tc>
          <w:tcPr>
            <w:tcW w:w="2302" w:type="dxa"/>
            <w:noWrap w:val="0"/>
            <w:vAlign w:val="top"/>
          </w:tcPr>
          <w:p w14:paraId="5D13F3A8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遇到双方出现对产品印刷质量产生分歧时，先通过沟通协商，如协商不成均按国家规定的新的印刷技术标准执行。如果在印刷过程中发现印前的编校或排版制作有问题，应及时与编辑部沟通。如需加印，及早安排。</w:t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</w:rPr>
              <w:t>印前须先出样刊。</w:t>
            </w:r>
          </w:p>
        </w:tc>
      </w:tr>
    </w:tbl>
    <w:p w14:paraId="449AAA98">
      <w:pPr>
        <w:bidi w:val="0"/>
        <w:rPr>
          <w:rFonts w:hint="eastAsia"/>
        </w:rPr>
      </w:pPr>
      <w:r>
        <w:rPr>
          <w:rFonts w:hint="eastAsia"/>
        </w:rPr>
        <w:t>注：如技术要求中未特别注明需执行的国家相关标准、行业标准、地方标准或者其他标准、规范，</w:t>
      </w:r>
    </w:p>
    <w:p w14:paraId="5C46ABDB">
      <w:pPr>
        <w:bidi w:val="0"/>
      </w:pPr>
      <w:r>
        <w:rPr>
          <w:rFonts w:hint="eastAsia"/>
        </w:rPr>
        <w:t>则统一执行最新标准、规范。</w:t>
      </w:r>
    </w:p>
    <w:p w14:paraId="0AF73BEB">
      <w:pPr>
        <w:widowControl w:val="0"/>
        <w:spacing w:after="120" w:line="360" w:lineRule="auto"/>
        <w:ind w:left="0" w:firstLine="0" w:firstLineChars="0"/>
        <w:jc w:val="both"/>
        <w:rPr>
          <w:rFonts w:ascii="宋体" w:hAnsi="宋体" w:eastAsia="宋体" w:cs="Times New Roman"/>
          <w:b/>
          <w:spacing w:val="-6"/>
          <w:kern w:val="2"/>
          <w:sz w:val="24"/>
          <w:szCs w:val="24"/>
          <w:lang w:val="en-US" w:eastAsia="zh-CN" w:bidi="ar-SA"/>
        </w:rPr>
      </w:pPr>
    </w:p>
    <w:p w14:paraId="47268150"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7C40">
    <w:pPr>
      <w:pStyle w:val="6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2EE476F3">
    <w:pPr>
      <w:pStyle w:val="6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14">
    <w:pPr>
      <w:pStyle w:val="6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64B6CD4">
    <w:pPr>
      <w:pStyle w:val="6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37D">
    <w:pPr>
      <w:pStyle w:val="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D0C">
    <w:pPr>
      <w:pStyle w:val="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932">
    <w:pPr>
      <w:pStyle w:val="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250">
    <w:pPr>
      <w:ind w:left="624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0489F"/>
    <w:rsid w:val="00027001"/>
    <w:rsid w:val="000332A8"/>
    <w:rsid w:val="0003373E"/>
    <w:rsid w:val="000871C2"/>
    <w:rsid w:val="00097201"/>
    <w:rsid w:val="000A0A1F"/>
    <w:rsid w:val="000C3FEE"/>
    <w:rsid w:val="00113452"/>
    <w:rsid w:val="00135A32"/>
    <w:rsid w:val="00135C48"/>
    <w:rsid w:val="00136914"/>
    <w:rsid w:val="001409E4"/>
    <w:rsid w:val="0015239F"/>
    <w:rsid w:val="00177893"/>
    <w:rsid w:val="00180DEB"/>
    <w:rsid w:val="0019662E"/>
    <w:rsid w:val="001A0CCE"/>
    <w:rsid w:val="001A1F7A"/>
    <w:rsid w:val="001B7CA5"/>
    <w:rsid w:val="00201401"/>
    <w:rsid w:val="00213E81"/>
    <w:rsid w:val="00257755"/>
    <w:rsid w:val="002725EF"/>
    <w:rsid w:val="00273A20"/>
    <w:rsid w:val="002B62F3"/>
    <w:rsid w:val="002F73AC"/>
    <w:rsid w:val="0031380C"/>
    <w:rsid w:val="003145D9"/>
    <w:rsid w:val="003161F3"/>
    <w:rsid w:val="00323A25"/>
    <w:rsid w:val="00367D52"/>
    <w:rsid w:val="003B16B7"/>
    <w:rsid w:val="0040401F"/>
    <w:rsid w:val="00410D9F"/>
    <w:rsid w:val="00433852"/>
    <w:rsid w:val="0050034A"/>
    <w:rsid w:val="005207ED"/>
    <w:rsid w:val="00526114"/>
    <w:rsid w:val="00534A8B"/>
    <w:rsid w:val="00546478"/>
    <w:rsid w:val="005B2C17"/>
    <w:rsid w:val="005F481D"/>
    <w:rsid w:val="006036B3"/>
    <w:rsid w:val="00697A69"/>
    <w:rsid w:val="00711261"/>
    <w:rsid w:val="007131B6"/>
    <w:rsid w:val="00715E8C"/>
    <w:rsid w:val="0074163A"/>
    <w:rsid w:val="007778BC"/>
    <w:rsid w:val="007839A9"/>
    <w:rsid w:val="007A0384"/>
    <w:rsid w:val="007B635E"/>
    <w:rsid w:val="007E2C5F"/>
    <w:rsid w:val="00886AC5"/>
    <w:rsid w:val="008A79E1"/>
    <w:rsid w:val="008B0FC0"/>
    <w:rsid w:val="008E1F92"/>
    <w:rsid w:val="008F56EB"/>
    <w:rsid w:val="009422EB"/>
    <w:rsid w:val="00953226"/>
    <w:rsid w:val="009639DA"/>
    <w:rsid w:val="009813BB"/>
    <w:rsid w:val="00991407"/>
    <w:rsid w:val="009A055C"/>
    <w:rsid w:val="009A0CD4"/>
    <w:rsid w:val="009C7D48"/>
    <w:rsid w:val="009D2322"/>
    <w:rsid w:val="009E7AE8"/>
    <w:rsid w:val="00A25631"/>
    <w:rsid w:val="00A265AE"/>
    <w:rsid w:val="00A56266"/>
    <w:rsid w:val="00A722A0"/>
    <w:rsid w:val="00A90276"/>
    <w:rsid w:val="00AE748C"/>
    <w:rsid w:val="00AE7981"/>
    <w:rsid w:val="00AF4561"/>
    <w:rsid w:val="00B43EA0"/>
    <w:rsid w:val="00B775FC"/>
    <w:rsid w:val="00BA1EC8"/>
    <w:rsid w:val="00BA4172"/>
    <w:rsid w:val="00C22797"/>
    <w:rsid w:val="00C23D84"/>
    <w:rsid w:val="00C476E1"/>
    <w:rsid w:val="00C84A9A"/>
    <w:rsid w:val="00C941D9"/>
    <w:rsid w:val="00CB6E04"/>
    <w:rsid w:val="00CC5927"/>
    <w:rsid w:val="00CE74AF"/>
    <w:rsid w:val="00CF3B88"/>
    <w:rsid w:val="00D14C27"/>
    <w:rsid w:val="00D24B42"/>
    <w:rsid w:val="00D440C5"/>
    <w:rsid w:val="00DC3ED9"/>
    <w:rsid w:val="00E12CD2"/>
    <w:rsid w:val="00E133D1"/>
    <w:rsid w:val="00E25550"/>
    <w:rsid w:val="00E71DC3"/>
    <w:rsid w:val="00EC4D36"/>
    <w:rsid w:val="00EC6DC0"/>
    <w:rsid w:val="00ED258E"/>
    <w:rsid w:val="00EE1756"/>
    <w:rsid w:val="00EE4A51"/>
    <w:rsid w:val="00EE553A"/>
    <w:rsid w:val="00EF3F05"/>
    <w:rsid w:val="00EF4F56"/>
    <w:rsid w:val="00F0761B"/>
    <w:rsid w:val="00F129F5"/>
    <w:rsid w:val="00F71058"/>
    <w:rsid w:val="00F73E1B"/>
    <w:rsid w:val="00F73E34"/>
    <w:rsid w:val="00F91374"/>
    <w:rsid w:val="00F928BE"/>
    <w:rsid w:val="00FB021D"/>
    <w:rsid w:val="00FB4215"/>
    <w:rsid w:val="00FC2902"/>
    <w:rsid w:val="00FD11D8"/>
    <w:rsid w:val="00FD142D"/>
    <w:rsid w:val="00FD48E5"/>
    <w:rsid w:val="02641C78"/>
    <w:rsid w:val="0631460F"/>
    <w:rsid w:val="09E85885"/>
    <w:rsid w:val="0A4A1460"/>
    <w:rsid w:val="108E2622"/>
    <w:rsid w:val="12071881"/>
    <w:rsid w:val="120F7453"/>
    <w:rsid w:val="13857CA0"/>
    <w:rsid w:val="189668EB"/>
    <w:rsid w:val="1EE60654"/>
    <w:rsid w:val="1F4042F1"/>
    <w:rsid w:val="20605D1D"/>
    <w:rsid w:val="20735A50"/>
    <w:rsid w:val="31D9148B"/>
    <w:rsid w:val="398E34A3"/>
    <w:rsid w:val="3CE358B4"/>
    <w:rsid w:val="453C3DB3"/>
    <w:rsid w:val="45DC6BFE"/>
    <w:rsid w:val="479618C8"/>
    <w:rsid w:val="4AC923D1"/>
    <w:rsid w:val="4BA10E14"/>
    <w:rsid w:val="504F010C"/>
    <w:rsid w:val="5A970FFD"/>
    <w:rsid w:val="5F090D52"/>
    <w:rsid w:val="63B104DD"/>
    <w:rsid w:val="65E87914"/>
    <w:rsid w:val="6A026A5C"/>
    <w:rsid w:val="77D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9"/>
    <w:pPr>
      <w:keepNext/>
      <w:keepLines/>
      <w:spacing w:before="340" w:after="330" w:line="578" w:lineRule="atLeast"/>
      <w:outlineLvl w:val="0"/>
    </w:pPr>
    <w:rPr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autoRedefine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paragraph" w:styleId="10">
    <w:name w:val="Title"/>
    <w:basedOn w:val="1"/>
    <w:next w:val="1"/>
    <w:link w:val="14"/>
    <w:autoRedefine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字符"/>
    <w:basedOn w:val="12"/>
    <w:link w:val="10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5">
    <w:name w:val="页眉 字符"/>
    <w:basedOn w:val="12"/>
    <w:link w:val="7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7">
    <w:name w:val="标题 2 字符"/>
    <w:basedOn w:val="12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18">
    <w:name w:val="副标题 字符"/>
    <w:basedOn w:val="12"/>
    <w:link w:val="8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19">
    <w:name w:val="标题 1 字符"/>
    <w:basedOn w:val="12"/>
    <w:link w:val="2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1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1949</Words>
  <Characters>2232</Characters>
  <Lines>5</Lines>
  <Paragraphs>1</Paragraphs>
  <TotalTime>25</TotalTime>
  <ScaleCrop>false</ScaleCrop>
  <LinksUpToDate>false</LinksUpToDate>
  <CharactersWithSpaces>2251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Xi Xinyu</dc:creator>
  <cp:lastModifiedBy>XiXinyu</cp:lastModifiedBy>
  <cp:lastPrinted>2024-10-29T06:54:00Z</cp:lastPrinted>
  <dcterms:modified xsi:type="dcterms:W3CDTF">2025-11-07T01:52:12Z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eyJoZGlkIjoiMjNhMWE0YWEwMDc1NmUxMmRkZGI4NGUwNDkyM2Y5YzUiLCJ1c2VySWQiOiI5NzgyMjI2ODQifQ==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67BAB55F5E9D4CBC8FBF413C4C4D24BE_12</vt:lpwstr>
  </property>
</Properties>
</file>