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DF486">
      <w:pPr>
        <w:widowControl/>
        <w:pBdr>
          <w:bottom w:val="dotted" w:color="CCCCCC" w:sz="6" w:space="8"/>
        </w:pBdr>
        <w:shd w:val="clear" w:color="auto" w:fill="FFFFFF"/>
        <w:spacing w:before="300" w:line="540" w:lineRule="atLeast"/>
        <w:ind w:left="300" w:right="300"/>
        <w:jc w:val="center"/>
        <w:outlineLvl w:val="0"/>
        <w:rPr>
          <w:rFonts w:hint="eastAsia" w:ascii="微软雅黑" w:hAnsi="微软雅黑" w:eastAsia="宋体" w:cs="宋体"/>
          <w:b/>
          <w:bCs/>
          <w:color w:val="000000"/>
          <w:kern w:val="36"/>
          <w:sz w:val="40"/>
          <w:szCs w:val="40"/>
        </w:rPr>
      </w:pPr>
      <w:r>
        <w:rPr>
          <w:rFonts w:hint="eastAsia" w:ascii="微软雅黑" w:hAnsi="微软雅黑" w:eastAsia="宋体" w:cs="宋体"/>
          <w:b/>
          <w:bCs/>
          <w:color w:val="000000"/>
          <w:kern w:val="36"/>
          <w:sz w:val="40"/>
          <w:szCs w:val="40"/>
        </w:rPr>
        <w:t>浙江省肿瘤医院</w:t>
      </w:r>
    </w:p>
    <w:p w14:paraId="75623B08">
      <w:pPr>
        <w:widowControl/>
        <w:pBdr>
          <w:bottom w:val="dotted" w:color="CCCCCC" w:sz="6" w:space="8"/>
        </w:pBdr>
        <w:shd w:val="clear" w:color="auto" w:fill="FFFFFF"/>
        <w:spacing w:before="300" w:line="540" w:lineRule="atLeast"/>
        <w:ind w:left="300" w:right="300"/>
        <w:jc w:val="center"/>
        <w:outlineLvl w:val="0"/>
        <w:rPr>
          <w:rFonts w:ascii="微软雅黑" w:hAnsi="微软雅黑" w:eastAsia="宋体" w:cs="宋体"/>
          <w:b/>
          <w:bCs/>
          <w:color w:val="000000"/>
          <w:kern w:val="36"/>
          <w:sz w:val="40"/>
          <w:szCs w:val="40"/>
        </w:rPr>
      </w:pPr>
      <w:r>
        <w:rPr>
          <w:rFonts w:hint="eastAsia" w:ascii="微软雅黑" w:hAnsi="微软雅黑" w:eastAsia="宋体" w:cs="宋体"/>
          <w:b/>
          <w:bCs/>
          <w:color w:val="000000"/>
          <w:kern w:val="36"/>
          <w:sz w:val="40"/>
          <w:szCs w:val="40"/>
          <w:lang w:val="en-US" w:eastAsia="zh-CN"/>
        </w:rPr>
        <w:t>临床、医技、行政</w:t>
      </w:r>
      <w:r>
        <w:rPr>
          <w:rFonts w:hint="eastAsia" w:ascii="微软雅黑" w:hAnsi="微软雅黑" w:eastAsia="宋体" w:cs="宋体"/>
          <w:b/>
          <w:bCs/>
          <w:color w:val="000000"/>
          <w:kern w:val="36"/>
          <w:sz w:val="40"/>
          <w:szCs w:val="40"/>
        </w:rPr>
        <w:t>人员</w:t>
      </w:r>
      <w:r>
        <w:rPr>
          <w:rFonts w:ascii="微软雅黑" w:hAnsi="微软雅黑" w:eastAsia="宋体" w:cs="宋体"/>
          <w:b/>
          <w:bCs/>
          <w:color w:val="000000"/>
          <w:kern w:val="36"/>
          <w:sz w:val="40"/>
          <w:szCs w:val="40"/>
        </w:rPr>
        <w:t>进修申请须知</w:t>
      </w:r>
    </w:p>
    <w:p w14:paraId="5B6650F8">
      <w:pPr>
        <w:widowControl/>
        <w:shd w:val="clear" w:color="auto" w:fill="FFFFFF"/>
        <w:spacing w:after="225"/>
        <w:jc w:val="left"/>
        <w:rPr>
          <w:rFonts w:ascii="微软雅黑" w:hAnsi="微软雅黑" w:eastAsia="宋体" w:cs="宋体"/>
          <w:color w:val="333333"/>
          <w:kern w:val="0"/>
          <w:szCs w:val="21"/>
        </w:rPr>
      </w:pPr>
      <w:r>
        <w:rPr>
          <w:rFonts w:ascii="微软雅黑" w:hAnsi="微软雅黑" w:eastAsia="宋体" w:cs="宋体"/>
          <w:color w:val="333333"/>
          <w:kern w:val="0"/>
          <w:szCs w:val="21"/>
        </w:rPr>
        <w:t>  </w:t>
      </w:r>
      <w:r>
        <w:rPr>
          <w:rFonts w:ascii="微软雅黑" w:hAnsi="微软雅黑" w:eastAsia="宋体" w:cs="宋体"/>
          <w:b/>
          <w:bCs/>
          <w:color w:val="333333"/>
          <w:kern w:val="0"/>
        </w:rPr>
        <w:t>  </w:t>
      </w:r>
      <w:r>
        <w:rPr>
          <w:rFonts w:ascii="微软雅黑" w:hAnsi="微软雅黑" w:eastAsia="宋体" w:cs="宋体"/>
          <w:color w:val="333333"/>
          <w:kern w:val="0"/>
          <w:szCs w:val="21"/>
        </w:rPr>
        <w:t>   </w:t>
      </w:r>
      <w:r>
        <w:rPr>
          <w:rFonts w:ascii="微软雅黑" w:hAnsi="微软雅黑" w:eastAsia="宋体" w:cs="宋体"/>
          <w:b/>
          <w:bCs/>
          <w:color w:val="333333"/>
          <w:kern w:val="0"/>
        </w:rPr>
        <w:t>  </w:t>
      </w:r>
    </w:p>
    <w:p w14:paraId="0B000285">
      <w:pPr>
        <w:widowControl/>
        <w:shd w:val="clear" w:color="auto" w:fill="FFFFFF"/>
        <w:spacing w:before="225" w:after="225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一、招生条件：</w:t>
      </w:r>
    </w:p>
    <w:p w14:paraId="021BC7B4">
      <w:pPr>
        <w:widowControl/>
        <w:shd w:val="clear" w:color="auto" w:fill="FFFFFF"/>
        <w:spacing w:before="225" w:after="225" w:line="360" w:lineRule="auto"/>
        <w:jc w:val="left"/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</w:pP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 xml:space="preserve">  进修申请必须经所在单位组织推荐，我院不接收无推荐单位的进修学员。进修申请条件： </w:t>
      </w:r>
    </w:p>
    <w:p w14:paraId="4BC5E337">
      <w:pPr>
        <w:widowControl/>
        <w:numPr>
          <w:ilvl w:val="0"/>
          <w:numId w:val="1"/>
        </w:numPr>
        <w:shd w:val="clear" w:color="auto" w:fill="FFFFFF"/>
        <w:spacing w:before="225" w:after="225" w:line="360" w:lineRule="auto"/>
        <w:jc w:val="left"/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</w:pP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临床科室：具有本科及以上学历，1年及以上的临床工作经验，且具有执业资质并已注册，注册专业应与进修专业相符（无医师资格证者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的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 xml:space="preserve">概不接收）。我院一般不招收助理执业医师来院进修，个别边缘贫困地区、急需发展学科及医院托管、协作单位进修人员可酌情放宽条件。 </w:t>
      </w:r>
    </w:p>
    <w:p w14:paraId="5BC160C2">
      <w:pPr>
        <w:widowControl/>
        <w:numPr>
          <w:ilvl w:val="0"/>
          <w:numId w:val="1"/>
        </w:numPr>
        <w:shd w:val="clear" w:color="auto" w:fill="FFFFFF"/>
        <w:spacing w:before="225" w:after="225" w:line="360" w:lineRule="auto"/>
        <w:jc w:val="left"/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</w:pP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医技科室：具有大专及以上学历，1年及以上的医技工作经验（普通技术人员工作时间不限，如病理科、物理室技术员等）；进修临床诊断及相关专业的，需具备医师资格并已注册，注册专业与进修专业相符。</w:t>
      </w:r>
    </w:p>
    <w:p w14:paraId="496DA738">
      <w:pPr>
        <w:widowControl/>
        <w:numPr>
          <w:ilvl w:val="0"/>
          <w:numId w:val="1"/>
        </w:numPr>
        <w:shd w:val="clear" w:color="auto" w:fill="FFFFFF"/>
        <w:spacing w:before="225" w:after="225" w:line="360" w:lineRule="auto"/>
        <w:jc w:val="left"/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</w:pP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行政后勤管理科室：具有本科及以上学历，1年及以上工作经历。</w:t>
      </w:r>
    </w:p>
    <w:p w14:paraId="1AE24F13">
      <w:pPr>
        <w:widowControl/>
        <w:numPr>
          <w:ilvl w:val="0"/>
          <w:numId w:val="1"/>
        </w:numPr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协作医院（包括托管、扶贫、对口支援、双下沉、松散型协作等，下同）来院进修人员，根据具体签订的协议执行；政府指令性的进修培养任务，按照政府部门有关文件执行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。</w:t>
      </w:r>
    </w:p>
    <w:p w14:paraId="79BDA5E7">
      <w:pPr>
        <w:widowControl/>
        <w:numPr>
          <w:ilvl w:val="0"/>
          <w:numId w:val="1"/>
        </w:numPr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</w:pPr>
      <w:r>
        <w:rPr>
          <w:rFonts w:hint="eastAsia" w:ascii="Times New Roman" w:hAnsi="宋体" w:eastAsia="宋体" w:cs="Times New Roman"/>
          <w:bCs/>
          <w:color w:val="auto"/>
          <w:kern w:val="0"/>
          <w:sz w:val="24"/>
          <w:szCs w:val="24"/>
        </w:rPr>
        <w:t>放射相关工作进修人员应持有放射工作人员证、</w:t>
      </w: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4"/>
          <w:szCs w:val="24"/>
        </w:rPr>
        <w:t>个人剂量仪、职业健</w:t>
      </w:r>
      <w:r>
        <w:rPr>
          <w:rFonts w:hint="eastAsia" w:ascii="Times New Roman" w:hAnsi="宋体" w:eastAsia="宋体" w:cs="Times New Roman"/>
          <w:b/>
          <w:bCs/>
          <w:color w:val="FF0000"/>
          <w:kern w:val="0"/>
          <w:sz w:val="24"/>
          <w:szCs w:val="24"/>
        </w:rPr>
        <w:t>康体检报告以及两年内培训证明</w:t>
      </w:r>
      <w:r>
        <w:rPr>
          <w:rFonts w:hint="eastAsia" w:ascii="Times New Roman" w:hAnsi="宋体" w:eastAsia="宋体" w:cs="Times New Roman"/>
          <w:bCs/>
          <w:color w:val="FF0000"/>
          <w:kern w:val="0"/>
          <w:sz w:val="24"/>
          <w:szCs w:val="24"/>
        </w:rPr>
        <w:t>。</w:t>
      </w:r>
    </w:p>
    <w:p w14:paraId="5505C302">
      <w:pPr>
        <w:widowControl/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二、申请须知：</w:t>
      </w:r>
    </w:p>
    <w:p w14:paraId="163F3003">
      <w:pPr>
        <w:widowControl/>
        <w:shd w:val="clear" w:color="auto" w:fill="FFFFFF"/>
        <w:spacing w:before="225" w:after="225" w:line="360" w:lineRule="auto"/>
        <w:jc w:val="left"/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Cs/>
          <w:color w:val="333333"/>
          <w:kern w:val="0"/>
          <w:sz w:val="24"/>
          <w:szCs w:val="24"/>
        </w:rPr>
        <w:t> </w:t>
      </w:r>
      <w:r>
        <w:rPr>
          <w:rFonts w:hint="eastAsia" w:ascii="Times New Roman" w:hAnsi="Times New Roman" w:eastAsia="宋体" w:cs="Times New Roman"/>
          <w:bCs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333333"/>
          <w:kern w:val="0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宋体" w:cs="Times New Roman"/>
          <w:bCs/>
          <w:color w:val="333333"/>
          <w:kern w:val="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bCs/>
          <w:color w:val="333333"/>
          <w:kern w:val="0"/>
          <w:sz w:val="24"/>
          <w:szCs w:val="24"/>
        </w:rPr>
        <w:t> 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请您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登录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我院官网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点击省肿瘤医院进修系统链接，注册、填写申请，并上传已盖章的申请表。</w:t>
      </w:r>
    </w:p>
    <w:p w14:paraId="40BC7A46">
      <w:pPr>
        <w:widowControl/>
        <w:shd w:val="clear" w:color="auto" w:fill="FFFFFF"/>
        <w:spacing w:before="225" w:after="225" w:line="360" w:lineRule="auto"/>
        <w:jc w:val="left"/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</w:pP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（二）进修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申请注意事项如下：</w:t>
      </w:r>
    </w:p>
    <w:p w14:paraId="3C59265A">
      <w:pPr>
        <w:widowControl/>
        <w:numPr>
          <w:ilvl w:val="0"/>
          <w:numId w:val="2"/>
        </w:numPr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我院每月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1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号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为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进修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医生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报到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日（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遇节假日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顺延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会在报到通知中明确具体日期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），且因我院需审核您提交的基本信息，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各相关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科室落实接收事宜，同时您需要完成岗前培训及考核等相关内容，故必须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在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每月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15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日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含）前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申请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提交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进修申请表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。过期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勿扰。</w:t>
      </w:r>
    </w:p>
    <w:p w14:paraId="62BFA918">
      <w:pPr>
        <w:widowControl/>
        <w:numPr>
          <w:ilvl w:val="0"/>
          <w:numId w:val="2"/>
        </w:numPr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从官网链接进入我院进修系统报名，下载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进修申请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表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填写后，打印提交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学员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工作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单位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审核盖章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后将申请表拍照上传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，我院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线上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审核通过后会将进修通知发至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系统，学员可登录系统查收并</w:t>
      </w:r>
      <w:r>
        <w:rPr>
          <w:rFonts w:hint="eastAsia" w:ascii="Times New Roman" w:hAnsi="宋体" w:eastAsia="宋体" w:cs="Times New Roman"/>
          <w:bCs/>
          <w:color w:val="FF0000"/>
          <w:kern w:val="0"/>
          <w:sz w:val="24"/>
          <w:szCs w:val="24"/>
          <w:lang w:val="en-US" w:eastAsia="zh-CN"/>
        </w:rPr>
        <w:t>下载通知书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，报到当天带来。</w:t>
      </w:r>
    </w:p>
    <w:p w14:paraId="376A431A">
      <w:pPr>
        <w:widowControl/>
        <w:numPr>
          <w:ilvl w:val="0"/>
          <w:numId w:val="2"/>
        </w:numPr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</w:pPr>
      <w:r>
        <w:rPr>
          <w:rFonts w:hint="eastAsia" w:ascii="Times New Roman" w:hAnsi="宋体" w:eastAsia="宋体" w:cs="Times New Roman"/>
          <w:bCs/>
          <w:color w:val="auto"/>
          <w:kern w:val="0"/>
          <w:sz w:val="24"/>
          <w:szCs w:val="24"/>
          <w:lang w:val="en-US" w:eastAsia="zh-CN"/>
        </w:rPr>
        <w:t>收到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通知后按照通知后续要求在线上传</w:t>
      </w:r>
      <w:r>
        <w:rPr>
          <w:rFonts w:hint="eastAsia" w:ascii="Times New Roman" w:hAnsi="宋体" w:eastAsia="宋体" w:cs="Times New Roman"/>
          <w:bCs/>
          <w:color w:val="FF0000"/>
          <w:kern w:val="0"/>
          <w:sz w:val="24"/>
          <w:szCs w:val="24"/>
          <w:lang w:val="en-US" w:eastAsia="zh-CN"/>
        </w:rPr>
        <w:t>工作单位盖章后的介绍信、学历证明、身份证照片、医师执业证书、医师资格证书、职称证书照片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，从事放射科、放射治疗科进修者请务必上传</w:t>
      </w:r>
      <w:r>
        <w:rPr>
          <w:rFonts w:hint="eastAsia" w:ascii="Times New Roman" w:hAnsi="宋体" w:eastAsia="宋体" w:cs="Times New Roman"/>
          <w:bCs/>
          <w:color w:val="FF0000"/>
          <w:kern w:val="0"/>
          <w:sz w:val="24"/>
          <w:szCs w:val="24"/>
          <w:lang w:val="en-US" w:eastAsia="zh-CN"/>
        </w:rPr>
        <w:t>放射治疗工作人员计量仪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（有两个的带两个）；</w:t>
      </w:r>
      <w:r>
        <w:rPr>
          <w:rFonts w:hint="eastAsia" w:ascii="Times New Roman" w:hAnsi="宋体" w:eastAsia="宋体" w:cs="Times New Roman"/>
          <w:bCs/>
          <w:color w:val="FF0000"/>
          <w:kern w:val="0"/>
          <w:sz w:val="24"/>
          <w:szCs w:val="24"/>
          <w:lang w:val="en-US" w:eastAsia="zh-CN"/>
        </w:rPr>
        <w:t>两年内职业健康报告、两年内放射防护培训证。</w:t>
      </w:r>
    </w:p>
    <w:p w14:paraId="1AA857AD">
      <w:pPr>
        <w:widowControl/>
        <w:numPr>
          <w:ilvl w:val="0"/>
          <w:numId w:val="2"/>
        </w:numPr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报到当天记得要在医务部登记</w:t>
      </w:r>
      <w:r>
        <w:rPr>
          <w:rFonts w:hint="eastAsia" w:ascii="Times New Roman" w:hAnsi="Times New Roman" w:eastAsia="宋体" w:cs="Times New Roman"/>
          <w:color w:val="FF0000"/>
          <w:kern w:val="0"/>
          <w:sz w:val="24"/>
          <w:szCs w:val="24"/>
          <w:lang w:val="en-US" w:eastAsia="zh-CN"/>
        </w:rPr>
        <w:t>工行卡号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color w:val="FF0000"/>
          <w:kern w:val="0"/>
          <w:sz w:val="24"/>
          <w:szCs w:val="24"/>
          <w:lang w:val="en-US" w:eastAsia="zh-CN"/>
        </w:rPr>
        <w:t>身份证号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，便于之后发放生活补贴。</w:t>
      </w:r>
    </w:p>
    <w:p w14:paraId="22842071">
      <w:pPr>
        <w:widowControl/>
        <w:numPr>
          <w:ilvl w:val="0"/>
          <w:numId w:val="2"/>
        </w:numPr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进修计划如有变动，请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在21号前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告知我院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医务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部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。</w:t>
      </w:r>
    </w:p>
    <w:p w14:paraId="6B64308E">
      <w:pPr>
        <w:widowControl/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三、进修费用：</w:t>
      </w:r>
    </w:p>
    <w:p w14:paraId="2ECE1586">
      <w:pPr>
        <w:widowControl/>
        <w:shd w:val="clear" w:color="auto" w:fill="FFFFFF"/>
        <w:spacing w:before="225" w:after="225" w:line="360" w:lineRule="auto"/>
        <w:jc w:val="left"/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333333"/>
          <w:kern w:val="0"/>
          <w:sz w:val="24"/>
          <w:szCs w:val="24"/>
        </w:rPr>
        <w:t xml:space="preserve">   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常规进修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收费见下表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。各类协作医院进修人员均免收进修费（由外联办审定），专项进修不满 1 个月的按 1 个月收费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原则上进修3个月起，行政部门进修时间可稍短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。因本人或选送单位原因提前或中止进修的,进修费均不予退还。</w:t>
      </w:r>
    </w:p>
    <w:tbl>
      <w:tblPr>
        <w:tblStyle w:val="6"/>
        <w:tblW w:w="95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0"/>
        <w:gridCol w:w="2821"/>
        <w:gridCol w:w="2699"/>
      </w:tblGrid>
      <w:tr w14:paraId="73C9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4F14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5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 w14:paraId="1EB5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</w:tr>
      <w:tr w14:paraId="0DC9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综合内科(含急诊)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1000/月</w:t>
            </w:r>
          </w:p>
        </w:tc>
      </w:tr>
      <w:tr w14:paraId="5907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临床研究部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1000/月</w:t>
            </w:r>
          </w:p>
        </w:tc>
      </w:tr>
      <w:tr w14:paraId="005D3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放射物理科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6个月及以下1200元/月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6个月以上800元/月</w:t>
            </w:r>
          </w:p>
        </w:tc>
      </w:tr>
      <w:tr w14:paraId="540E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超声医学科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超声诊断800元/月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超声介入2000元/月</w:t>
            </w:r>
          </w:p>
        </w:tc>
      </w:tr>
      <w:tr w14:paraId="1F11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妇瘤外科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6个月及以下2000元/月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6个月以上1600元/月</w:t>
            </w:r>
          </w:p>
        </w:tc>
      </w:tr>
      <w:tr w14:paraId="6825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其他进修科室</w:t>
            </w:r>
          </w:p>
        </w:tc>
        <w:tc>
          <w:tcPr>
            <w:tcW w:w="5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800/月</w:t>
            </w:r>
          </w:p>
        </w:tc>
      </w:tr>
    </w:tbl>
    <w:p w14:paraId="217869AD">
      <w:pPr>
        <w:widowControl/>
        <w:shd w:val="clear" w:color="auto" w:fill="FFFFFF"/>
        <w:spacing w:before="225" w:after="225" w:line="360" w:lineRule="auto"/>
        <w:ind w:firstLine="240" w:firstLineChars="100"/>
        <w:jc w:val="left"/>
        <w:rPr>
          <w:rFonts w:hint="default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</w:pPr>
    </w:p>
    <w:p w14:paraId="3D2A1727">
      <w:pPr>
        <w:widowControl/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>四、进修待遇：</w:t>
      </w:r>
    </w:p>
    <w:p w14:paraId="4924EA3A">
      <w:pPr>
        <w:widowControl/>
        <w:shd w:val="clear" w:color="auto" w:fill="FFFFFF"/>
        <w:spacing w:before="225" w:after="225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医院根据进修时间长短，结合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/>
        </w:rPr>
        <w:t>制度和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 xml:space="preserve">科室日常考勤情况，按标准发放进修补贴（进修期间夜班费按科室上报的实际天数另行计算），具体补贴标准如下： </w:t>
      </w:r>
    </w:p>
    <w:p w14:paraId="27BF824F">
      <w:pPr>
        <w:widowControl/>
        <w:shd w:val="clear" w:color="auto" w:fill="FFFFFF"/>
        <w:spacing w:before="225" w:after="225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临床医技（含护理）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>第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>个月至第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6 个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>月：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2000 元/月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>；</w:t>
      </w:r>
    </w:p>
    <w:p w14:paraId="76090ACF">
      <w:pPr>
        <w:widowControl/>
        <w:shd w:val="clear" w:color="auto" w:fill="FFFFFF"/>
        <w:spacing w:before="225" w:after="225"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临床医技（含护理）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>第7个月以上（含第7个月）：4000元/月；</w:t>
      </w:r>
    </w:p>
    <w:p w14:paraId="00BD7522">
      <w:pPr>
        <w:widowControl/>
        <w:shd w:val="clear" w:color="auto" w:fill="FFFFFF"/>
        <w:spacing w:before="225" w:after="225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>餐补：</w:t>
      </w:r>
      <w:r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  <w:t>350 元/月</w:t>
      </w: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</w:rPr>
        <w:t>。</w:t>
      </w:r>
    </w:p>
    <w:p w14:paraId="437FD4AF">
      <w:pPr>
        <w:widowControl/>
        <w:shd w:val="clear" w:color="auto" w:fill="FFFFFF"/>
        <w:spacing w:before="225" w:after="225"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4"/>
          <w:szCs w:val="24"/>
          <w:lang w:val="en-US" w:eastAsia="zh-CN"/>
        </w:rPr>
        <w:t>餐贴和生活补贴后续一并发放到工行卡内。</w:t>
      </w:r>
    </w:p>
    <w:p w14:paraId="52D20BD7">
      <w:pPr>
        <w:widowControl/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</w:p>
    <w:p w14:paraId="5A168E74">
      <w:pPr>
        <w:widowControl/>
        <w:shd w:val="clear" w:color="auto" w:fill="FFFFFF"/>
        <w:spacing w:before="225" w:after="225" w:line="360" w:lineRule="auto"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333333"/>
          <w:kern w:val="0"/>
          <w:sz w:val="24"/>
          <w:szCs w:val="24"/>
        </w:rPr>
        <w:t> 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浙江省肿瘤医院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  <w:lang w:val="en-US" w:eastAsia="zh-CN"/>
        </w:rPr>
        <w:t>医务</w:t>
      </w:r>
      <w:r>
        <w:rPr>
          <w:rFonts w:hint="eastAsia" w:ascii="Times New Roman" w:hAnsi="宋体" w:eastAsia="宋体" w:cs="Times New Roman"/>
          <w:bCs/>
          <w:color w:val="333333"/>
          <w:kern w:val="0"/>
          <w:sz w:val="24"/>
          <w:szCs w:val="24"/>
        </w:rPr>
        <w:t>部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电话</w:t>
      </w:r>
      <w:r>
        <w:rPr>
          <w:rFonts w:ascii="Times New Roman" w:hAnsi="Times New Roman" w:eastAsia="宋体" w:cs="Times New Roman"/>
          <w:bCs/>
          <w:color w:val="333333"/>
          <w:kern w:val="0"/>
          <w:sz w:val="24"/>
          <w:szCs w:val="24"/>
        </w:rPr>
        <w:t>0571-8812</w:t>
      </w:r>
      <w:r>
        <w:rPr>
          <w:rFonts w:hint="eastAsia" w:ascii="Times New Roman" w:hAnsi="Times New Roman" w:eastAsia="宋体" w:cs="Times New Roman"/>
          <w:bCs/>
          <w:color w:val="333333"/>
          <w:kern w:val="0"/>
          <w:sz w:val="24"/>
          <w:szCs w:val="24"/>
          <w:lang w:val="en-US" w:eastAsia="zh-CN"/>
        </w:rPr>
        <w:t>3099朱老师</w:t>
      </w:r>
      <w:r>
        <w:rPr>
          <w:rFonts w:ascii="Times New Roman" w:hAnsi="宋体" w:eastAsia="宋体" w:cs="Times New Roman"/>
          <w:bCs/>
          <w:color w:val="333333"/>
          <w:kern w:val="0"/>
          <w:sz w:val="24"/>
          <w:szCs w:val="24"/>
        </w:rPr>
        <w:t>。</w:t>
      </w:r>
    </w:p>
    <w:p w14:paraId="1A2FEBE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39C4C"/>
    <w:multiLevelType w:val="singleLevel"/>
    <w:tmpl w:val="BDE39C4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5FB05FB"/>
    <w:multiLevelType w:val="singleLevel"/>
    <w:tmpl w:val="25FB05FB"/>
    <w:lvl w:ilvl="0" w:tentative="0">
      <w:start w:val="1"/>
      <w:numFmt w:val="decimal"/>
      <w:suff w:val="space"/>
      <w:lvlText w:val="%1."/>
      <w:lvlJc w:val="left"/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FhMmRiMTA4MDgzZjk2OTJiMjM0ZGUwMmJkMjJjZWIifQ=="/>
  </w:docVars>
  <w:rsids>
    <w:rsidRoot w:val="00042112"/>
    <w:rsid w:val="00042112"/>
    <w:rsid w:val="002A3CBB"/>
    <w:rsid w:val="002A6BEF"/>
    <w:rsid w:val="002C51B0"/>
    <w:rsid w:val="0036704F"/>
    <w:rsid w:val="0054420A"/>
    <w:rsid w:val="007051B3"/>
    <w:rsid w:val="00717F73"/>
    <w:rsid w:val="008C6EF0"/>
    <w:rsid w:val="00970963"/>
    <w:rsid w:val="00A778A2"/>
    <w:rsid w:val="00BD6714"/>
    <w:rsid w:val="00D10B96"/>
    <w:rsid w:val="00E811DD"/>
    <w:rsid w:val="00F42FB4"/>
    <w:rsid w:val="00F75E1A"/>
    <w:rsid w:val="02860B7A"/>
    <w:rsid w:val="10165FE4"/>
    <w:rsid w:val="122A75C4"/>
    <w:rsid w:val="18493804"/>
    <w:rsid w:val="1FA01851"/>
    <w:rsid w:val="1FE27450"/>
    <w:rsid w:val="2FA16A05"/>
    <w:rsid w:val="322D7A71"/>
    <w:rsid w:val="345A3979"/>
    <w:rsid w:val="3CF63D98"/>
    <w:rsid w:val="53E7449F"/>
    <w:rsid w:val="567A5B54"/>
    <w:rsid w:val="5F410C34"/>
    <w:rsid w:val="621E3509"/>
    <w:rsid w:val="63122C3D"/>
    <w:rsid w:val="74AA0780"/>
    <w:rsid w:val="77104B30"/>
    <w:rsid w:val="7BAC1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1260</Words>
  <Characters>1309</Characters>
  <Lines>7</Lines>
  <Paragraphs>2</Paragraphs>
  <TotalTime>35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2017-07-19T06:49:00Z</dcterms:created>
  <dc:creator>Administrator</dc:creator>
  <cp:lastModifiedBy>土川君</cp:lastModifiedBy>
  <dcterms:modified xsi:type="dcterms:W3CDTF">2025-09-17T04:37:58Z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1B8DAFAA0D8E42F7BAAAB49E3330A8AF_12</vt:lpwstr>
  </property>
  <property fmtid="{D5CDD505-2E9C-101B-9397-08002B2CF9AE}" pid="4" name="KSOTemplateDocerSaveRecord">
    <vt:lpwstr>eyJoZGlkIjoiYTFhMmRiMTA4MDgzZjk2OTJiMjM0ZGUwMmJkMjJjZWIiLCJ1c2VySWQiOiI3Njc2MDIyNTUifQ==</vt:lpwstr>
  </property>
</Properties>
</file>