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BFADF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（本院）违背/偏离方案一览表</w:t>
      </w:r>
    </w:p>
    <w:p w14:paraId="06F048A3">
      <w:pPr>
        <w:jc w:val="both"/>
        <w:rPr>
          <w:rFonts w:hint="default"/>
          <w:b/>
          <w:bCs/>
          <w:sz w:val="36"/>
          <w:szCs w:val="44"/>
          <w:lang w:val="en-US" w:eastAsia="zh-CN"/>
        </w:rPr>
      </w:pPr>
    </w:p>
    <w:p w14:paraId="4822C2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违背/偏离方案类型</w:t>
      </w:r>
    </w:p>
    <w:p w14:paraId="757405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重大方案违背（major）</w:t>
      </w:r>
    </w:p>
    <w:p w14:paraId="047856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1.1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纳入不符合入排标准的研究参与者</w:t>
      </w:r>
    </w:p>
    <w:p w14:paraId="1ABDC1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1.2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研究过程中，符合提前中止研究标准而没有让研究参与者退出</w:t>
      </w:r>
    </w:p>
    <w:p w14:paraId="516A7D3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1.3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给予研究参与者错误的治疗或不正确的剂量</w:t>
      </w:r>
    </w:p>
    <w:p w14:paraId="6737F1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1.4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给予研究参与者方案禁用的合并治疗或用药</w:t>
      </w:r>
    </w:p>
    <w:p w14:paraId="11055E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1.5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任何偏离研究特定的程序或评估，从而对研究参与者的权益、安全和健康，或对研究结果产生显著影响的研究行为</w:t>
      </w:r>
    </w:p>
    <w:p w14:paraId="38BA96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2.轻微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  <w:t>违背方案（minor）</w:t>
      </w:r>
    </w:p>
    <w:p w14:paraId="307E08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  <w:lang w:val="en-US" w:eastAsia="zh-CN" w:bidi="ar"/>
        </w:rPr>
      </w:pP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345"/>
        <w:gridCol w:w="1399"/>
        <w:gridCol w:w="1539"/>
        <w:gridCol w:w="1774"/>
        <w:gridCol w:w="3397"/>
        <w:gridCol w:w="1475"/>
        <w:gridCol w:w="1831"/>
        <w:gridCol w:w="2144"/>
      </w:tblGrid>
      <w:tr w14:paraId="4641F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8D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3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研究参与者编号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BE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发生日期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F4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发现日期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9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违背/偏离方案类型</w:t>
            </w: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3E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事件描述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54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事件发生的原因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2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对研究参与者的影响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1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对研究结果的影响和处理措施</w:t>
            </w:r>
          </w:p>
        </w:tc>
      </w:tr>
      <w:tr w14:paraId="33CF2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3A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3C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D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8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9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F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0C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62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2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273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6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EF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F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4C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20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2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4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D1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7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B8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CD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F9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3E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94C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A3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96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80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DB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C6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B43900E">
      <w:pPr>
        <w:jc w:val="both"/>
        <w:rPr>
          <w:rFonts w:hint="default"/>
          <w:b/>
          <w:bCs/>
          <w:sz w:val="36"/>
          <w:szCs w:val="44"/>
          <w:lang w:val="en-US" w:eastAsia="zh-CN"/>
        </w:rPr>
      </w:pPr>
    </w:p>
    <w:p w14:paraId="0F4F1F8C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          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 主要研究者签名：                 日期：</w:t>
      </w:r>
    </w:p>
    <w:sectPr>
      <w:footerReference r:id="rId3" w:type="default"/>
      <w:pgSz w:w="16838" w:h="11906" w:orient="landscape"/>
      <w:pgMar w:top="850" w:right="669" w:bottom="850" w:left="669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F7C9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A4745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A4745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43A40"/>
    <w:rsid w:val="023D5025"/>
    <w:rsid w:val="33150972"/>
    <w:rsid w:val="52E4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21"/>
    <w:basedOn w:val="6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360</Characters>
  <Lines>0</Lines>
  <Paragraphs>0</Paragraphs>
  <TotalTime>2</TotalTime>
  <ScaleCrop>false</ScaleCrop>
  <LinksUpToDate>false</LinksUpToDate>
  <CharactersWithSpaces>476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2025-01-24T07:16:00Z</dcterms:created>
  <dc:creator>Boom</dc:creator>
  <cp:lastModifiedBy>Boom</cp:lastModifiedBy>
  <dcterms:modified xsi:type="dcterms:W3CDTF">2025-01-24T07:49:59Z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A6281055FEE044798B2C9598DAEF83C1_11</vt:lpwstr>
  </property>
  <property fmtid="{D5CDD505-2E9C-101B-9397-08002B2CF9AE}" pid="4" name="KSOTemplateDocerSaveRecord">
    <vt:lpwstr>eyJoZGlkIjoiMjBjNGEzNjkyOTEyYjM1YzY4MDA2MjMxNjA4ZmFjODYiLCJ1c2VySWQiOiI1ODgzOTA4OTEifQ==</vt:lpwstr>
  </property>
</Properties>
</file>