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A9E4A5">
      <w:pPr>
        <w:jc w:val="center"/>
        <w:rPr>
          <w:rFonts w:hint="eastAsia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（本院）SAE/SUSAR一览表</w:t>
      </w:r>
    </w:p>
    <w:p w14:paraId="50EAAE6B">
      <w:pPr>
        <w:jc w:val="center"/>
        <w:rPr>
          <w:rFonts w:hint="eastAsia"/>
          <w:b/>
          <w:bCs/>
          <w:sz w:val="36"/>
          <w:szCs w:val="44"/>
          <w:lang w:val="en-US" w:eastAsia="zh-CN"/>
        </w:rPr>
      </w:pPr>
    </w:p>
    <w:tbl>
      <w:tblPr>
        <w:tblStyle w:val="4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8"/>
        <w:gridCol w:w="1319"/>
        <w:gridCol w:w="1242"/>
        <w:gridCol w:w="1256"/>
        <w:gridCol w:w="1294"/>
        <w:gridCol w:w="1406"/>
        <w:gridCol w:w="1302"/>
        <w:gridCol w:w="1848"/>
        <w:gridCol w:w="1800"/>
        <w:gridCol w:w="1961"/>
        <w:gridCol w:w="1660"/>
      </w:tblGrid>
      <w:tr w14:paraId="1B5AD4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FD34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18F2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研究参与者编号</w:t>
            </w: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E63F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SAE名称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C8DD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发生日期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9236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获知日期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3132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报告日期</w:t>
            </w: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C8CE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报告类型</w:t>
            </w:r>
          </w:p>
        </w:tc>
        <w:tc>
          <w:tcPr>
            <w:tcW w:w="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190B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研究采取措施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17C4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与研究产品的相关性</w:t>
            </w: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FB57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事件转归情况</w:t>
            </w:r>
          </w:p>
        </w:tc>
        <w:tc>
          <w:tcPr>
            <w:tcW w:w="5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D475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是否为SUSAR</w:t>
            </w:r>
          </w:p>
        </w:tc>
      </w:tr>
      <w:tr w14:paraId="59DE2E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3845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3E3E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2FF2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A3DD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1628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AAFA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4CA9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9A08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DCEC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0547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2A2E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7A653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241E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8A9D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78B4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4355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01EC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82C9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FF57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42FC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49E0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A207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93E2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933B9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AC56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7D01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8077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0751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05FF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F232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A5C9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A66C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5761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71F8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46D2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22BEAB48">
      <w:pPr>
        <w:jc w:val="center"/>
        <w:rPr>
          <w:rFonts w:hint="default"/>
          <w:b w:val="0"/>
          <w:bCs w:val="0"/>
          <w:sz w:val="28"/>
          <w:szCs w:val="36"/>
          <w:lang w:val="en-US" w:eastAsia="zh-CN"/>
        </w:rPr>
      </w:pPr>
    </w:p>
    <w:p w14:paraId="7297092F">
      <w:pPr>
        <w:jc w:val="center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 xml:space="preserve">                                       </w:t>
      </w:r>
      <w:r>
        <w:rPr>
          <w:rFonts w:hint="eastAsia"/>
          <w:b/>
          <w:bCs/>
          <w:sz w:val="28"/>
          <w:szCs w:val="36"/>
          <w:lang w:val="en-US" w:eastAsia="zh-CN"/>
        </w:rPr>
        <w:t xml:space="preserve">  主要研究者签名：                 日期：</w:t>
      </w:r>
    </w:p>
    <w:p w14:paraId="1E31BF72">
      <w:pPr>
        <w:jc w:val="center"/>
        <w:rPr>
          <w:rFonts w:hint="default"/>
          <w:b w:val="0"/>
          <w:bCs w:val="0"/>
          <w:sz w:val="28"/>
          <w:szCs w:val="36"/>
          <w:lang w:val="en-US" w:eastAsia="zh-CN"/>
        </w:rPr>
      </w:pPr>
    </w:p>
    <w:p w14:paraId="208C577B">
      <w:pPr>
        <w:jc w:val="center"/>
        <w:rPr>
          <w:rFonts w:hint="default"/>
          <w:b w:val="0"/>
          <w:bCs w:val="0"/>
          <w:sz w:val="28"/>
          <w:szCs w:val="36"/>
          <w:lang w:val="en-US" w:eastAsia="zh-CN"/>
        </w:rPr>
      </w:pPr>
    </w:p>
    <w:p w14:paraId="6C79864A">
      <w:pPr>
        <w:jc w:val="center"/>
        <w:rPr>
          <w:rFonts w:hint="default"/>
          <w:b w:val="0"/>
          <w:bCs w:val="0"/>
          <w:sz w:val="28"/>
          <w:szCs w:val="36"/>
          <w:lang w:val="en-US" w:eastAsia="zh-CN"/>
        </w:rPr>
      </w:pPr>
    </w:p>
    <w:p w14:paraId="1D9B20F1">
      <w:pPr>
        <w:jc w:val="center"/>
        <w:rPr>
          <w:rFonts w:hint="default"/>
          <w:b w:val="0"/>
          <w:bCs w:val="0"/>
          <w:sz w:val="28"/>
          <w:szCs w:val="36"/>
          <w:lang w:val="en-US" w:eastAsia="zh-CN"/>
        </w:rPr>
      </w:pPr>
    </w:p>
    <w:p w14:paraId="6290A828">
      <w:pPr>
        <w:jc w:val="center"/>
        <w:rPr>
          <w:rFonts w:hint="default"/>
          <w:b w:val="0"/>
          <w:bCs w:val="0"/>
          <w:sz w:val="28"/>
          <w:szCs w:val="36"/>
          <w:lang w:val="en-US" w:eastAsia="zh-CN"/>
        </w:rPr>
      </w:pPr>
    </w:p>
    <w:p w14:paraId="68381FB6">
      <w:pPr>
        <w:jc w:val="center"/>
        <w:rPr>
          <w:rFonts w:hint="default"/>
          <w:b w:val="0"/>
          <w:bCs w:val="0"/>
          <w:sz w:val="28"/>
          <w:szCs w:val="36"/>
          <w:lang w:val="en-US" w:eastAsia="zh-CN"/>
        </w:rPr>
      </w:pPr>
    </w:p>
    <w:p w14:paraId="678801F9">
      <w:pPr>
        <w:jc w:val="center"/>
        <w:rPr>
          <w:rFonts w:hint="default"/>
          <w:b w:val="0"/>
          <w:bCs w:val="0"/>
          <w:sz w:val="28"/>
          <w:szCs w:val="36"/>
          <w:lang w:val="en-US" w:eastAsia="zh-CN"/>
        </w:rPr>
      </w:pPr>
    </w:p>
    <w:p w14:paraId="3664627E">
      <w:pPr>
        <w:jc w:val="center"/>
        <w:rPr>
          <w:rFonts w:hint="default"/>
          <w:b w:val="0"/>
          <w:bCs w:val="0"/>
          <w:sz w:val="28"/>
          <w:szCs w:val="36"/>
          <w:lang w:val="en-US" w:eastAsia="zh-CN"/>
        </w:rPr>
      </w:pPr>
    </w:p>
    <w:p w14:paraId="5FEBFADF">
      <w:pPr>
        <w:jc w:val="center"/>
        <w:rPr>
          <w:rFonts w:hint="eastAsia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（本院）违背/偏离方案一览表</w:t>
      </w:r>
    </w:p>
    <w:p w14:paraId="06F048A3">
      <w:pPr>
        <w:jc w:val="both"/>
        <w:rPr>
          <w:rFonts w:hint="default"/>
          <w:b/>
          <w:bCs/>
          <w:sz w:val="36"/>
          <w:szCs w:val="44"/>
          <w:lang w:val="en-US" w:eastAsia="zh-CN"/>
        </w:rPr>
      </w:pPr>
    </w:p>
    <w:p w14:paraId="4822C2A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left"/>
        <w:textAlignment w:val="center"/>
        <w:rPr>
          <w:rFonts w:hint="eastAsia" w:ascii="宋体" w:hAnsi="宋体" w:eastAsia="宋体" w:cs="宋体"/>
          <w:i w:val="0"/>
          <w:iCs w:val="0"/>
          <w:color w:val="000000"/>
          <w:sz w:val="24"/>
          <w:szCs w:val="24"/>
          <w:u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违背/偏离方案类型</w:t>
      </w:r>
    </w:p>
    <w:p w14:paraId="7574053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left"/>
        <w:textAlignment w:val="center"/>
        <w:rPr>
          <w:rFonts w:hint="eastAsia" w:ascii="宋体" w:hAnsi="宋体" w:eastAsia="宋体" w:cs="宋体"/>
          <w:i w:val="0"/>
          <w:iCs w:val="0"/>
          <w:color w:val="00000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1.</w:t>
      </w:r>
      <w:r>
        <w:rPr>
          <w:rStyle w:val="7"/>
          <w:rFonts w:hint="eastAsia" w:ascii="宋体" w:hAnsi="宋体" w:eastAsia="宋体" w:cs="宋体"/>
          <w:sz w:val="24"/>
          <w:szCs w:val="24"/>
          <w:lang w:val="en-US" w:eastAsia="zh-CN" w:bidi="ar"/>
        </w:rPr>
        <w:t>重大方案违背（major）</w:t>
      </w:r>
    </w:p>
    <w:p w14:paraId="047856A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left"/>
        <w:textAlignment w:val="center"/>
        <w:rPr>
          <w:rFonts w:hint="eastAsia" w:ascii="宋体" w:hAnsi="宋体" w:eastAsia="宋体" w:cs="宋体"/>
          <w:i w:val="0"/>
          <w:iCs w:val="0"/>
          <w:color w:val="00000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1.1</w:t>
      </w:r>
      <w:r>
        <w:rPr>
          <w:rStyle w:val="7"/>
          <w:rFonts w:hint="eastAsia" w:ascii="宋体" w:hAnsi="宋体" w:eastAsia="宋体" w:cs="宋体"/>
          <w:sz w:val="24"/>
          <w:szCs w:val="24"/>
          <w:lang w:val="en-US" w:eastAsia="zh-CN" w:bidi="ar"/>
        </w:rPr>
        <w:t>纳入不符合入排标准的研究参与者</w:t>
      </w:r>
    </w:p>
    <w:p w14:paraId="1ABDC17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left"/>
        <w:textAlignment w:val="center"/>
        <w:rPr>
          <w:rFonts w:hint="eastAsia" w:ascii="宋体" w:hAnsi="宋体" w:eastAsia="宋体" w:cs="宋体"/>
          <w:i w:val="0"/>
          <w:iCs w:val="0"/>
          <w:color w:val="00000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1.2</w:t>
      </w:r>
      <w:r>
        <w:rPr>
          <w:rStyle w:val="7"/>
          <w:rFonts w:hint="eastAsia" w:ascii="宋体" w:hAnsi="宋体" w:eastAsia="宋体" w:cs="宋体"/>
          <w:sz w:val="24"/>
          <w:szCs w:val="24"/>
          <w:lang w:val="en-US" w:eastAsia="zh-CN" w:bidi="ar"/>
        </w:rPr>
        <w:t>研究过程中，符合提前中止研究标准而没有让研究参与者退出</w:t>
      </w:r>
    </w:p>
    <w:p w14:paraId="516A7D3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left"/>
        <w:textAlignment w:val="center"/>
        <w:rPr>
          <w:rFonts w:hint="eastAsia" w:ascii="宋体" w:hAnsi="宋体" w:eastAsia="宋体" w:cs="宋体"/>
          <w:i w:val="0"/>
          <w:iCs w:val="0"/>
          <w:color w:val="00000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1.3</w:t>
      </w:r>
      <w:r>
        <w:rPr>
          <w:rStyle w:val="7"/>
          <w:rFonts w:hint="eastAsia" w:ascii="宋体" w:hAnsi="宋体" w:eastAsia="宋体" w:cs="宋体"/>
          <w:sz w:val="24"/>
          <w:szCs w:val="24"/>
          <w:lang w:val="en-US" w:eastAsia="zh-CN" w:bidi="ar"/>
        </w:rPr>
        <w:t>给予研究参与者错误的治疗或不正确的剂量</w:t>
      </w:r>
    </w:p>
    <w:p w14:paraId="6737F1D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left"/>
        <w:textAlignment w:val="center"/>
        <w:rPr>
          <w:rFonts w:hint="eastAsia" w:ascii="宋体" w:hAnsi="宋体" w:eastAsia="宋体" w:cs="宋体"/>
          <w:i w:val="0"/>
          <w:iCs w:val="0"/>
          <w:color w:val="00000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1.4</w:t>
      </w:r>
      <w:r>
        <w:rPr>
          <w:rStyle w:val="7"/>
          <w:rFonts w:hint="eastAsia" w:ascii="宋体" w:hAnsi="宋体" w:eastAsia="宋体" w:cs="宋体"/>
          <w:sz w:val="24"/>
          <w:szCs w:val="24"/>
          <w:lang w:val="en-US" w:eastAsia="zh-CN" w:bidi="ar"/>
        </w:rPr>
        <w:t>给予研究参与者方案禁用的合并治疗或用药</w:t>
      </w:r>
    </w:p>
    <w:p w14:paraId="11055E4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left"/>
        <w:textAlignment w:val="center"/>
        <w:rPr>
          <w:rStyle w:val="7"/>
          <w:rFonts w:hint="eastAsia" w:ascii="宋体" w:hAnsi="宋体" w:eastAsia="宋体" w:cs="宋体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1.5</w:t>
      </w:r>
      <w:r>
        <w:rPr>
          <w:rStyle w:val="7"/>
          <w:rFonts w:hint="eastAsia" w:ascii="宋体" w:hAnsi="宋体" w:eastAsia="宋体" w:cs="宋体"/>
          <w:sz w:val="24"/>
          <w:szCs w:val="24"/>
          <w:lang w:val="en-US" w:eastAsia="zh-CN" w:bidi="ar"/>
        </w:rPr>
        <w:t>任何偏离研究特定的程序或评估，从而对研究参与者的权益、安全和健康，或对研究结果产生显著影响的研究行为</w:t>
      </w:r>
    </w:p>
    <w:p w14:paraId="38BA963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left"/>
        <w:textAlignment w:val="center"/>
        <w:rPr>
          <w:rStyle w:val="7"/>
          <w:rFonts w:hint="eastAsia" w:ascii="宋体" w:hAnsi="宋体" w:eastAsia="宋体" w:cs="宋体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>2.轻微</w:t>
      </w:r>
      <w:r>
        <w:rPr>
          <w:rStyle w:val="7"/>
          <w:rFonts w:hint="eastAsia" w:ascii="宋体" w:hAnsi="宋体" w:eastAsia="宋体" w:cs="宋体"/>
          <w:sz w:val="24"/>
          <w:szCs w:val="24"/>
          <w:lang w:val="en-US" w:eastAsia="zh-CN" w:bidi="ar"/>
        </w:rPr>
        <w:t>违背方案（minor）</w:t>
      </w:r>
    </w:p>
    <w:p w14:paraId="307E08A5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Style w:val="7"/>
          <w:rFonts w:hint="eastAsia" w:ascii="宋体" w:hAnsi="宋体" w:eastAsia="宋体" w:cs="宋体"/>
          <w:sz w:val="24"/>
          <w:szCs w:val="24"/>
          <w:lang w:val="en-US" w:eastAsia="zh-CN" w:bidi="ar"/>
        </w:rPr>
      </w:pPr>
    </w:p>
    <w:tbl>
      <w:tblPr>
        <w:tblStyle w:val="4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1"/>
        <w:gridCol w:w="1345"/>
        <w:gridCol w:w="1399"/>
        <w:gridCol w:w="1539"/>
        <w:gridCol w:w="1774"/>
        <w:gridCol w:w="3397"/>
        <w:gridCol w:w="1475"/>
        <w:gridCol w:w="1831"/>
        <w:gridCol w:w="2144"/>
      </w:tblGrid>
      <w:tr w14:paraId="4641F8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08D1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8934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研究参与者编号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9BE6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发生日期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EF4E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发现日期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3397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违背/偏离方案类型</w:t>
            </w:r>
          </w:p>
        </w:tc>
        <w:tc>
          <w:tcPr>
            <w:tcW w:w="1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C3EF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事件描述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9549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事件发生的原因</w:t>
            </w:r>
          </w:p>
        </w:tc>
        <w:tc>
          <w:tcPr>
            <w:tcW w:w="5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9925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对研究参与者的影响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AC17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对研究结果的影响和处理措施</w:t>
            </w:r>
          </w:p>
        </w:tc>
      </w:tr>
      <w:tr w14:paraId="33CF2E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73A2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93CF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91DF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E985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AF93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DDFB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D0C1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E622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0A2F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42732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4365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BEF8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A0FD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E4C9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1205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3822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644B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3D1C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D370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CBB8E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CCD8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5F9E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33EC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A94C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4A35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7966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0801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ADBD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CC6A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0B43900E">
      <w:pPr>
        <w:jc w:val="both"/>
        <w:rPr>
          <w:rFonts w:hint="default"/>
          <w:b/>
          <w:bCs/>
          <w:sz w:val="36"/>
          <w:szCs w:val="44"/>
          <w:lang w:val="en-US" w:eastAsia="zh-CN"/>
        </w:rPr>
      </w:pPr>
    </w:p>
    <w:p w14:paraId="0F4F1F8C">
      <w:pPr>
        <w:jc w:val="center"/>
        <w:rPr>
          <w:rFonts w:hint="default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 xml:space="preserve">          </w:t>
      </w:r>
      <w:bookmarkStart w:id="0" w:name="_GoBack"/>
      <w:bookmarkEnd w:id="0"/>
      <w:r>
        <w:rPr>
          <w:rFonts w:hint="eastAsia"/>
          <w:b w:val="0"/>
          <w:bCs w:val="0"/>
          <w:sz w:val="28"/>
          <w:szCs w:val="36"/>
          <w:lang w:val="en-US" w:eastAsia="zh-CN"/>
        </w:rPr>
        <w:t xml:space="preserve">                             </w:t>
      </w:r>
      <w:r>
        <w:rPr>
          <w:rFonts w:hint="eastAsia"/>
          <w:b/>
          <w:bCs/>
          <w:sz w:val="28"/>
          <w:szCs w:val="36"/>
          <w:lang w:val="en-US" w:eastAsia="zh-CN"/>
        </w:rPr>
        <w:t xml:space="preserve">  主要研究者签名：                 日期：</w:t>
      </w:r>
    </w:p>
    <w:sectPr>
      <w:footerReference r:id="rId3" w:type="default"/>
      <w:pgSz w:w="16838" w:h="11906" w:orient="landscape"/>
      <w:pgMar w:top="850" w:right="669" w:bottom="850" w:left="669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1F7C98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FA47450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FA47450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E43A40"/>
    <w:rsid w:val="33150972"/>
    <w:rsid w:val="52E43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font21"/>
    <w:basedOn w:val="6"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350</Words>
  <Characters>376</Characters>
  <Lines>0</Lines>
  <Paragraphs>0</Paragraphs>
  <TotalTime>2</TotalTime>
  <ScaleCrop>false</ScaleCrop>
  <LinksUpToDate>false</LinksUpToDate>
  <CharactersWithSpaces>492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2025-01-24T07:16:00Z</dcterms:created>
  <dc:creator>Boom</dc:creator>
  <cp:lastModifiedBy>Boom</cp:lastModifiedBy>
  <dcterms:modified xsi:type="dcterms:W3CDTF">2025-01-24T07:48:35Z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A6281055FEE044798B2C9598DAEF83C1_11</vt:lpwstr>
  </property>
  <property fmtid="{D5CDD505-2E9C-101B-9397-08002B2CF9AE}" pid="4" name="KSOTemplateDocerSaveRecord">
    <vt:lpwstr>eyJoZGlkIjoiMjBjNGEzNjkyOTEyYjM1YzY4MDA2MjMxNjA4ZmFjODYiLCJ1c2VySWQiOiI1ODgzOTA4OTEifQ==</vt:lpwstr>
  </property>
</Properties>
</file>