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56DCC">
      <w:pPr>
        <w:widowControl/>
        <w:numPr>
          <w:ilvl w:val="-1"/>
          <w:numId w:val="0"/>
        </w:numPr>
        <w:spacing w:line="240" w:lineRule="auto"/>
        <w:ind w:firstLine="0"/>
        <w:jc w:val="center"/>
        <w:rPr>
          <w:rFonts w:hint="default" w:ascii="仿宋" w:hAnsi="仿宋" w:eastAsia="仿宋" w:cs="仿宋"/>
          <w:b/>
          <w:bCs/>
          <w:color w:val="000000" w:themeColor="text1"/>
          <w:kern w:val="0"/>
          <w:sz w:val="28"/>
          <w:szCs w:val="28"/>
          <w:shd w:val="clear" w:color="auto" w:fill="FFFFFF"/>
          <w:lang w:val="en-US" w:eastAsia="zh-CN"/>
        </w:rPr>
      </w:pPr>
      <w:r>
        <w:rPr>
          <w:rFonts w:hint="eastAsia" w:ascii="仿宋" w:hAnsi="仿宋" w:eastAsia="仿宋" w:cs="仿宋"/>
          <w:b/>
          <w:bCs/>
          <w:color w:val="000000" w:themeColor="text1"/>
          <w:kern w:val="0"/>
          <w:sz w:val="28"/>
          <w:szCs w:val="28"/>
          <w:shd w:val="clear" w:color="auto" w:fill="FFFFFF"/>
        </w:rPr>
        <w:t>监控门禁报警维保服务及零星改造项目</w:t>
      </w:r>
      <w:bookmarkStart w:id="3" w:name="_GoBack"/>
      <w:bookmarkEnd w:id="3"/>
      <w:r>
        <w:rPr>
          <w:rFonts w:hint="eastAsia" w:ascii="仿宋" w:hAnsi="仿宋" w:eastAsia="仿宋" w:cs="仿宋"/>
          <w:b/>
          <w:bCs/>
          <w:color w:val="000000" w:themeColor="text1"/>
          <w:kern w:val="0"/>
          <w:sz w:val="28"/>
          <w:szCs w:val="28"/>
          <w:shd w:val="clear" w:color="auto" w:fill="FFFFFF"/>
          <w:lang w:val="en-US" w:eastAsia="zh-CN"/>
        </w:rPr>
        <w:t>采购需求</w:t>
      </w:r>
    </w:p>
    <w:p w14:paraId="4D8E07E5">
      <w:pPr>
        <w:adjustRightInd w:val="0"/>
        <w:snapToGrid w:val="0"/>
        <w:spacing w:line="360" w:lineRule="auto"/>
        <w:ind w:firstLine="422" w:firstLineChars="200"/>
        <w:rPr>
          <w:rFonts w:ascii="宋体" w:hAnsi="宋体" w:cs="宋体"/>
          <w:b/>
          <w:bCs/>
          <w:color w:val="000000"/>
          <w:szCs w:val="21"/>
          <w:shd w:val="clear" w:color="auto" w:fill="FFFFFF"/>
        </w:rPr>
      </w:pPr>
      <w:r>
        <w:rPr>
          <w:rFonts w:hint="eastAsia" w:ascii="宋体" w:hAnsi="宋体" w:cs="宋体"/>
          <w:b/>
          <w:bCs/>
          <w:color w:val="000000"/>
          <w:szCs w:val="21"/>
          <w:shd w:val="clear" w:color="auto" w:fill="FFFFFF"/>
        </w:rPr>
        <w:t>一、总体要求</w:t>
      </w:r>
    </w:p>
    <w:p w14:paraId="412C32E4">
      <w:pPr>
        <w:snapToGrid w:val="0"/>
        <w:spacing w:line="360" w:lineRule="auto"/>
        <w:ind w:firstLine="420" w:firstLineChars="200"/>
        <w:rPr>
          <w:rFonts w:hint="eastAsia" w:ascii="宋体" w:hAnsi="宋体" w:cs="宋体"/>
          <w:color w:val="000000"/>
          <w:szCs w:val="21"/>
        </w:rPr>
      </w:pPr>
      <w:r>
        <w:rPr>
          <w:rFonts w:hint="eastAsia"/>
          <w:color w:val="000000"/>
        </w:rPr>
        <w:t>浙江省肿瘤医院监控、门禁系统、梯控系统和报警</w:t>
      </w:r>
      <w:r>
        <w:rPr>
          <w:rFonts w:hint="eastAsia"/>
          <w:color w:val="000000"/>
          <w:lang w:val="en-US" w:eastAsia="zh-CN"/>
        </w:rPr>
        <w:t>以及监控机房与精密空调</w:t>
      </w:r>
      <w:r>
        <w:rPr>
          <w:rFonts w:hint="eastAsia"/>
          <w:color w:val="000000"/>
        </w:rPr>
        <w:t>系统维保项目，主要包含：</w:t>
      </w:r>
      <w:r>
        <w:rPr>
          <w:rFonts w:hint="eastAsia" w:ascii="Calibri" w:hAnsi="Calibri"/>
          <w:color w:val="000000"/>
        </w:rPr>
        <w:t>包括浙江省肿瘤医院半山院区、机场路院区及医院所属其他区域</w:t>
      </w:r>
      <w:r>
        <w:rPr>
          <w:rFonts w:hint="eastAsia" w:ascii="Calibri" w:hAnsi="Calibri"/>
          <w:color w:val="000000"/>
          <w:lang w:val="en-US" w:eastAsia="zh-CN"/>
        </w:rPr>
        <w:t>的3760个监控、1740套门禁、245处护卫报警等</w:t>
      </w:r>
      <w:r>
        <w:rPr>
          <w:rFonts w:hint="eastAsia"/>
          <w:color w:val="000000"/>
          <w:lang w:val="en-US" w:eastAsia="zh-CN"/>
        </w:rPr>
        <w:t>上述项目</w:t>
      </w:r>
      <w:r>
        <w:rPr>
          <w:rFonts w:hint="eastAsia"/>
          <w:color w:val="000000"/>
        </w:rPr>
        <w:t>维修保养和零星改造的服务。服务期内包括后续新增的上述区域内的设施设备。</w:t>
      </w:r>
    </w:p>
    <w:p w14:paraId="031963F4">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1、供应商具有本项目的履约服务能力：</w:t>
      </w:r>
    </w:p>
    <w:p w14:paraId="2BFF7035">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1）具有</w:t>
      </w:r>
      <w:r>
        <w:rPr>
          <w:rFonts w:hint="eastAsia"/>
          <w:color w:val="000000"/>
        </w:rPr>
        <w:t>监控、门禁系统</w:t>
      </w:r>
      <w:r>
        <w:rPr>
          <w:rFonts w:hint="eastAsia" w:ascii="宋体" w:hAnsi="宋体" w:cs="宋体"/>
          <w:color w:val="000000"/>
          <w:szCs w:val="21"/>
        </w:rPr>
        <w:t>维保实施业绩；</w:t>
      </w:r>
    </w:p>
    <w:p w14:paraId="1E481A39">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2）具有有效的ISO9000系列质量体系认证、ISO14000系列环境体系认证、ISO45001:2018系列职业健康体系认证；</w:t>
      </w:r>
    </w:p>
    <w:p w14:paraId="05B76528">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2、供应商应根据本项目医疗场所特殊施工环境制定相应的服务方案，并充分考虑以下方面：</w:t>
      </w:r>
    </w:p>
    <w:p w14:paraId="1FD5CC49">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仿宋"/>
          <w:color w:val="000000"/>
          <w:szCs w:val="21"/>
        </w:rPr>
        <w:t>针对采购人特点制定详细服务方案的内容，包括但不限于对现场情况的了解程度、服务工作描述、具体服务措施、服务特点及自身优势等</w:t>
      </w:r>
      <w:r>
        <w:rPr>
          <w:rFonts w:hint="eastAsia" w:ascii="宋体" w:hAnsi="宋体" w:cs="宋体"/>
          <w:color w:val="000000"/>
          <w:szCs w:val="21"/>
        </w:rPr>
        <w:t>；</w:t>
      </w:r>
    </w:p>
    <w:p w14:paraId="3D31A006">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w:t>
      </w:r>
      <w:r>
        <w:rPr>
          <w:rFonts w:hint="eastAsia" w:ascii="宋体" w:hAnsi="宋体" w:cs="仿宋"/>
          <w:color w:val="000000"/>
          <w:szCs w:val="21"/>
        </w:rPr>
        <w:t>针对本项目运行维护的思路、原则、特点的理解以及对维保工作重点内容等；</w:t>
      </w:r>
    </w:p>
    <w:p w14:paraId="70627554">
      <w:pPr>
        <w:snapToGrid w:val="0"/>
        <w:spacing w:line="360" w:lineRule="auto"/>
        <w:ind w:firstLine="420" w:firstLineChars="200"/>
        <w:rPr>
          <w:rFonts w:hint="eastAsia" w:ascii="宋体" w:hAnsi="宋体"/>
          <w:color w:val="000000"/>
          <w:szCs w:val="22"/>
        </w:rPr>
      </w:pPr>
      <w:r>
        <w:rPr>
          <w:rFonts w:hint="eastAsia" w:ascii="宋体" w:hAnsi="宋体"/>
          <w:color w:val="000000"/>
          <w:szCs w:val="22"/>
        </w:rPr>
        <w:t>3）人员安排：结合本次采购内容需求，明确施工管理人员和施工人员配置、工程师数量，项目组成员具有专业厂家售后能力等；</w:t>
      </w:r>
    </w:p>
    <w:p w14:paraId="0F8F7444">
      <w:pPr>
        <w:snapToGrid w:val="0"/>
        <w:spacing w:line="360" w:lineRule="auto"/>
        <w:ind w:firstLine="420" w:firstLineChars="200"/>
        <w:rPr>
          <w:rFonts w:hint="eastAsia" w:ascii="宋体" w:hAnsi="宋体" w:cs="仿宋"/>
          <w:color w:val="000000"/>
          <w:szCs w:val="21"/>
        </w:rPr>
      </w:pPr>
      <w:r>
        <w:rPr>
          <w:rFonts w:hint="eastAsia" w:ascii="宋体" w:hAnsi="宋体"/>
          <w:color w:val="000000"/>
          <w:szCs w:val="22"/>
        </w:rPr>
        <w:t>4）</w:t>
      </w:r>
      <w:r>
        <w:rPr>
          <w:rFonts w:hint="eastAsia" w:ascii="宋体" w:hAnsi="宋体" w:cs="仿宋"/>
          <w:color w:val="000000"/>
          <w:szCs w:val="21"/>
        </w:rPr>
        <w:t>设备运行使用的质量保障措施及项目服务过程中可能涉及的应急处置方案，应当包括具体可行的质量保障措施以及应急处置方案流程等内容；</w:t>
      </w:r>
    </w:p>
    <w:p w14:paraId="07D2761D">
      <w:pPr>
        <w:snapToGrid w:val="0"/>
        <w:spacing w:line="360" w:lineRule="auto"/>
        <w:ind w:firstLine="420" w:firstLineChars="200"/>
        <w:rPr>
          <w:rFonts w:hint="eastAsia"/>
          <w:color w:val="000000"/>
        </w:rPr>
      </w:pPr>
      <w:r>
        <w:rPr>
          <w:rFonts w:hint="eastAsia"/>
          <w:color w:val="000000"/>
        </w:rPr>
        <w:t>5）</w:t>
      </w:r>
      <w:r>
        <w:rPr>
          <w:rFonts w:hint="eastAsia" w:ascii="宋体" w:hAnsi="宋体" w:cs="宋体"/>
          <w:color w:val="000000"/>
          <w:szCs w:val="21"/>
        </w:rPr>
        <w:t>维护计划：对用户故障的响应要求1小时到达现场处理、制定定期巡检方案；</w:t>
      </w:r>
    </w:p>
    <w:p w14:paraId="04E7E2B6">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6）安全警示、施工围挡、安全文明施工及医院内的环境、消防保证措施、施工的降噪措施；</w:t>
      </w:r>
    </w:p>
    <w:p w14:paraId="14724BA5">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w:t>
      </w:r>
      <w:r>
        <w:rPr>
          <w:rFonts w:hint="eastAsia" w:ascii="宋体" w:hAnsi="宋体" w:cs="仿宋"/>
          <w:color w:val="000000"/>
          <w:szCs w:val="21"/>
        </w:rPr>
        <w:t>服务承诺的保障措施，能提供快速的售后服务响应和备机备件措施，包括紧急或普通情况下售后服务响应时间,紧急或普通情况下的具体响应措施以及针对本项目的备</w:t>
      </w:r>
      <w:r>
        <w:rPr>
          <w:rFonts w:hint="eastAsia" w:ascii="宋体" w:hAnsi="宋体" w:cs="仿宋"/>
          <w:color w:val="000000"/>
          <w:szCs w:val="21"/>
          <w:lang w:val="en-US" w:eastAsia="zh-CN"/>
        </w:rPr>
        <w:t>品</w:t>
      </w:r>
      <w:r>
        <w:rPr>
          <w:rFonts w:hint="eastAsia" w:ascii="宋体" w:hAnsi="宋体" w:cs="仿宋"/>
          <w:color w:val="000000"/>
          <w:szCs w:val="21"/>
        </w:rPr>
        <w:t>备件的数量、设备参数性能介绍等。</w:t>
      </w:r>
    </w:p>
    <w:p w14:paraId="025EA653">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8）院感感染风险评和对应的感染风险控制措施；</w:t>
      </w:r>
    </w:p>
    <w:p w14:paraId="60E15735">
      <w:pPr>
        <w:snapToGrid w:val="0"/>
        <w:spacing w:line="360" w:lineRule="auto"/>
        <w:ind w:firstLine="420" w:firstLineChars="200"/>
        <w:rPr>
          <w:rFonts w:hint="eastAsia"/>
          <w:color w:val="000000"/>
        </w:rPr>
      </w:pPr>
      <w:r>
        <w:rPr>
          <w:rFonts w:hint="eastAsia" w:ascii="宋体" w:hAnsi="宋体" w:cs="宋体"/>
          <w:color w:val="000000"/>
          <w:szCs w:val="21"/>
        </w:rPr>
        <w:t>9）材料的选择：材料品牌选用与质量承诺，材料的进货渠道及质量保障；</w:t>
      </w:r>
    </w:p>
    <w:p w14:paraId="1B1F198D">
      <w:pPr>
        <w:snapToGrid w:val="0"/>
        <w:spacing w:line="360" w:lineRule="auto"/>
        <w:ind w:firstLine="420" w:firstLineChars="200"/>
        <w:rPr>
          <w:color w:val="000000"/>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w:t>
      </w:r>
      <w:r>
        <w:rPr>
          <w:rFonts w:hint="eastAsia" w:ascii="宋体" w:hAnsi="宋体" w:cs="宋体"/>
          <w:color w:val="000000"/>
          <w:szCs w:val="21"/>
        </w:rPr>
        <w:t>针对本项目特点给采购人提供合理化建议和相关承诺。</w:t>
      </w:r>
    </w:p>
    <w:p w14:paraId="2156549B">
      <w:pPr>
        <w:snapToGrid w:val="0"/>
        <w:spacing w:line="360" w:lineRule="auto"/>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4</w:t>
      </w:r>
      <w:r>
        <w:rPr>
          <w:rFonts w:hint="eastAsia" w:ascii="宋体" w:hAnsi="宋体" w:cs="宋体"/>
          <w:color w:val="000000"/>
          <w:szCs w:val="21"/>
        </w:rPr>
        <w:t>、由施工引起的各类设施、设备损坏，以及其他可能造成损坏的内容，由供应商负责修复并承担可能发生的成本费用等</w:t>
      </w:r>
      <w:r>
        <w:rPr>
          <w:rFonts w:hint="eastAsia" w:ascii="宋体" w:hAnsi="宋体" w:cs="宋体"/>
          <w:color w:val="000000"/>
          <w:szCs w:val="21"/>
          <w:lang w:eastAsia="zh-CN"/>
        </w:rPr>
        <w:t>，</w:t>
      </w:r>
      <w:r>
        <w:rPr>
          <w:rFonts w:hint="eastAsia" w:ascii="宋体" w:hAnsi="宋体" w:cs="宋体"/>
          <w:color w:val="000000"/>
          <w:szCs w:val="21"/>
          <w:lang w:val="en-US" w:eastAsia="zh-CN"/>
        </w:rPr>
        <w:t>所用设施设备质保期内不予以二次计价。</w:t>
      </w:r>
    </w:p>
    <w:p w14:paraId="3D831DEE">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若遇防洪、抗汛、抗台、抗疫、政府指令性要求等特殊情况应对，国庆、春节等假期维修改造调配，所有应急、突发事件应对等等，我院有权对医院范围所有区域内零星维修和修缮改造项目进行分配调整，供应商需无条件服从安排。</w:t>
      </w:r>
    </w:p>
    <w:p w14:paraId="32D89724">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、由于本项为维保和零星维修项目，要保证投标的品牌和型号能与医院现有系统兼容。</w:t>
      </w:r>
    </w:p>
    <w:p w14:paraId="3DDBB258">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7</w:t>
      </w:r>
      <w:r>
        <w:rPr>
          <w:rFonts w:hint="eastAsia" w:ascii="宋体" w:hAnsi="宋体" w:cs="宋体"/>
          <w:color w:val="000000"/>
          <w:szCs w:val="21"/>
        </w:rPr>
        <w:t>、维修改造工作不得影响医院正常医务工作。如需要按医院管理要求临时调整施工时间、施工作业环境的种种不利因素等均由供应商考虑，并将所需费用包含在磋商报价中。</w:t>
      </w:r>
    </w:p>
    <w:p w14:paraId="260A3E0F">
      <w:pPr>
        <w:snapToGrid w:val="0"/>
        <w:spacing w:line="360" w:lineRule="auto"/>
        <w:ind w:firstLine="422" w:firstLineChars="200"/>
        <w:rPr>
          <w:rFonts w:hint="eastAsia" w:ascii="宋体" w:hAnsi="宋体" w:cs="宋体"/>
          <w:color w:val="000000"/>
          <w:szCs w:val="21"/>
        </w:rPr>
      </w:pPr>
      <w:r>
        <w:rPr>
          <w:rFonts w:hint="eastAsia" w:ascii="宋体" w:hAnsi="宋体" w:cs="宋体"/>
          <w:b/>
          <w:bCs/>
          <w:color w:val="000000"/>
          <w:szCs w:val="21"/>
        </w:rPr>
        <w:t>二、服务要求</w:t>
      </w:r>
    </w:p>
    <w:p w14:paraId="56A17E5C">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1、驻场服务：成交供应商需针对本项目成立单独的技术支持服务小组，常驻采购人办公场所为其服务，小组成员不得少于</w:t>
      </w:r>
      <w:r>
        <w:rPr>
          <w:rFonts w:hint="eastAsia" w:ascii="宋体" w:hAnsi="宋体" w:cs="宋体"/>
          <w:color w:val="000000"/>
          <w:szCs w:val="21"/>
          <w:lang w:val="en-US" w:eastAsia="zh-CN"/>
        </w:rPr>
        <w:t>2</w:t>
      </w:r>
      <w:r>
        <w:rPr>
          <w:rFonts w:hint="eastAsia" w:ascii="宋体" w:hAnsi="宋体" w:cs="宋体"/>
          <w:color w:val="000000"/>
          <w:szCs w:val="21"/>
        </w:rPr>
        <w:t>人。常驻地址根据采购人需求，要求经验丰富、责任心强。常驻技术人员需提前5个工作日进驻，熟悉工作环境。如服务环节中，出现工作任务积压现象，成交供应商需增派人员协助处理。</w:t>
      </w:r>
    </w:p>
    <w:p w14:paraId="56BEF407">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2、7×24小时服务：成交供应商在合同期内，提供统一的维护电话号码，为采购人提供7×24小时有关软硬件问题的电话咨询和故障报修服务。</w:t>
      </w:r>
    </w:p>
    <w:p w14:paraId="0EEA4003">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3、故障及时排除：采购人用户发出故障申报时，驻点工程师收到申报后需在5-10分钟内响应，原则上一般故障30分钟内到现场并解决</w:t>
      </w:r>
      <w:r>
        <w:rPr>
          <w:rFonts w:hint="eastAsia" w:ascii="宋体" w:hAnsi="宋体" w:cs="宋体"/>
          <w:b/>
          <w:bCs/>
          <w:color w:val="000000"/>
          <w:szCs w:val="21"/>
        </w:rPr>
        <w:t>（含非工作时间）</w:t>
      </w:r>
      <w:r>
        <w:rPr>
          <w:rFonts w:hint="eastAsia" w:ascii="宋体" w:hAnsi="宋体" w:cs="宋体"/>
          <w:color w:val="000000"/>
          <w:szCs w:val="21"/>
        </w:rPr>
        <w:t>，大故障</w:t>
      </w:r>
      <w:r>
        <w:rPr>
          <w:rFonts w:hint="eastAsia" w:ascii="宋体" w:hAnsi="宋体" w:cs="宋体"/>
          <w:color w:val="000000"/>
          <w:szCs w:val="21"/>
          <w:lang w:val="en-US" w:eastAsia="zh-CN"/>
        </w:rPr>
        <w:t>24小时</w:t>
      </w:r>
      <w:r>
        <w:rPr>
          <w:rFonts w:hint="eastAsia" w:ascii="宋体" w:hAnsi="宋体" w:cs="宋体"/>
          <w:color w:val="000000"/>
          <w:szCs w:val="21"/>
        </w:rPr>
        <w:t>内解决。</w:t>
      </w:r>
      <w:r>
        <w:rPr>
          <w:rFonts w:hint="eastAsia" w:ascii="宋体" w:hAnsi="宋体" w:cs="宋体"/>
          <w:color w:val="000000"/>
          <w:szCs w:val="21"/>
          <w:lang w:val="en-US" w:eastAsia="zh-CN"/>
        </w:rPr>
        <w:t>超过24小时未解决的故障由公司派驻其它技术骨干予以现场支持。</w:t>
      </w:r>
      <w:r>
        <w:rPr>
          <w:rFonts w:hint="eastAsia" w:ascii="宋体" w:hAnsi="宋体" w:cs="宋体"/>
          <w:color w:val="000000"/>
          <w:szCs w:val="21"/>
        </w:rPr>
        <w:t>故障排除后，及时更新服务档案和“解决方案”资料库。</w:t>
      </w:r>
    </w:p>
    <w:p w14:paraId="780CBD67">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4、成交供应商至少每3个月对安防监控、门禁系统和报警系统</w:t>
      </w:r>
      <w:r>
        <w:rPr>
          <w:rFonts w:hint="eastAsia" w:ascii="宋体" w:hAnsi="宋体" w:cs="宋体"/>
          <w:color w:val="000000"/>
          <w:szCs w:val="21"/>
          <w:lang w:eastAsia="zh-CN"/>
        </w:rPr>
        <w:t>、</w:t>
      </w:r>
      <w:r>
        <w:rPr>
          <w:rFonts w:hint="eastAsia" w:ascii="宋体" w:hAnsi="宋体" w:cs="宋体"/>
          <w:color w:val="000000"/>
          <w:szCs w:val="21"/>
          <w:lang w:val="en-US" w:eastAsia="zh-CN"/>
        </w:rPr>
        <w:t>监控机房等</w:t>
      </w:r>
      <w:r>
        <w:rPr>
          <w:rFonts w:hint="eastAsia" w:ascii="宋体" w:hAnsi="宋体" w:cs="宋体"/>
          <w:color w:val="000000"/>
          <w:szCs w:val="21"/>
        </w:rPr>
        <w:t>进行软、硬件进行现场巡检，并于巡检结束后24小时内向采购人提交巡检报告；如巡检中发现软硬件问题，及时诊断修复并提交故障报告及相投的解决措施。</w:t>
      </w:r>
    </w:p>
    <w:p w14:paraId="3BDE07C5">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考虑到对采购人服务的高效性和及时性，成交供应商所提供的所有备品、备件必须满足本项目的使用要求。要求驻场人员根据采购人的劳动纪律规定的工作时间按时上下班，服从采购人工作安排，及时完成采购人安排的技术服务工作。</w:t>
      </w:r>
    </w:p>
    <w:p w14:paraId="08DBBA5D">
      <w:pPr>
        <w:snapToGrid w:val="0"/>
        <w:spacing w:line="360" w:lineRule="auto"/>
        <w:ind w:firstLine="420" w:firstLineChars="200"/>
        <w:rPr>
          <w:rFonts w:hint="eastAsia" w:ascii="宋体" w:hAnsi="宋体" w:eastAsia="宋体" w:cs="宋体"/>
          <w:color w:val="000000"/>
          <w:szCs w:val="21"/>
        </w:rPr>
      </w:pPr>
      <w:r>
        <w:rPr>
          <w:rFonts w:hint="eastAsia" w:ascii="宋体" w:hAnsi="宋体" w:cs="宋体"/>
          <w:color w:val="000000"/>
          <w:szCs w:val="21"/>
        </w:rPr>
        <w:t>6、在维保服务过程中，若需要更换设备或配件，首先保证使用原厂商产品更换，选用技术参数不低于原有设备或配件的全新设备或配件，并经采购人确认认可。使用全新的设备或配件后须提供1年</w:t>
      </w:r>
      <w:r>
        <w:rPr>
          <w:rFonts w:hint="eastAsia" w:ascii="宋体" w:hAnsi="宋体" w:eastAsia="宋体" w:cs="宋体"/>
          <w:color w:val="000000"/>
          <w:szCs w:val="21"/>
        </w:rPr>
        <w:t>的免费质保期。</w:t>
      </w:r>
    </w:p>
    <w:p w14:paraId="722E8D79">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7、在维保服务过程中，成交供应商的服务质量（包括维修响投时间，故障排除时间，系统调优能力、服务程度等）达到采购人的维保需求，每项维修服务结束后须经过采购人相关负责人验收认可，并签字确认。</w:t>
      </w:r>
    </w:p>
    <w:p w14:paraId="073C2D2D">
      <w:pPr>
        <w:snapToGrid w:val="0"/>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 w:val="21"/>
          <w:szCs w:val="21"/>
        </w:rPr>
        <w:t>8、常用单开及双开门禁、监控、护卫报警器等备品备件各备用两套以备应急响应第一时间能够维修或安装。</w:t>
      </w:r>
      <w:r>
        <w:rPr>
          <w:rFonts w:hint="eastAsia" w:ascii="宋体" w:hAnsi="宋体" w:eastAsia="宋体" w:cs="宋体"/>
          <w:color w:val="000000"/>
          <w:sz w:val="21"/>
          <w:szCs w:val="21"/>
          <w:lang w:val="en-US" w:eastAsia="zh-CN"/>
        </w:rPr>
        <w:t>涉及本项目关联的配件均有备件且能保证24小时供给到位。</w:t>
      </w:r>
    </w:p>
    <w:p w14:paraId="1C2370EB">
      <w:pPr>
        <w:snapToGrid w:val="0"/>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三、维保内容</w:t>
      </w:r>
    </w:p>
    <w:p w14:paraId="581BCF3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w:t>
      </w:r>
      <w:r>
        <w:rPr>
          <w:rFonts w:hint="eastAsia" w:ascii="宋体" w:hAnsi="宋体" w:cs="宋体"/>
          <w:color w:val="000000"/>
          <w:szCs w:val="21"/>
          <w:lang w:val="en-US" w:eastAsia="zh-CN"/>
        </w:rPr>
        <w:t>监控</w:t>
      </w:r>
      <w:r>
        <w:rPr>
          <w:rFonts w:hint="eastAsia" w:ascii="宋体" w:hAnsi="宋体" w:cs="宋体"/>
          <w:color w:val="000000"/>
          <w:szCs w:val="21"/>
        </w:rPr>
        <w:t>维保内容：</w:t>
      </w:r>
    </w:p>
    <w:p w14:paraId="59309053">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维保内容包含线路维护、设备维护、监控软件维护、硬盘录像机设备，服务器及其附属设备维护。</w:t>
      </w:r>
    </w:p>
    <w:p w14:paraId="669026B4">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（二）维保服务内容如下：</w:t>
      </w:r>
    </w:p>
    <w:p w14:paraId="4041772C">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1、线路、摄像机云台控制线路的检测、故障排除、隐患排查；</w:t>
      </w:r>
    </w:p>
    <w:p w14:paraId="353B98FB">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2、安防系统前端设备的清理、设备除尘、位置调整、设备维修及更换、故障排除等；</w:t>
      </w:r>
    </w:p>
    <w:p w14:paraId="75312962">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3、安防各系统主机设备检测、设备除尘、系统维护、设备维护、系统扩容、故障排除等；</w:t>
      </w:r>
    </w:p>
    <w:p w14:paraId="059FBB7D">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4、安防软件检测、软件升级、软件维护、数据备份、故障排除等。</w:t>
      </w:r>
    </w:p>
    <w:p w14:paraId="1A76B32C">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（三）在维保合同签订之后成交供应商需要对现场进行详细检查，主要内容包括：</w:t>
      </w:r>
    </w:p>
    <w:p w14:paraId="173FFD1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1、监控室机房环境；</w:t>
      </w:r>
    </w:p>
    <w:p w14:paraId="191AD940">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2、设备运行环境；</w:t>
      </w:r>
    </w:p>
    <w:p w14:paraId="010F7D50">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3、所有设备的安装位置、运行情况；</w:t>
      </w:r>
    </w:p>
    <w:p w14:paraId="2AE80E16">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4、线路使用情况及线路敷设路径、走线方式等；</w:t>
      </w:r>
    </w:p>
    <w:p w14:paraId="4750A6DB">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5、线路所有接口、所有视频头、接线柱线路接点是否牢固；</w:t>
      </w:r>
    </w:p>
    <w:p w14:paraId="5DF22400">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6、软件使用情况、软件升级情况；</w:t>
      </w:r>
    </w:p>
    <w:p w14:paraId="14D0600B">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7、系统数据备份情况。</w:t>
      </w:r>
    </w:p>
    <w:p w14:paraId="024B7F8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（四）门禁系统维保内容：</w:t>
      </w:r>
    </w:p>
    <w:p w14:paraId="0495B0D0">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1、供应商需指定</w:t>
      </w:r>
      <w:r>
        <w:rPr>
          <w:rFonts w:hint="eastAsia" w:ascii="宋体" w:hAnsi="宋体" w:cs="宋体"/>
          <w:color w:val="000000"/>
          <w:szCs w:val="21"/>
          <w:lang w:val="en-US" w:eastAsia="zh-CN"/>
        </w:rPr>
        <w:t>2</w:t>
      </w:r>
      <w:r>
        <w:rPr>
          <w:rFonts w:hint="eastAsia" w:ascii="宋体" w:hAnsi="宋体" w:cs="宋体"/>
          <w:color w:val="000000"/>
          <w:szCs w:val="21"/>
        </w:rPr>
        <w:t>名维护技术人员专门负责处理甲方门禁系统维保的一切事宜，且派出人员必须具有相应维护能力及维护工作经验。指定的维保人员医院工作时间内需常驻医院。</w:t>
      </w:r>
    </w:p>
    <w:p w14:paraId="1EAF9E0A">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2、门禁系统维护技术人员每周对门禁系统进行一次维护，检查各门禁的质量，确保所有门禁系统正常使用，发现故障立即处理。</w:t>
      </w:r>
    </w:p>
    <w:p w14:paraId="74CE49CD">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3、每季度对门禁系统进行维护，维护内容如下：</w:t>
      </w:r>
    </w:p>
    <w:p w14:paraId="22380AF8">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①检查读卡器、电子锁、门磁、按钮等设备是否正常工作，并做好清洁工作；</w:t>
      </w:r>
    </w:p>
    <w:p w14:paraId="3F3428A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②检测稳定电源的稳定性，确保系统正常工作；</w:t>
      </w:r>
    </w:p>
    <w:p w14:paraId="09F060A0">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③检查发卡器、服务主机等设备是否正常并做好清洁；</w:t>
      </w:r>
    </w:p>
    <w:p w14:paraId="00B66348">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④检查各个门禁系统的出入口（门禁）控制器独立工作的准确性、实时性和储存信息的功能，确保无干扰；</w:t>
      </w:r>
    </w:p>
    <w:p w14:paraId="2669CC5C">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⑤检测掉电后，系统启用备用电源应急工作的准确性、实时性和信息的存储和恢复能力；</w:t>
      </w:r>
    </w:p>
    <w:p w14:paraId="7E1112D6">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⑥检测门禁系统与本系统相关的综合安全防范管理系统、护卫报警和门禁系统和消防系统报警时的联动功能；以及本系统报警时与电视墙监控系统的联动功能；</w:t>
      </w:r>
    </w:p>
    <w:p w14:paraId="5362C90E">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⑦对各类线缆标签检查是否脱落、或者模糊，对不符合的标签重新制作；</w:t>
      </w:r>
    </w:p>
    <w:p w14:paraId="5D289ED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⑧季度维保报告,在每次季度维保服务后三天内送交甲方，每缺失一次将从维保款中扣除人民币300元。</w:t>
      </w:r>
    </w:p>
    <w:p w14:paraId="2BDA03FC">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⑨施工维修合理规范，误操作或不规范操作引起的一切责任将由维保单位承担。</w:t>
      </w:r>
    </w:p>
    <w:p w14:paraId="3BE2C0D4">
      <w:pPr>
        <w:numPr>
          <w:ilvl w:val="0"/>
          <w:numId w:val="1"/>
        </w:num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报警系统维保内容：</w:t>
      </w:r>
    </w:p>
    <w:p w14:paraId="09AF8E2C">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1、报警系统维护技术人员每周对报警系统进行多次测试维护，检查报警系统是否可以正常使用，发现故障立即处理。</w:t>
      </w:r>
    </w:p>
    <w:p w14:paraId="012222D7">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2、每周对报警系统进行维护，维护内容如下：</w:t>
      </w:r>
    </w:p>
    <w:p w14:paraId="5F68F236">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①每周定时检查报警系统是否正常工作，并做好维护和统计；</w:t>
      </w:r>
    </w:p>
    <w:p w14:paraId="4CC2EE64">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②每周检测报警点位是否报警以及监控画面弹窗语音播报，发现及时维修并做好维修记录；</w:t>
      </w:r>
    </w:p>
    <w:p w14:paraId="7B1232E1">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③每周检查报警手报、防区模块等设备是否正常并做好清洁；</w:t>
      </w:r>
    </w:p>
    <w:p w14:paraId="25547D5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④每周检查模拟报警是否报警，没有报警及时维修并做好记录；</w:t>
      </w:r>
    </w:p>
    <w:p w14:paraId="017F87B1">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⑤对每周统计的维修报告进行分析，提前采购维护需要的材料以便达到更好的维护效力；</w:t>
      </w:r>
    </w:p>
    <w:p w14:paraId="2B81D532">
      <w:pPr>
        <w:numPr>
          <w:ilvl w:val="0"/>
          <w:numId w:val="0"/>
        </w:num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⑥熟悉报警点位和防区模块的位置以便发现故障第一时间维修。</w:t>
      </w:r>
    </w:p>
    <w:p w14:paraId="25B318E3">
      <w:pPr>
        <w:numPr>
          <w:ilvl w:val="0"/>
          <w:numId w:val="0"/>
        </w:num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（六）机房</w:t>
      </w:r>
      <w:r>
        <w:rPr>
          <w:rFonts w:hint="eastAsia" w:ascii="宋体" w:hAnsi="宋体" w:eastAsia="宋体" w:cs="宋体"/>
          <w:color w:val="000000"/>
          <w:szCs w:val="21"/>
        </w:rPr>
        <w:t>维保内容：</w:t>
      </w:r>
    </w:p>
    <w:p w14:paraId="6E005C1D">
      <w:pPr>
        <w:snapToGrid w:val="0"/>
        <w:spacing w:line="360" w:lineRule="auto"/>
        <w:ind w:firstLine="420" w:firstLineChars="200"/>
        <w:rPr>
          <w:rFonts w:hint="eastAsia" w:ascii="宋体" w:hAnsi="宋体" w:eastAsia="宋体" w:cs="宋体"/>
          <w:caps w:val="0"/>
          <w:color w:val="000000"/>
          <w:sz w:val="21"/>
          <w:szCs w:val="21"/>
          <w:lang w:val="en-US" w:eastAsia="zh-CN"/>
        </w:rPr>
      </w:pPr>
      <w:r>
        <w:rPr>
          <w:rFonts w:hint="eastAsia" w:ascii="宋体" w:hAnsi="宋体" w:eastAsia="宋体" w:cs="宋体"/>
          <w:caps w:val="0"/>
          <w:color w:val="000000"/>
          <w:sz w:val="21"/>
          <w:szCs w:val="21"/>
          <w:lang w:val="en-US" w:eastAsia="zh-CN"/>
        </w:rPr>
        <w:t>1.机房环境维护：包括但不限于温度、湿度、气压等；</w:t>
      </w:r>
    </w:p>
    <w:p w14:paraId="2D24D4FB">
      <w:pPr>
        <w:snapToGrid w:val="0"/>
        <w:spacing w:line="360" w:lineRule="auto"/>
        <w:ind w:firstLine="420" w:firstLineChars="200"/>
        <w:rPr>
          <w:rFonts w:hint="eastAsia" w:ascii="宋体" w:hAnsi="宋体" w:eastAsia="宋体" w:cs="宋体"/>
          <w:caps w:val="0"/>
          <w:color w:val="000000"/>
          <w:sz w:val="21"/>
          <w:szCs w:val="21"/>
          <w:lang w:val="en-US" w:eastAsia="zh-CN"/>
        </w:rPr>
      </w:pPr>
      <w:r>
        <w:rPr>
          <w:rFonts w:hint="eastAsia" w:ascii="宋体" w:hAnsi="宋体" w:eastAsia="宋体" w:cs="宋体"/>
          <w:caps w:val="0"/>
          <w:color w:val="000000"/>
          <w:sz w:val="21"/>
          <w:szCs w:val="21"/>
          <w:lang w:val="en-US" w:eastAsia="zh-CN"/>
        </w:rPr>
        <w:t>2.机房设备维护：包括但不限于精密空调、UPS电源、网络设备、服务器等；</w:t>
      </w:r>
    </w:p>
    <w:p w14:paraId="12C78FCC">
      <w:pPr>
        <w:snapToGrid w:val="0"/>
        <w:spacing w:line="360" w:lineRule="auto"/>
        <w:ind w:firstLine="420" w:firstLineChars="200"/>
        <w:rPr>
          <w:rFonts w:hint="eastAsia" w:ascii="宋体" w:hAnsi="宋体" w:cs="宋体"/>
          <w:color w:val="000000"/>
          <w:szCs w:val="21"/>
        </w:rPr>
      </w:pPr>
      <w:r>
        <w:rPr>
          <w:rFonts w:hint="eastAsia" w:ascii="宋体" w:hAnsi="宋体" w:eastAsia="宋体" w:cs="宋体"/>
          <w:caps w:val="0"/>
          <w:color w:val="000000"/>
          <w:sz w:val="21"/>
          <w:szCs w:val="21"/>
          <w:lang w:val="en-US" w:eastAsia="zh-CN"/>
        </w:rPr>
        <w:t>3.应急预案：针对可能出现的紧急情况，需要制定机房环境监控系统的应急预案，包括但不限于系统故障、数据恢复等。</w:t>
      </w:r>
    </w:p>
    <w:p w14:paraId="09D566E3">
      <w:pPr>
        <w:adjustRightInd w:val="0"/>
        <w:snapToGrid w:val="0"/>
        <w:spacing w:line="360" w:lineRule="auto"/>
        <w:ind w:firstLine="422" w:firstLineChars="200"/>
        <w:rPr>
          <w:rFonts w:hint="eastAsia" w:ascii="宋体" w:hAnsi="宋体" w:cs="宋体"/>
          <w:b/>
          <w:bCs/>
          <w:color w:val="000000"/>
          <w:szCs w:val="21"/>
          <w:shd w:val="clear" w:color="auto" w:fill="FFFFFF"/>
        </w:rPr>
      </w:pPr>
      <w:r>
        <w:rPr>
          <w:rFonts w:hint="eastAsia" w:ascii="宋体" w:hAnsi="宋体" w:cs="宋体"/>
          <w:b/>
          <w:bCs/>
          <w:color w:val="000000"/>
          <w:szCs w:val="21"/>
          <w:shd w:val="clear" w:color="auto" w:fill="FFFFFF"/>
        </w:rPr>
        <w:t>四、浙江省肿瘤医院维修备件清单</w:t>
      </w:r>
    </w:p>
    <w:tbl>
      <w:tblPr>
        <w:tblStyle w:val="10"/>
        <w:tblW w:w="91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5"/>
        <w:gridCol w:w="2409"/>
        <w:gridCol w:w="3105"/>
        <w:gridCol w:w="1147"/>
        <w:gridCol w:w="675"/>
        <w:gridCol w:w="1316"/>
      </w:tblGrid>
      <w:tr w14:paraId="5C20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545" w:type="dxa"/>
            <w:tcBorders>
              <w:top w:val="double" w:color="000000" w:sz="4" w:space="0"/>
              <w:left w:val="double" w:color="000000" w:sz="4" w:space="0"/>
              <w:bottom w:val="single" w:color="000000" w:sz="4" w:space="0"/>
              <w:right w:val="single" w:color="000000" w:sz="4" w:space="0"/>
              <w:tl2br w:val="nil"/>
            </w:tcBorders>
            <w:shd w:val="clear" w:color="auto" w:fill="FFFFFF"/>
            <w:noWrap/>
            <w:vAlign w:val="center"/>
          </w:tcPr>
          <w:p w14:paraId="6ECA2AF9">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09" w:type="dxa"/>
            <w:tcBorders>
              <w:top w:val="double" w:color="000000" w:sz="4" w:space="0"/>
              <w:left w:val="single" w:color="000000" w:sz="4" w:space="0"/>
              <w:bottom w:val="single" w:color="000000" w:sz="4" w:space="0"/>
              <w:right w:val="single" w:color="000000" w:sz="4" w:space="0"/>
            </w:tcBorders>
            <w:shd w:val="clear" w:color="auto" w:fill="FFFFFF"/>
            <w:noWrap/>
            <w:vAlign w:val="center"/>
          </w:tcPr>
          <w:p w14:paraId="70E11742">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3105" w:type="dxa"/>
            <w:tcBorders>
              <w:top w:val="double" w:color="000000" w:sz="4" w:space="0"/>
              <w:left w:val="single" w:color="000000" w:sz="4" w:space="0"/>
              <w:bottom w:val="single" w:color="000000" w:sz="4" w:space="0"/>
              <w:right w:val="single" w:color="000000" w:sz="4" w:space="0"/>
            </w:tcBorders>
            <w:shd w:val="clear" w:color="auto" w:fill="FFFFFF"/>
            <w:noWrap/>
            <w:vAlign w:val="center"/>
          </w:tcPr>
          <w:p w14:paraId="7B27A330">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1147" w:type="dxa"/>
            <w:tcBorders>
              <w:top w:val="double" w:color="000000" w:sz="4" w:space="0"/>
              <w:left w:val="single" w:color="000000" w:sz="4" w:space="0"/>
              <w:bottom w:val="single" w:color="000000" w:sz="4" w:space="0"/>
              <w:right w:val="single" w:color="000000" w:sz="4" w:space="0"/>
            </w:tcBorders>
            <w:shd w:val="clear" w:color="auto" w:fill="FFFFFF"/>
            <w:noWrap/>
            <w:vAlign w:val="center"/>
          </w:tcPr>
          <w:p w14:paraId="1BF8BBD7">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675" w:type="dxa"/>
            <w:tcBorders>
              <w:top w:val="double" w:color="000000" w:sz="4" w:space="0"/>
              <w:left w:val="single" w:color="000000" w:sz="4" w:space="0"/>
              <w:bottom w:val="single" w:color="000000" w:sz="4" w:space="0"/>
              <w:right w:val="single" w:color="000000" w:sz="4" w:space="0"/>
            </w:tcBorders>
            <w:shd w:val="clear" w:color="auto" w:fill="FFFFFF"/>
            <w:noWrap/>
            <w:vAlign w:val="center"/>
          </w:tcPr>
          <w:p w14:paraId="7A87634F">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16" w:type="dxa"/>
            <w:tcBorders>
              <w:top w:val="double" w:color="000000" w:sz="4" w:space="0"/>
              <w:left w:val="single" w:color="000000" w:sz="4" w:space="0"/>
              <w:bottom w:val="single" w:color="000000" w:sz="4" w:space="0"/>
              <w:right w:val="double" w:color="000000" w:sz="4" w:space="0"/>
            </w:tcBorders>
            <w:shd w:val="clear" w:color="auto" w:fill="FFFFFF"/>
            <w:noWrap/>
            <w:vAlign w:val="center"/>
          </w:tcPr>
          <w:p w14:paraId="546D2CCF">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A28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197" w:type="dxa"/>
            <w:gridSpan w:val="6"/>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53D8F3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一、综合布线部分</w:t>
            </w:r>
          </w:p>
        </w:tc>
      </w:tr>
      <w:tr w14:paraId="334A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87D56B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365C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3B9A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HSYV-6 4PR</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BA08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DF9A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F50C4F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5253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C5B89A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4DFF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室外网线6类屏蔽线缆</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ADCF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HSYVP-6 4×2×0.57 </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4A37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EF02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23C4E1C">
            <w:pPr>
              <w:jc w:val="center"/>
              <w:rPr>
                <w:rFonts w:hint="eastAsia" w:ascii="宋体" w:hAnsi="宋体" w:eastAsia="宋体" w:cs="宋体"/>
                <w:b w:val="0"/>
                <w:i w:val="0"/>
                <w:iCs w:val="0"/>
                <w:color w:val="000000"/>
                <w:sz w:val="20"/>
                <w:szCs w:val="20"/>
                <w:u w:val="none"/>
              </w:rPr>
            </w:pPr>
          </w:p>
        </w:tc>
      </w:tr>
      <w:tr w14:paraId="5587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025809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F044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六类配线架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E694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FA3-08/JZ2B</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752D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B9B6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54B728B">
            <w:pPr>
              <w:jc w:val="center"/>
              <w:rPr>
                <w:rFonts w:hint="eastAsia" w:ascii="宋体" w:hAnsi="宋体" w:eastAsia="宋体" w:cs="宋体"/>
                <w:b w:val="0"/>
                <w:i w:val="0"/>
                <w:iCs w:val="0"/>
                <w:color w:val="000000"/>
                <w:sz w:val="20"/>
                <w:szCs w:val="20"/>
                <w:u w:val="none"/>
              </w:rPr>
            </w:pPr>
          </w:p>
        </w:tc>
      </w:tr>
      <w:tr w14:paraId="2F62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603C07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71EB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8芯接续盒</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4D95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NPL3.691.2540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9FCF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AED1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F280022">
            <w:pPr>
              <w:jc w:val="center"/>
              <w:rPr>
                <w:rFonts w:hint="eastAsia" w:ascii="宋体" w:hAnsi="宋体" w:eastAsia="宋体" w:cs="宋体"/>
                <w:b w:val="0"/>
                <w:i w:val="0"/>
                <w:iCs w:val="0"/>
                <w:color w:val="000000"/>
                <w:sz w:val="20"/>
                <w:szCs w:val="20"/>
                <w:u w:val="none"/>
              </w:rPr>
            </w:pPr>
          </w:p>
        </w:tc>
      </w:tr>
      <w:tr w14:paraId="7676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0DE5AB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8B79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光纤接续盒</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743F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NPL3.691.2540+GSP-SC*4+GWQ-SC/UPC-1*0.9-SM-1-BI LSZH*4</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27D5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CB7C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3A911D8">
            <w:pPr>
              <w:jc w:val="center"/>
              <w:rPr>
                <w:rFonts w:hint="eastAsia" w:ascii="宋体" w:hAnsi="宋体" w:eastAsia="宋体" w:cs="宋体"/>
                <w:b w:val="0"/>
                <w:i w:val="0"/>
                <w:iCs w:val="0"/>
                <w:color w:val="000000"/>
                <w:sz w:val="20"/>
                <w:szCs w:val="20"/>
                <w:u w:val="none"/>
              </w:rPr>
            </w:pPr>
          </w:p>
        </w:tc>
      </w:tr>
      <w:tr w14:paraId="3F9A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8C826D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7D4C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光纤接续盒</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0C2D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NPL3.691.2540+GSP-SC*8+GWQ-SC/UPC-1*0.9-SM-1-BI LSZH*8</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7B81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A882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C01CDD6">
            <w:pPr>
              <w:jc w:val="center"/>
              <w:rPr>
                <w:rFonts w:hint="eastAsia" w:ascii="宋体" w:hAnsi="宋体" w:eastAsia="宋体" w:cs="宋体"/>
                <w:b w:val="0"/>
                <w:i w:val="0"/>
                <w:iCs w:val="0"/>
                <w:color w:val="000000"/>
                <w:sz w:val="20"/>
                <w:szCs w:val="20"/>
                <w:u w:val="none"/>
              </w:rPr>
            </w:pPr>
          </w:p>
        </w:tc>
      </w:tr>
      <w:tr w14:paraId="47E0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F416BE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EF07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光纤配线架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E62E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GP11H+NPL4.104.2584</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3EE5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0FEB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1291C23">
            <w:pPr>
              <w:jc w:val="center"/>
              <w:rPr>
                <w:rFonts w:hint="eastAsia" w:ascii="宋体" w:hAnsi="宋体" w:eastAsia="宋体" w:cs="宋体"/>
                <w:b w:val="0"/>
                <w:i w:val="0"/>
                <w:iCs w:val="0"/>
                <w:color w:val="000000"/>
                <w:sz w:val="20"/>
                <w:szCs w:val="20"/>
                <w:u w:val="none"/>
              </w:rPr>
            </w:pPr>
          </w:p>
        </w:tc>
      </w:tr>
      <w:tr w14:paraId="2A76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0C0C47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6AE8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光纤配线架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4786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GP11H+NPL4.104.2584*2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463D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8D74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4A9C541">
            <w:pPr>
              <w:jc w:val="center"/>
              <w:rPr>
                <w:rFonts w:hint="eastAsia" w:ascii="宋体" w:hAnsi="宋体" w:eastAsia="宋体" w:cs="宋体"/>
                <w:b w:val="0"/>
                <w:i w:val="0"/>
                <w:iCs w:val="0"/>
                <w:color w:val="000000"/>
                <w:sz w:val="20"/>
                <w:szCs w:val="20"/>
                <w:u w:val="none"/>
              </w:rPr>
            </w:pPr>
          </w:p>
        </w:tc>
      </w:tr>
      <w:tr w14:paraId="3224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0CD194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B54B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双工耦合器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D5CD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GSP-LC2-SC</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BC03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F51A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7AE4DB0">
            <w:pPr>
              <w:jc w:val="center"/>
              <w:rPr>
                <w:rFonts w:hint="eastAsia" w:ascii="宋体" w:hAnsi="宋体" w:eastAsia="宋体" w:cs="宋体"/>
                <w:b w:val="0"/>
                <w:i w:val="0"/>
                <w:iCs w:val="0"/>
                <w:color w:val="000000"/>
                <w:sz w:val="20"/>
                <w:szCs w:val="20"/>
                <w:u w:val="none"/>
              </w:rPr>
            </w:pPr>
          </w:p>
        </w:tc>
      </w:tr>
      <w:tr w14:paraId="6D3F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7FD023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4728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ECE8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GSP-SC</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FA80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9A01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C62B113">
            <w:pPr>
              <w:jc w:val="center"/>
              <w:rPr>
                <w:rFonts w:hint="eastAsia" w:ascii="宋体" w:hAnsi="宋体" w:eastAsia="宋体" w:cs="宋体"/>
                <w:b w:val="0"/>
                <w:i w:val="0"/>
                <w:iCs w:val="0"/>
                <w:color w:val="000000"/>
                <w:sz w:val="20"/>
                <w:szCs w:val="20"/>
                <w:u w:val="none"/>
              </w:rPr>
            </w:pPr>
          </w:p>
        </w:tc>
      </w:tr>
      <w:tr w14:paraId="165F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9FF761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1602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光纤接续包</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B0B2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NPL2.068.2168</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8060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56D2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6AC16C4">
            <w:pPr>
              <w:jc w:val="center"/>
              <w:rPr>
                <w:rFonts w:hint="eastAsia" w:ascii="宋体" w:hAnsi="宋体" w:eastAsia="宋体" w:cs="宋体"/>
                <w:b w:val="0"/>
                <w:i w:val="0"/>
                <w:iCs w:val="0"/>
                <w:color w:val="000000"/>
                <w:sz w:val="20"/>
                <w:szCs w:val="20"/>
                <w:u w:val="none"/>
              </w:rPr>
            </w:pPr>
          </w:p>
        </w:tc>
      </w:tr>
      <w:tr w14:paraId="5646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1F2B04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AB84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理线架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C8D8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NPL4.431.2038</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D691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795D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3D3FF85">
            <w:pPr>
              <w:jc w:val="center"/>
              <w:rPr>
                <w:rFonts w:hint="eastAsia" w:ascii="宋体" w:hAnsi="宋体" w:eastAsia="宋体" w:cs="宋体"/>
                <w:b w:val="0"/>
                <w:i w:val="0"/>
                <w:iCs w:val="0"/>
                <w:color w:val="000000"/>
                <w:sz w:val="20"/>
                <w:szCs w:val="20"/>
                <w:u w:val="none"/>
              </w:rPr>
            </w:pPr>
          </w:p>
        </w:tc>
      </w:tr>
      <w:tr w14:paraId="400A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259CF6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11B7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双口面板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538F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FA3-08/C1B</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C691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2B3D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4EC0FA7">
            <w:pPr>
              <w:jc w:val="center"/>
              <w:rPr>
                <w:rFonts w:hint="eastAsia" w:ascii="宋体" w:hAnsi="宋体" w:eastAsia="宋体" w:cs="宋体"/>
                <w:b w:val="0"/>
                <w:i w:val="0"/>
                <w:iCs w:val="0"/>
                <w:color w:val="000000"/>
                <w:sz w:val="20"/>
                <w:szCs w:val="20"/>
                <w:u w:val="none"/>
              </w:rPr>
            </w:pPr>
          </w:p>
        </w:tc>
      </w:tr>
      <w:tr w14:paraId="6DF4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F14472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EB14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单口面板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1630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FA3-08/C1A</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D1E3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7712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D570FF9">
            <w:pPr>
              <w:jc w:val="center"/>
              <w:rPr>
                <w:rFonts w:hint="eastAsia" w:ascii="宋体" w:hAnsi="宋体" w:eastAsia="宋体" w:cs="宋体"/>
                <w:b w:val="0"/>
                <w:i w:val="0"/>
                <w:iCs w:val="0"/>
                <w:color w:val="000000"/>
                <w:sz w:val="20"/>
                <w:szCs w:val="20"/>
                <w:u w:val="none"/>
              </w:rPr>
            </w:pPr>
          </w:p>
        </w:tc>
      </w:tr>
      <w:tr w14:paraId="6D18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7C2A9F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D5F6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非屏蔽模块</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2740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NPL5.566.2003</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E37D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63BA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F93A063">
            <w:pPr>
              <w:jc w:val="center"/>
              <w:rPr>
                <w:rFonts w:hint="eastAsia" w:ascii="宋体" w:hAnsi="宋体" w:eastAsia="宋体" w:cs="宋体"/>
                <w:b w:val="0"/>
                <w:i w:val="0"/>
                <w:iCs w:val="0"/>
                <w:color w:val="000000"/>
                <w:sz w:val="20"/>
                <w:szCs w:val="20"/>
                <w:u w:val="none"/>
              </w:rPr>
            </w:pPr>
          </w:p>
        </w:tc>
      </w:tr>
      <w:tr w14:paraId="3FDE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0A536E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F776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非屏蔽模块</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E656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NPL5.566.2002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5584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EE36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0CE7087">
            <w:pPr>
              <w:jc w:val="center"/>
              <w:rPr>
                <w:rFonts w:hint="eastAsia" w:ascii="宋体" w:hAnsi="宋体" w:eastAsia="宋体" w:cs="宋体"/>
                <w:b w:val="0"/>
                <w:i w:val="0"/>
                <w:iCs w:val="0"/>
                <w:color w:val="000000"/>
                <w:sz w:val="20"/>
                <w:szCs w:val="20"/>
                <w:u w:val="none"/>
              </w:rPr>
            </w:pPr>
          </w:p>
        </w:tc>
      </w:tr>
      <w:tr w14:paraId="2B68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EACD91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FF75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屏蔽模块</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D6D2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NPL5.566.2001</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6CDA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C3D5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5514D8B">
            <w:pPr>
              <w:jc w:val="center"/>
              <w:rPr>
                <w:rFonts w:hint="eastAsia" w:ascii="宋体" w:hAnsi="宋体" w:eastAsia="宋体" w:cs="宋体"/>
                <w:b w:val="0"/>
                <w:i w:val="0"/>
                <w:iCs w:val="0"/>
                <w:color w:val="000000"/>
                <w:sz w:val="20"/>
                <w:szCs w:val="20"/>
                <w:u w:val="none"/>
              </w:rPr>
            </w:pPr>
          </w:p>
        </w:tc>
      </w:tr>
      <w:tr w14:paraId="13CA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DF0D66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C0C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屏蔽模块</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EE3F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NPL5.566.2009</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E0D7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75A4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F03895C">
            <w:pPr>
              <w:jc w:val="center"/>
              <w:rPr>
                <w:rFonts w:hint="eastAsia" w:ascii="宋体" w:hAnsi="宋体" w:eastAsia="宋体" w:cs="宋体"/>
                <w:b w:val="0"/>
                <w:i w:val="0"/>
                <w:iCs w:val="0"/>
                <w:color w:val="000000"/>
                <w:sz w:val="20"/>
                <w:szCs w:val="20"/>
                <w:u w:val="none"/>
              </w:rPr>
            </w:pPr>
          </w:p>
        </w:tc>
      </w:tr>
      <w:tr w14:paraId="48EC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FC3D1B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C823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单模室外轻铠千兆光纤</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B865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GYXTW-06G652D</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09D3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067E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791A13A">
            <w:pPr>
              <w:jc w:val="center"/>
              <w:rPr>
                <w:rFonts w:hint="eastAsia" w:ascii="宋体" w:hAnsi="宋体" w:eastAsia="宋体" w:cs="宋体"/>
                <w:b w:val="0"/>
                <w:i w:val="0"/>
                <w:iCs w:val="0"/>
                <w:color w:val="000000"/>
                <w:sz w:val="20"/>
                <w:szCs w:val="20"/>
                <w:u w:val="none"/>
              </w:rPr>
            </w:pPr>
          </w:p>
        </w:tc>
      </w:tr>
      <w:tr w14:paraId="67D6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4A6C48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CAB0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单模室外轻铠千兆光纤</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A814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GYXTW-12G652D</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2110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E106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C9B8AF1">
            <w:pPr>
              <w:jc w:val="center"/>
              <w:rPr>
                <w:rFonts w:hint="eastAsia" w:ascii="宋体" w:hAnsi="宋体" w:eastAsia="宋体" w:cs="宋体"/>
                <w:b w:val="0"/>
                <w:i w:val="0"/>
                <w:iCs w:val="0"/>
                <w:color w:val="000000"/>
                <w:sz w:val="20"/>
                <w:szCs w:val="20"/>
                <w:u w:val="none"/>
              </w:rPr>
            </w:pPr>
          </w:p>
        </w:tc>
      </w:tr>
      <w:tr w14:paraId="2B45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66A880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4C87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单模室外轻铠千兆光纤</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DFD6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GYTA-24B1.3</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5CA3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BFD6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376752E">
            <w:pPr>
              <w:jc w:val="center"/>
              <w:rPr>
                <w:rFonts w:hint="eastAsia" w:ascii="宋体" w:hAnsi="宋体" w:eastAsia="宋体" w:cs="宋体"/>
                <w:b w:val="0"/>
                <w:i w:val="0"/>
                <w:iCs w:val="0"/>
                <w:color w:val="000000"/>
                <w:sz w:val="20"/>
                <w:szCs w:val="20"/>
                <w:u w:val="none"/>
              </w:rPr>
            </w:pPr>
          </w:p>
        </w:tc>
      </w:tr>
      <w:tr w14:paraId="59B7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E2B068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0999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A46D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RVV2*0.5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D5A0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EA98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B5BDF6F">
            <w:pPr>
              <w:jc w:val="center"/>
              <w:rPr>
                <w:rFonts w:hint="eastAsia" w:ascii="宋体" w:hAnsi="宋体" w:eastAsia="宋体" w:cs="宋体"/>
                <w:b w:val="0"/>
                <w:i w:val="0"/>
                <w:iCs w:val="0"/>
                <w:color w:val="000000"/>
                <w:sz w:val="20"/>
                <w:szCs w:val="20"/>
                <w:u w:val="none"/>
              </w:rPr>
            </w:pPr>
          </w:p>
        </w:tc>
      </w:tr>
      <w:tr w14:paraId="6425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904C37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C17E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DDB6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RVV2*1.0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D392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14CA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2AA7DBA">
            <w:pPr>
              <w:jc w:val="center"/>
              <w:rPr>
                <w:rFonts w:hint="eastAsia" w:ascii="宋体" w:hAnsi="宋体" w:eastAsia="宋体" w:cs="宋体"/>
                <w:b w:val="0"/>
                <w:i w:val="0"/>
                <w:iCs w:val="0"/>
                <w:color w:val="000000"/>
                <w:sz w:val="20"/>
                <w:szCs w:val="20"/>
                <w:u w:val="none"/>
              </w:rPr>
            </w:pPr>
          </w:p>
        </w:tc>
      </w:tr>
      <w:tr w14:paraId="022A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8CB7AD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1003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6D6E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RVVP2*0.5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997B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AEB7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478A599">
            <w:pPr>
              <w:jc w:val="center"/>
              <w:rPr>
                <w:rFonts w:hint="eastAsia" w:ascii="宋体" w:hAnsi="宋体" w:eastAsia="宋体" w:cs="宋体"/>
                <w:b w:val="0"/>
                <w:i w:val="0"/>
                <w:iCs w:val="0"/>
                <w:color w:val="000000"/>
                <w:sz w:val="20"/>
                <w:szCs w:val="20"/>
                <w:u w:val="none"/>
              </w:rPr>
            </w:pPr>
          </w:p>
        </w:tc>
      </w:tr>
      <w:tr w14:paraId="279A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B7F7F5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0B83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0941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RVVP2*1.0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93CE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A80B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1B33B5A">
            <w:pPr>
              <w:jc w:val="center"/>
              <w:rPr>
                <w:rFonts w:hint="eastAsia" w:ascii="宋体" w:hAnsi="宋体" w:eastAsia="宋体" w:cs="宋体"/>
                <w:b w:val="0"/>
                <w:i w:val="0"/>
                <w:iCs w:val="0"/>
                <w:color w:val="000000"/>
                <w:sz w:val="20"/>
                <w:szCs w:val="20"/>
                <w:u w:val="none"/>
              </w:rPr>
            </w:pPr>
          </w:p>
        </w:tc>
      </w:tr>
      <w:tr w14:paraId="1E66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887EC9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6194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双绞信号线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7B3B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RVS-2×1.5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0393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F400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A40B6AC">
            <w:pPr>
              <w:jc w:val="center"/>
              <w:rPr>
                <w:rFonts w:hint="eastAsia" w:ascii="宋体" w:hAnsi="宋体" w:eastAsia="宋体" w:cs="宋体"/>
                <w:b w:val="0"/>
                <w:i w:val="0"/>
                <w:iCs w:val="0"/>
                <w:color w:val="000000"/>
                <w:sz w:val="20"/>
                <w:szCs w:val="20"/>
                <w:u w:val="none"/>
              </w:rPr>
            </w:pPr>
          </w:p>
        </w:tc>
      </w:tr>
      <w:tr w14:paraId="036A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141F95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DB7F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双绞信号线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B5BF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RVSP-2×1.0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91A0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C842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318CFC9">
            <w:pPr>
              <w:jc w:val="center"/>
              <w:rPr>
                <w:rFonts w:hint="eastAsia" w:ascii="宋体" w:hAnsi="宋体" w:eastAsia="宋体" w:cs="宋体"/>
                <w:b w:val="0"/>
                <w:i w:val="0"/>
                <w:iCs w:val="0"/>
                <w:color w:val="000000"/>
                <w:sz w:val="20"/>
                <w:szCs w:val="20"/>
                <w:u w:val="none"/>
              </w:rPr>
            </w:pPr>
          </w:p>
        </w:tc>
      </w:tr>
      <w:tr w14:paraId="1195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0F15B8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B491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D39F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RVV3*2.5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C7C6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1468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9C325D6">
            <w:pPr>
              <w:jc w:val="center"/>
              <w:rPr>
                <w:rFonts w:hint="eastAsia" w:ascii="宋体" w:hAnsi="宋体" w:eastAsia="宋体" w:cs="宋体"/>
                <w:b w:val="0"/>
                <w:i w:val="0"/>
                <w:iCs w:val="0"/>
                <w:color w:val="000000"/>
                <w:sz w:val="20"/>
                <w:szCs w:val="20"/>
                <w:u w:val="none"/>
              </w:rPr>
            </w:pPr>
          </w:p>
        </w:tc>
      </w:tr>
      <w:tr w14:paraId="70BA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8718A7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7548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018F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RVV3*4</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3FBE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6D25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1903E20">
            <w:pPr>
              <w:jc w:val="center"/>
              <w:rPr>
                <w:rFonts w:hint="eastAsia" w:ascii="宋体" w:hAnsi="宋体" w:eastAsia="宋体" w:cs="宋体"/>
                <w:b w:val="0"/>
                <w:i w:val="0"/>
                <w:iCs w:val="0"/>
                <w:color w:val="000000"/>
                <w:sz w:val="20"/>
                <w:szCs w:val="20"/>
                <w:u w:val="none"/>
              </w:rPr>
            </w:pPr>
          </w:p>
        </w:tc>
      </w:tr>
      <w:tr w14:paraId="3758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222E5E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09A9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C28B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RVV3*6</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D388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A001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3998023">
            <w:pPr>
              <w:jc w:val="center"/>
              <w:rPr>
                <w:rFonts w:hint="eastAsia" w:ascii="宋体" w:hAnsi="宋体" w:eastAsia="宋体" w:cs="宋体"/>
                <w:b w:val="0"/>
                <w:i w:val="0"/>
                <w:iCs w:val="0"/>
                <w:color w:val="000000"/>
                <w:sz w:val="20"/>
                <w:szCs w:val="20"/>
                <w:u w:val="none"/>
              </w:rPr>
            </w:pPr>
          </w:p>
        </w:tc>
      </w:tr>
      <w:tr w14:paraId="1563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4BBEB6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C6DB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56C8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RVV4*0.5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3798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31D7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F8DD655">
            <w:pPr>
              <w:jc w:val="center"/>
              <w:rPr>
                <w:rFonts w:hint="eastAsia" w:ascii="宋体" w:hAnsi="宋体" w:eastAsia="宋体" w:cs="宋体"/>
                <w:b w:val="0"/>
                <w:i w:val="0"/>
                <w:iCs w:val="0"/>
                <w:color w:val="000000"/>
                <w:sz w:val="20"/>
                <w:szCs w:val="20"/>
                <w:u w:val="none"/>
              </w:rPr>
            </w:pPr>
          </w:p>
        </w:tc>
      </w:tr>
      <w:tr w14:paraId="7618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E89AB1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1015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0B8C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RVV4*1.0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3042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D76D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2C982EA">
            <w:pPr>
              <w:jc w:val="center"/>
              <w:rPr>
                <w:rFonts w:hint="eastAsia" w:ascii="宋体" w:hAnsi="宋体" w:eastAsia="宋体" w:cs="宋体"/>
                <w:b w:val="0"/>
                <w:i w:val="0"/>
                <w:iCs w:val="0"/>
                <w:color w:val="000000"/>
                <w:sz w:val="20"/>
                <w:szCs w:val="20"/>
                <w:u w:val="none"/>
              </w:rPr>
            </w:pPr>
          </w:p>
        </w:tc>
      </w:tr>
      <w:tr w14:paraId="6248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8EBE6D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D9F3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FA17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RVVP4*0.5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6B81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7537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0957F07">
            <w:pPr>
              <w:jc w:val="center"/>
              <w:rPr>
                <w:rFonts w:hint="eastAsia" w:ascii="宋体" w:hAnsi="宋体" w:eastAsia="宋体" w:cs="宋体"/>
                <w:b w:val="0"/>
                <w:i w:val="0"/>
                <w:iCs w:val="0"/>
                <w:color w:val="000000"/>
                <w:sz w:val="20"/>
                <w:szCs w:val="20"/>
                <w:u w:val="none"/>
              </w:rPr>
            </w:pPr>
          </w:p>
        </w:tc>
      </w:tr>
      <w:tr w14:paraId="384E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D154F9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F596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8BD5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RVVP4*1.0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810B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7770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9335156">
            <w:pPr>
              <w:jc w:val="center"/>
              <w:rPr>
                <w:rFonts w:hint="eastAsia" w:ascii="宋体" w:hAnsi="宋体" w:eastAsia="宋体" w:cs="宋体"/>
                <w:b w:val="0"/>
                <w:i w:val="0"/>
                <w:iCs w:val="0"/>
                <w:color w:val="000000"/>
                <w:sz w:val="20"/>
                <w:szCs w:val="20"/>
                <w:u w:val="none"/>
              </w:rPr>
            </w:pPr>
          </w:p>
        </w:tc>
      </w:tr>
      <w:tr w14:paraId="62AE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628D54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0CE9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机架式的熔接盘24芯熔接盘</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1DEC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GP11F</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C111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2951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1B087FF">
            <w:pPr>
              <w:jc w:val="center"/>
              <w:rPr>
                <w:rFonts w:hint="eastAsia" w:ascii="宋体" w:hAnsi="宋体" w:eastAsia="宋体" w:cs="宋体"/>
                <w:b w:val="0"/>
                <w:i w:val="0"/>
                <w:iCs w:val="0"/>
                <w:color w:val="000000"/>
                <w:sz w:val="20"/>
                <w:szCs w:val="20"/>
                <w:u w:val="none"/>
              </w:rPr>
            </w:pPr>
          </w:p>
        </w:tc>
      </w:tr>
      <w:tr w14:paraId="260C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BDFC70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7BC5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光纤熔接费</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9CFF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光纤连接熔接法单模</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32C8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F1A6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608229C">
            <w:pPr>
              <w:jc w:val="center"/>
              <w:rPr>
                <w:rFonts w:hint="eastAsia" w:ascii="宋体" w:hAnsi="宋体" w:eastAsia="宋体" w:cs="宋体"/>
                <w:b w:val="0"/>
                <w:i w:val="0"/>
                <w:iCs w:val="0"/>
                <w:color w:val="000000"/>
                <w:sz w:val="20"/>
                <w:szCs w:val="20"/>
                <w:u w:val="none"/>
              </w:rPr>
            </w:pPr>
          </w:p>
        </w:tc>
      </w:tr>
      <w:tr w14:paraId="08B6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1FB70D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FA26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8A2A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GWQ-LC/UPC-1*0.9-SM-1-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BI LSZH</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31F8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5EE7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EACBAB1">
            <w:pPr>
              <w:jc w:val="center"/>
              <w:rPr>
                <w:rFonts w:hint="eastAsia" w:ascii="宋体" w:hAnsi="宋体" w:eastAsia="宋体" w:cs="宋体"/>
                <w:b w:val="0"/>
                <w:i w:val="0"/>
                <w:iCs w:val="0"/>
                <w:color w:val="000000"/>
                <w:sz w:val="20"/>
                <w:szCs w:val="20"/>
                <w:u w:val="none"/>
              </w:rPr>
            </w:pPr>
          </w:p>
        </w:tc>
      </w:tr>
      <w:tr w14:paraId="0C733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190D60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BF62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8D05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GSP-LC2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B0B6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791E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F478361">
            <w:pPr>
              <w:jc w:val="center"/>
              <w:rPr>
                <w:rFonts w:hint="eastAsia" w:ascii="宋体" w:hAnsi="宋体" w:eastAsia="宋体" w:cs="宋体"/>
                <w:b w:val="0"/>
                <w:i w:val="0"/>
                <w:iCs w:val="0"/>
                <w:color w:val="000000"/>
                <w:sz w:val="20"/>
                <w:szCs w:val="20"/>
                <w:u w:val="none"/>
              </w:rPr>
            </w:pPr>
          </w:p>
        </w:tc>
      </w:tr>
      <w:tr w14:paraId="6BB2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196372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C978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3米LC-LC</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ED53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GTX-LC/UPC-LC/UPC2*2.0-SM-3-BI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LSZH</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EAB3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90A3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5B2BB04">
            <w:pPr>
              <w:jc w:val="center"/>
              <w:rPr>
                <w:rFonts w:hint="eastAsia" w:ascii="宋体" w:hAnsi="宋体" w:eastAsia="宋体" w:cs="宋体"/>
                <w:b w:val="0"/>
                <w:i w:val="0"/>
                <w:iCs w:val="0"/>
                <w:color w:val="000000"/>
                <w:sz w:val="20"/>
                <w:szCs w:val="20"/>
                <w:u w:val="none"/>
              </w:rPr>
            </w:pPr>
          </w:p>
        </w:tc>
      </w:tr>
      <w:tr w14:paraId="56C0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8D295D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02ED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3米LC-SC</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C61A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GTX-LC/UPC-SC/UPC2*2.0-SM-3-BI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LSZH</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16B1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E032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0CB2973">
            <w:pPr>
              <w:jc w:val="center"/>
              <w:rPr>
                <w:rFonts w:hint="eastAsia" w:ascii="宋体" w:hAnsi="宋体" w:eastAsia="宋体" w:cs="宋体"/>
                <w:b w:val="0"/>
                <w:i w:val="0"/>
                <w:iCs w:val="0"/>
                <w:color w:val="000000"/>
                <w:sz w:val="20"/>
                <w:szCs w:val="20"/>
                <w:u w:val="none"/>
              </w:rPr>
            </w:pPr>
          </w:p>
        </w:tc>
      </w:tr>
      <w:tr w14:paraId="7ED9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406925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6165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3米SC-SC</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AEA4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GTX-SC/UPC-SC/UPC2*2.0-SM-1-BI LSZH</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0B7F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普天天纪</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2E7C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E20B40F">
            <w:pPr>
              <w:jc w:val="center"/>
              <w:rPr>
                <w:rFonts w:hint="eastAsia" w:ascii="宋体" w:hAnsi="宋体" w:eastAsia="宋体" w:cs="宋体"/>
                <w:b w:val="0"/>
                <w:i w:val="0"/>
                <w:iCs w:val="0"/>
                <w:color w:val="000000"/>
                <w:sz w:val="20"/>
                <w:szCs w:val="20"/>
                <w:u w:val="none"/>
              </w:rPr>
            </w:pPr>
          </w:p>
        </w:tc>
      </w:tr>
      <w:tr w14:paraId="7CFC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1B5AF6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064E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高清VGA延长器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4B1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VGK9200D</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7404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阿卡斯</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0B63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228C69A">
            <w:pPr>
              <w:jc w:val="center"/>
              <w:rPr>
                <w:rFonts w:hint="eastAsia" w:ascii="宋体" w:hAnsi="宋体" w:eastAsia="宋体" w:cs="宋体"/>
                <w:b w:val="0"/>
                <w:i w:val="0"/>
                <w:iCs w:val="0"/>
                <w:color w:val="000000"/>
                <w:sz w:val="20"/>
                <w:szCs w:val="20"/>
                <w:u w:val="none"/>
              </w:rPr>
            </w:pPr>
          </w:p>
        </w:tc>
      </w:tr>
      <w:tr w14:paraId="1759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B50BC8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850A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F83C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VGA3米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FA98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BC00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B226577">
            <w:pPr>
              <w:jc w:val="center"/>
              <w:rPr>
                <w:rFonts w:hint="eastAsia" w:ascii="宋体" w:hAnsi="宋体" w:eastAsia="宋体" w:cs="宋体"/>
                <w:b w:val="0"/>
                <w:i w:val="0"/>
                <w:iCs w:val="0"/>
                <w:color w:val="000000"/>
                <w:sz w:val="20"/>
                <w:szCs w:val="20"/>
                <w:u w:val="none"/>
              </w:rPr>
            </w:pPr>
          </w:p>
        </w:tc>
      </w:tr>
      <w:tr w14:paraId="32EF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CA0D85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8327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0BD9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VGA5米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3ADA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588D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ED2623A">
            <w:pPr>
              <w:jc w:val="center"/>
              <w:rPr>
                <w:rFonts w:hint="eastAsia" w:ascii="宋体" w:hAnsi="宋体" w:eastAsia="宋体" w:cs="宋体"/>
                <w:b w:val="0"/>
                <w:i w:val="0"/>
                <w:iCs w:val="0"/>
                <w:color w:val="000000"/>
                <w:sz w:val="20"/>
                <w:szCs w:val="20"/>
                <w:u w:val="none"/>
              </w:rPr>
            </w:pPr>
          </w:p>
        </w:tc>
      </w:tr>
      <w:tr w14:paraId="2121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CEE335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293B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2A0C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VGA10米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8FA6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0B4A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1632E55">
            <w:pPr>
              <w:jc w:val="center"/>
              <w:rPr>
                <w:rFonts w:hint="eastAsia" w:ascii="宋体" w:hAnsi="宋体" w:eastAsia="宋体" w:cs="宋体"/>
                <w:b w:val="0"/>
                <w:i w:val="0"/>
                <w:iCs w:val="0"/>
                <w:color w:val="000000"/>
                <w:sz w:val="20"/>
                <w:szCs w:val="20"/>
                <w:u w:val="none"/>
              </w:rPr>
            </w:pPr>
          </w:p>
        </w:tc>
      </w:tr>
      <w:tr w14:paraId="303B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FA5F2C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2C4A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8A9F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HDMI-3米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E2D1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A9CC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FEC6A67">
            <w:pPr>
              <w:jc w:val="center"/>
              <w:rPr>
                <w:rFonts w:hint="eastAsia" w:ascii="宋体" w:hAnsi="宋体" w:eastAsia="宋体" w:cs="宋体"/>
                <w:b w:val="0"/>
                <w:i w:val="0"/>
                <w:iCs w:val="0"/>
                <w:color w:val="000000"/>
                <w:sz w:val="20"/>
                <w:szCs w:val="20"/>
                <w:u w:val="none"/>
              </w:rPr>
            </w:pPr>
          </w:p>
        </w:tc>
      </w:tr>
      <w:tr w14:paraId="2661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F59BA8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99DC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E33B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HDMI-5米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2A92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BF33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77D9161">
            <w:pPr>
              <w:jc w:val="center"/>
              <w:rPr>
                <w:rFonts w:hint="eastAsia" w:ascii="宋体" w:hAnsi="宋体" w:eastAsia="宋体" w:cs="宋体"/>
                <w:b w:val="0"/>
                <w:i w:val="0"/>
                <w:iCs w:val="0"/>
                <w:color w:val="000000"/>
                <w:sz w:val="20"/>
                <w:szCs w:val="20"/>
                <w:u w:val="none"/>
              </w:rPr>
            </w:pPr>
          </w:p>
        </w:tc>
      </w:tr>
      <w:tr w14:paraId="64B4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A9CEE0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58DA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3E2E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HDMI-10米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7451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4518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57474C4">
            <w:pPr>
              <w:jc w:val="center"/>
              <w:rPr>
                <w:rFonts w:hint="eastAsia" w:ascii="宋体" w:hAnsi="宋体" w:eastAsia="宋体" w:cs="宋体"/>
                <w:b w:val="0"/>
                <w:i w:val="0"/>
                <w:iCs w:val="0"/>
                <w:color w:val="000000"/>
                <w:sz w:val="20"/>
                <w:szCs w:val="20"/>
                <w:u w:val="none"/>
              </w:rPr>
            </w:pPr>
          </w:p>
        </w:tc>
      </w:tr>
      <w:tr w14:paraId="127C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9212CB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7933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落地扇机柜</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5E18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1000*600*600MM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016D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图腾</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C7DB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F1F0C26">
            <w:pPr>
              <w:jc w:val="center"/>
              <w:rPr>
                <w:rFonts w:hint="eastAsia" w:ascii="宋体" w:hAnsi="宋体" w:eastAsia="宋体" w:cs="宋体"/>
                <w:b w:val="0"/>
                <w:i w:val="0"/>
                <w:iCs w:val="0"/>
                <w:color w:val="000000"/>
                <w:sz w:val="20"/>
                <w:szCs w:val="20"/>
                <w:u w:val="none"/>
              </w:rPr>
            </w:pPr>
          </w:p>
        </w:tc>
      </w:tr>
      <w:tr w14:paraId="34BC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2BA477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3846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落地扇机柜</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536D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1200*600*600MM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CCA3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图腾</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063D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D8EF893">
            <w:pPr>
              <w:jc w:val="center"/>
              <w:rPr>
                <w:rFonts w:hint="eastAsia" w:ascii="宋体" w:hAnsi="宋体" w:eastAsia="宋体" w:cs="宋体"/>
                <w:b w:val="0"/>
                <w:i w:val="0"/>
                <w:iCs w:val="0"/>
                <w:color w:val="000000"/>
                <w:sz w:val="20"/>
                <w:szCs w:val="20"/>
                <w:u w:val="none"/>
              </w:rPr>
            </w:pPr>
          </w:p>
        </w:tc>
      </w:tr>
      <w:tr w14:paraId="4DA3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5D2B74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148B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落地扇机柜</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6188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1600*600*600MM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216A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图腾</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1D68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743ACBE">
            <w:pPr>
              <w:jc w:val="center"/>
              <w:rPr>
                <w:rFonts w:hint="eastAsia" w:ascii="宋体" w:hAnsi="宋体" w:eastAsia="宋体" w:cs="宋体"/>
                <w:b w:val="0"/>
                <w:i w:val="0"/>
                <w:iCs w:val="0"/>
                <w:color w:val="000000"/>
                <w:sz w:val="20"/>
                <w:szCs w:val="20"/>
                <w:u w:val="none"/>
              </w:rPr>
            </w:pPr>
          </w:p>
        </w:tc>
      </w:tr>
      <w:tr w14:paraId="4D84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01F495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5586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落地扇机柜</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881A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1800*600*600MM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9920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图腾</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C33A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8D33BF6">
            <w:pPr>
              <w:jc w:val="center"/>
              <w:rPr>
                <w:rFonts w:hint="eastAsia" w:ascii="宋体" w:hAnsi="宋体" w:eastAsia="宋体" w:cs="宋体"/>
                <w:b w:val="0"/>
                <w:i w:val="0"/>
                <w:iCs w:val="0"/>
                <w:color w:val="000000"/>
                <w:sz w:val="20"/>
                <w:szCs w:val="20"/>
                <w:u w:val="none"/>
              </w:rPr>
            </w:pPr>
          </w:p>
        </w:tc>
      </w:tr>
      <w:tr w14:paraId="1CBD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E48D6D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B3A7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落地扇机柜</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F1E6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2000*600*600MM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4960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图腾</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2280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043691E">
            <w:pPr>
              <w:jc w:val="center"/>
              <w:rPr>
                <w:rFonts w:hint="eastAsia" w:ascii="宋体" w:hAnsi="宋体" w:eastAsia="宋体" w:cs="宋体"/>
                <w:b w:val="0"/>
                <w:i w:val="0"/>
                <w:iCs w:val="0"/>
                <w:color w:val="000000"/>
                <w:sz w:val="20"/>
                <w:szCs w:val="20"/>
                <w:u w:val="none"/>
              </w:rPr>
            </w:pPr>
          </w:p>
        </w:tc>
      </w:tr>
      <w:tr w14:paraId="1A2C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DAF6E7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28EC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挂壁式机柜</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8CA1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530*400*300MM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E921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图腾</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CC72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BD049FC">
            <w:pPr>
              <w:jc w:val="center"/>
              <w:rPr>
                <w:rFonts w:hint="eastAsia" w:ascii="宋体" w:hAnsi="宋体" w:eastAsia="宋体" w:cs="宋体"/>
                <w:b w:val="0"/>
                <w:i w:val="0"/>
                <w:iCs w:val="0"/>
                <w:color w:val="000000"/>
                <w:sz w:val="20"/>
                <w:szCs w:val="20"/>
                <w:u w:val="none"/>
              </w:rPr>
            </w:pPr>
          </w:p>
        </w:tc>
      </w:tr>
      <w:tr w14:paraId="7503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D80359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314D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挂壁式机柜</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54BA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530*400*450MM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660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图腾</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8F4E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97C94A9">
            <w:pPr>
              <w:jc w:val="center"/>
              <w:rPr>
                <w:rFonts w:hint="eastAsia" w:ascii="宋体" w:hAnsi="宋体" w:eastAsia="宋体" w:cs="宋体"/>
                <w:b w:val="0"/>
                <w:i w:val="0"/>
                <w:iCs w:val="0"/>
                <w:color w:val="000000"/>
                <w:sz w:val="20"/>
                <w:szCs w:val="20"/>
                <w:u w:val="none"/>
              </w:rPr>
            </w:pPr>
          </w:p>
        </w:tc>
      </w:tr>
      <w:tr w14:paraId="52ED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41DAAA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AFE6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防水室外箱落地式</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E12B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800*600*450MM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58E7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BCFA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D038127">
            <w:pPr>
              <w:jc w:val="center"/>
              <w:rPr>
                <w:rFonts w:hint="eastAsia" w:ascii="宋体" w:hAnsi="宋体" w:eastAsia="宋体" w:cs="宋体"/>
                <w:b w:val="0"/>
                <w:i w:val="0"/>
                <w:iCs w:val="0"/>
                <w:color w:val="000000"/>
                <w:sz w:val="20"/>
                <w:szCs w:val="20"/>
                <w:u w:val="none"/>
              </w:rPr>
            </w:pPr>
          </w:p>
        </w:tc>
      </w:tr>
      <w:tr w14:paraId="43FA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D45D1B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7728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防水室外箱落地式</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3519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800*600*600MM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7913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853D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14CC1A2">
            <w:pPr>
              <w:jc w:val="center"/>
              <w:rPr>
                <w:rFonts w:hint="eastAsia" w:ascii="宋体" w:hAnsi="宋体" w:eastAsia="宋体" w:cs="宋体"/>
                <w:b w:val="0"/>
                <w:i w:val="0"/>
                <w:iCs w:val="0"/>
                <w:color w:val="000000"/>
                <w:sz w:val="20"/>
                <w:szCs w:val="20"/>
                <w:u w:val="none"/>
              </w:rPr>
            </w:pPr>
          </w:p>
        </w:tc>
      </w:tr>
      <w:tr w14:paraId="54FA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6D8FB8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992B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防水室外箱落地式</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1232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1000*600*450MM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CDC4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400C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6B7FBBB">
            <w:pPr>
              <w:jc w:val="center"/>
              <w:rPr>
                <w:rFonts w:hint="eastAsia" w:ascii="宋体" w:hAnsi="宋体" w:eastAsia="宋体" w:cs="宋体"/>
                <w:b w:val="0"/>
                <w:i w:val="0"/>
                <w:iCs w:val="0"/>
                <w:color w:val="000000"/>
                <w:sz w:val="20"/>
                <w:szCs w:val="20"/>
                <w:u w:val="none"/>
              </w:rPr>
            </w:pPr>
          </w:p>
        </w:tc>
      </w:tr>
      <w:tr w14:paraId="6F96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AB6235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8422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防水室外箱挂壁式</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37B8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600*450*410MM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60D4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93E5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4AE41C0">
            <w:pPr>
              <w:jc w:val="center"/>
              <w:rPr>
                <w:rFonts w:hint="eastAsia" w:ascii="宋体" w:hAnsi="宋体" w:eastAsia="宋体" w:cs="宋体"/>
                <w:b w:val="0"/>
                <w:i w:val="0"/>
                <w:iCs w:val="0"/>
                <w:color w:val="000000"/>
                <w:sz w:val="20"/>
                <w:szCs w:val="20"/>
                <w:u w:val="none"/>
              </w:rPr>
            </w:pPr>
          </w:p>
        </w:tc>
      </w:tr>
      <w:tr w14:paraId="2510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FEB83F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3002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防水室外箱挂壁式</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4768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600*450*510MM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4C4D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28D2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CF6C029">
            <w:pPr>
              <w:jc w:val="center"/>
              <w:rPr>
                <w:rFonts w:hint="eastAsia" w:ascii="宋体" w:hAnsi="宋体" w:eastAsia="宋体" w:cs="宋体"/>
                <w:b w:val="0"/>
                <w:i w:val="0"/>
                <w:iCs w:val="0"/>
                <w:color w:val="000000"/>
                <w:sz w:val="20"/>
                <w:szCs w:val="20"/>
                <w:u w:val="none"/>
              </w:rPr>
            </w:pPr>
          </w:p>
        </w:tc>
      </w:tr>
      <w:tr w14:paraId="3C01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642CC1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D6FF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防水室外箱挂壁式</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5B02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600*500*410MM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E590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9059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ED146FD">
            <w:pPr>
              <w:jc w:val="center"/>
              <w:rPr>
                <w:rFonts w:hint="eastAsia" w:ascii="宋体" w:hAnsi="宋体" w:eastAsia="宋体" w:cs="宋体"/>
                <w:b w:val="0"/>
                <w:i w:val="0"/>
                <w:iCs w:val="0"/>
                <w:color w:val="000000"/>
                <w:sz w:val="20"/>
                <w:szCs w:val="20"/>
                <w:u w:val="none"/>
              </w:rPr>
            </w:pPr>
          </w:p>
        </w:tc>
      </w:tr>
      <w:tr w14:paraId="6D00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D3F95B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7973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PDU插座</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CCD2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GNE-108DW</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2F7C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7BFA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369CBCB">
            <w:pPr>
              <w:jc w:val="center"/>
              <w:rPr>
                <w:rFonts w:hint="eastAsia" w:ascii="宋体" w:hAnsi="宋体" w:eastAsia="宋体" w:cs="宋体"/>
                <w:b w:val="0"/>
                <w:i w:val="0"/>
                <w:iCs w:val="0"/>
                <w:color w:val="000000"/>
                <w:sz w:val="20"/>
                <w:szCs w:val="20"/>
                <w:u w:val="none"/>
              </w:rPr>
            </w:pPr>
          </w:p>
        </w:tc>
      </w:tr>
      <w:tr w14:paraId="0FA5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197" w:type="dxa"/>
            <w:gridSpan w:val="6"/>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B406EE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二、视频监控系统</w:t>
            </w:r>
          </w:p>
        </w:tc>
      </w:tr>
      <w:tr w14:paraId="46F1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394FC0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E208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鹰眼球机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D376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DS-2DP242XYXS-DTX/440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22BD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C5AA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BE7B2E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2142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AD2BFE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4F35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全景球机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A834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DS-2SK8C24SZLX-D/AR</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1A05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A558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EA2B96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7C5C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1592D5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EEC7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全彩半球摄像头</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C1B2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DS-2XE6046FWD-I 4mm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ABE5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D6B3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0004A9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25EC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234812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1B5E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5423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iDS-2DE7423MW-D(C)</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6494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DAA0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210420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70DD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2C30F6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9713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网络高清室外球机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26B8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DS-2DE6223ZW-DX</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71F6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7BAD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756D44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62CD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5CC305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7C25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网络高清室外球机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739B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DS-2DE4223ZW-DEX</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5AF7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DC30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96CDA6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38EF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9B623C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7101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智能球型摄像机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B4F3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DS-2PT3P40MW-DE(C9)</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6AC5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CF36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C2F90C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1BF9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DEAB00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DA63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智能球型摄像机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C85E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DS-2PT7D40IW-DE/C25X</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442C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33C3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117FE1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37CE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3E9EA2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989A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高清网络摄像机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4281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DS-2CD2325ZW-IX</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78BA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15EA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FCAE8B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1549C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23A2F9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18E9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高清网络半球摄像机（内置拾音器）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464D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DS-2CD2346ZWV3-IX</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C2EA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19C8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B96DCE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71C4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07E73F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9A98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高清网络枪式摄像机（内置拾音器）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00E6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DS-2CD2T46ZWV3-IX3</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7352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AD27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6C5720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0A5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629D7C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2D5C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电梯监控</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E4BA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DS-2CD2526FWDV2-IS</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B934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8D56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580E3B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1D99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8EAF71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AD84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高清网络摄像机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A56B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DS-2CD2T25X-WZ</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9C34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0208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54525B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599B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C7996F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B00F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星光高清摄像机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E17E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DS-2CD2T26ZWA4-LX</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A41C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ADA9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4F1CDB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2069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D9D27A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8D3C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周界监控</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B29C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DS-2CD5A47LM-LS/JM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4A90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EC64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1F2C26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4523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2E0CBF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9B6F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BD8C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DS-2CD2725ZWX-WZS(2.7-8mm) </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516D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9377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E5A489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7A26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354AC5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83FC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400万摄像头</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662E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DS-2CD2745ZWDV3-XZS(2.7-8mm)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B926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BED4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44C151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059C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BA7A25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6A9B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智能变焦网络摄像机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4948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DS-2CD2786FWDA1-IZS(2.7-12mm)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F1C4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9C14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F2C392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3E79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EC1013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40F3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智能变焦网络摄像机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181B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DS-2CD71C7EWD-IZS(2.7-13.5mm)(B)</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BB81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9356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97685B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32CE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B997E2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DA95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热成像摄像机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05F3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HM-TD261XY-10/QA(B)</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373A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1A0E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BB2EC5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3F9C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7A04F3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5469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智能变焦网络摄像机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348F0C15">
            <w:pPr>
              <w:keepNext w:val="0"/>
              <w:keepLines w:val="0"/>
              <w:widowControl/>
              <w:suppressLineNumbers w:val="0"/>
              <w:jc w:val="left"/>
              <w:textAlignment w:val="top"/>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DS-2CD2646FWDA3-LZS(2.7-13.5mm)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7E5B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D2BB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81D895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7B1E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75B5E2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72E6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智能变焦网络摄像机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ABFF0B">
            <w:pPr>
              <w:keepNext w:val="0"/>
              <w:keepLines w:val="0"/>
              <w:widowControl/>
              <w:suppressLineNumbers w:val="0"/>
              <w:jc w:val="left"/>
              <w:textAlignment w:val="top"/>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DS-2CD7187EWDV2-IZS(2.8-12mm)(D)(白)</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4526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584A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80E423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70C3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DA5F51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BB08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无线电梯网桥</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0C99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DS-3WF0EC-5ACT/R(B)</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2911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144E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A9112F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2DA4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70AB46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404A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0BF8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DS-1602ZJ</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73E7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E6F2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288698D">
            <w:pPr>
              <w:jc w:val="center"/>
              <w:rPr>
                <w:rFonts w:hint="eastAsia" w:ascii="宋体" w:hAnsi="宋体" w:eastAsia="宋体" w:cs="宋体"/>
                <w:b w:val="0"/>
                <w:i w:val="0"/>
                <w:iCs w:val="0"/>
                <w:color w:val="000000"/>
                <w:sz w:val="20"/>
                <w:szCs w:val="20"/>
                <w:u w:val="none"/>
              </w:rPr>
            </w:pPr>
          </w:p>
        </w:tc>
      </w:tr>
      <w:tr w14:paraId="7442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7D0DC8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70DD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055A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9F71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3E39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5851441">
            <w:pPr>
              <w:jc w:val="center"/>
              <w:rPr>
                <w:rFonts w:hint="eastAsia" w:ascii="宋体" w:hAnsi="宋体" w:eastAsia="宋体" w:cs="宋体"/>
                <w:b w:val="0"/>
                <w:i w:val="0"/>
                <w:iCs w:val="0"/>
                <w:color w:val="000000"/>
                <w:sz w:val="20"/>
                <w:szCs w:val="20"/>
                <w:u w:val="none"/>
              </w:rPr>
            </w:pPr>
          </w:p>
        </w:tc>
      </w:tr>
      <w:tr w14:paraId="30AB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1ABEE9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E67D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805B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2205ZJ</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FF76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7D2B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F37546C">
            <w:pPr>
              <w:jc w:val="center"/>
              <w:rPr>
                <w:rFonts w:hint="eastAsia" w:ascii="宋体" w:hAnsi="宋体" w:eastAsia="宋体" w:cs="宋体"/>
                <w:b w:val="0"/>
                <w:i w:val="0"/>
                <w:iCs w:val="0"/>
                <w:color w:val="000000"/>
                <w:sz w:val="20"/>
                <w:szCs w:val="20"/>
                <w:u w:val="none"/>
              </w:rPr>
            </w:pPr>
          </w:p>
        </w:tc>
      </w:tr>
      <w:tr w14:paraId="1658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E2A08E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CF6A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鸭嘴支架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BFA5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3C0A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05D3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2D15A4D">
            <w:pPr>
              <w:jc w:val="center"/>
              <w:rPr>
                <w:rFonts w:hint="eastAsia" w:ascii="宋体" w:hAnsi="宋体" w:eastAsia="宋体" w:cs="宋体"/>
                <w:b w:val="0"/>
                <w:i w:val="0"/>
                <w:iCs w:val="0"/>
                <w:color w:val="000000"/>
                <w:sz w:val="20"/>
                <w:szCs w:val="20"/>
                <w:u w:val="none"/>
              </w:rPr>
            </w:pPr>
          </w:p>
        </w:tc>
      </w:tr>
      <w:tr w14:paraId="60A3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5BA1F0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DB87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拾音器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8497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DS-2FP2061</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DF4B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E35E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8785799">
            <w:pPr>
              <w:jc w:val="center"/>
              <w:rPr>
                <w:rFonts w:hint="eastAsia" w:ascii="宋体" w:hAnsi="宋体" w:eastAsia="宋体" w:cs="宋体"/>
                <w:b w:val="0"/>
                <w:i w:val="0"/>
                <w:iCs w:val="0"/>
                <w:color w:val="000000"/>
                <w:sz w:val="20"/>
                <w:szCs w:val="20"/>
                <w:u w:val="none"/>
              </w:rPr>
            </w:pPr>
          </w:p>
        </w:tc>
      </w:tr>
      <w:tr w14:paraId="72BB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2ED0E9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C6CF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监控室内小型球机支架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EF1D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0.75-1.5米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6922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DCE2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9EAFE0C">
            <w:pPr>
              <w:jc w:val="center"/>
              <w:rPr>
                <w:rFonts w:hint="eastAsia" w:ascii="宋体" w:hAnsi="宋体" w:eastAsia="宋体" w:cs="宋体"/>
                <w:b w:val="0"/>
                <w:i w:val="0"/>
                <w:iCs w:val="0"/>
                <w:color w:val="000000"/>
                <w:sz w:val="20"/>
                <w:szCs w:val="20"/>
                <w:u w:val="none"/>
              </w:rPr>
            </w:pPr>
          </w:p>
        </w:tc>
      </w:tr>
      <w:tr w14:paraId="1E9F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2D2C48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66D9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壁挂支架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1E53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EEEF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48D0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BC3E455">
            <w:pPr>
              <w:jc w:val="center"/>
              <w:rPr>
                <w:rFonts w:hint="eastAsia" w:ascii="宋体" w:hAnsi="宋体" w:eastAsia="宋体" w:cs="宋体"/>
                <w:b w:val="0"/>
                <w:i w:val="0"/>
                <w:iCs w:val="0"/>
                <w:color w:val="000000"/>
                <w:sz w:val="20"/>
                <w:szCs w:val="20"/>
                <w:u w:val="none"/>
              </w:rPr>
            </w:pPr>
          </w:p>
        </w:tc>
      </w:tr>
      <w:tr w14:paraId="18B5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3F4AB0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7C16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防爆挠性管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FD13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DS-2XE2601B-1.0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FDE5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4B48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4B0883C">
            <w:pPr>
              <w:jc w:val="center"/>
              <w:rPr>
                <w:rFonts w:hint="eastAsia" w:ascii="宋体" w:hAnsi="宋体" w:eastAsia="宋体" w:cs="宋体"/>
                <w:b w:val="0"/>
                <w:i w:val="0"/>
                <w:iCs w:val="0"/>
                <w:color w:val="000000"/>
                <w:sz w:val="20"/>
                <w:szCs w:val="20"/>
                <w:u w:val="none"/>
              </w:rPr>
            </w:pPr>
          </w:p>
        </w:tc>
      </w:tr>
      <w:tr w14:paraId="6716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6F0B4C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63D4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防爆支架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974D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DS-2702ZJ</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63D4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5968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65D7BD5">
            <w:pPr>
              <w:jc w:val="center"/>
              <w:rPr>
                <w:rFonts w:hint="eastAsia" w:ascii="宋体" w:hAnsi="宋体" w:eastAsia="宋体" w:cs="宋体"/>
                <w:b w:val="0"/>
                <w:i w:val="0"/>
                <w:iCs w:val="0"/>
                <w:color w:val="000000"/>
                <w:sz w:val="20"/>
                <w:szCs w:val="20"/>
                <w:u w:val="none"/>
              </w:rPr>
            </w:pPr>
          </w:p>
        </w:tc>
      </w:tr>
      <w:tr w14:paraId="3597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AFB936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A12A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监控防水电源</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49C4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12V2A</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67C5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9C43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25017B4">
            <w:pPr>
              <w:jc w:val="center"/>
              <w:rPr>
                <w:rFonts w:hint="eastAsia" w:ascii="宋体" w:hAnsi="宋体" w:eastAsia="宋体" w:cs="宋体"/>
                <w:b w:val="0"/>
                <w:i w:val="0"/>
                <w:iCs w:val="0"/>
                <w:color w:val="000000"/>
                <w:sz w:val="20"/>
                <w:szCs w:val="20"/>
                <w:u w:val="none"/>
              </w:rPr>
            </w:pPr>
          </w:p>
        </w:tc>
      </w:tr>
      <w:tr w14:paraId="2A409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A2D221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3C76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10A8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12V10A</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AE6D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明伟</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48FD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1179287">
            <w:pPr>
              <w:jc w:val="center"/>
              <w:rPr>
                <w:rFonts w:hint="eastAsia" w:ascii="宋体" w:hAnsi="宋体" w:eastAsia="宋体" w:cs="宋体"/>
                <w:b w:val="0"/>
                <w:i w:val="0"/>
                <w:iCs w:val="0"/>
                <w:color w:val="000000"/>
                <w:sz w:val="20"/>
                <w:szCs w:val="20"/>
                <w:u w:val="none"/>
              </w:rPr>
            </w:pPr>
          </w:p>
        </w:tc>
      </w:tr>
      <w:tr w14:paraId="7716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D68C7F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0C6D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24E2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12V20A</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5082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明伟</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A2A2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FBBF2EE">
            <w:pPr>
              <w:jc w:val="center"/>
              <w:rPr>
                <w:rFonts w:hint="eastAsia" w:ascii="宋体" w:hAnsi="宋体" w:eastAsia="宋体" w:cs="宋体"/>
                <w:b w:val="0"/>
                <w:i w:val="0"/>
                <w:iCs w:val="0"/>
                <w:color w:val="000000"/>
                <w:sz w:val="20"/>
                <w:szCs w:val="20"/>
                <w:u w:val="none"/>
              </w:rPr>
            </w:pPr>
          </w:p>
        </w:tc>
      </w:tr>
      <w:tr w14:paraId="660F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36C60B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B3BE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F87F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12V30A</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92B2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明伟</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063B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56F8C55">
            <w:pPr>
              <w:jc w:val="center"/>
              <w:rPr>
                <w:rFonts w:hint="eastAsia" w:ascii="宋体" w:hAnsi="宋体" w:eastAsia="宋体" w:cs="宋体"/>
                <w:b w:val="0"/>
                <w:i w:val="0"/>
                <w:iCs w:val="0"/>
                <w:color w:val="000000"/>
                <w:sz w:val="20"/>
                <w:szCs w:val="20"/>
                <w:u w:val="none"/>
              </w:rPr>
            </w:pPr>
          </w:p>
        </w:tc>
      </w:tr>
      <w:tr w14:paraId="14F4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1BE282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6403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无线键鼠</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B01A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MK275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9D34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罗技</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13A0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4709235">
            <w:pPr>
              <w:jc w:val="center"/>
              <w:rPr>
                <w:rFonts w:hint="eastAsia" w:ascii="宋体" w:hAnsi="宋体" w:eastAsia="宋体" w:cs="宋体"/>
                <w:b w:val="0"/>
                <w:i w:val="0"/>
                <w:iCs w:val="0"/>
                <w:color w:val="000000"/>
                <w:sz w:val="20"/>
                <w:szCs w:val="20"/>
                <w:u w:val="none"/>
              </w:rPr>
            </w:pPr>
          </w:p>
        </w:tc>
      </w:tr>
      <w:tr w14:paraId="6937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F4BA0A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F488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1886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DS-7604N-E1-V3</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1DCA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2BA5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FC2FA2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792B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FEEA19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BE5F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8222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DS-7616N-E1-V3</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DB3E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78CF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F3A85B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6517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61491C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0702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录像机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B3B7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DS-7632N-K2-V2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A8C6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5649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4D7ED2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2E89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E7BC4B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C619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监控主机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9CBF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DS-AXF146B</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54D6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1EEF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84AB61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29AC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51075E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C529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4AFD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ST4000VX015-520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69D2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B5CD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92C45A4">
            <w:pPr>
              <w:jc w:val="center"/>
              <w:rPr>
                <w:rFonts w:hint="eastAsia" w:ascii="宋体" w:hAnsi="宋体" w:eastAsia="宋体" w:cs="宋体"/>
                <w:b w:val="0"/>
                <w:i w:val="0"/>
                <w:iCs w:val="0"/>
                <w:color w:val="000000"/>
                <w:sz w:val="20"/>
                <w:szCs w:val="20"/>
                <w:u w:val="none"/>
              </w:rPr>
            </w:pPr>
          </w:p>
        </w:tc>
      </w:tr>
      <w:tr w14:paraId="2A02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F98AE3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BE91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6D3B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ST8000HKVS002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2F6E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A982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5CFCB55">
            <w:pPr>
              <w:jc w:val="center"/>
              <w:rPr>
                <w:rFonts w:hint="eastAsia" w:ascii="宋体" w:hAnsi="宋体" w:eastAsia="宋体" w:cs="宋体"/>
                <w:b w:val="0"/>
                <w:i w:val="0"/>
                <w:iCs w:val="0"/>
                <w:color w:val="000000"/>
                <w:sz w:val="20"/>
                <w:szCs w:val="20"/>
                <w:u w:val="none"/>
              </w:rPr>
            </w:pPr>
          </w:p>
        </w:tc>
      </w:tr>
      <w:tr w14:paraId="27AC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2BB39B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BDE4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8396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WD160HKAI-78</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6051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F4E4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8BCB42E">
            <w:pPr>
              <w:jc w:val="center"/>
              <w:rPr>
                <w:rFonts w:hint="eastAsia" w:ascii="宋体" w:hAnsi="宋体" w:eastAsia="宋体" w:cs="宋体"/>
                <w:b w:val="0"/>
                <w:i w:val="0"/>
                <w:iCs w:val="0"/>
                <w:color w:val="000000"/>
                <w:sz w:val="20"/>
                <w:szCs w:val="20"/>
                <w:u w:val="none"/>
              </w:rPr>
            </w:pPr>
          </w:p>
        </w:tc>
      </w:tr>
      <w:tr w14:paraId="3ACD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D698CA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F1DD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中心管理服务器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32EA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DS-VE21S-D/R</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8467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6579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6DCA7F8">
            <w:pPr>
              <w:jc w:val="center"/>
              <w:rPr>
                <w:rFonts w:hint="eastAsia" w:ascii="宋体" w:hAnsi="宋体" w:eastAsia="宋体" w:cs="宋体"/>
                <w:b w:val="0"/>
                <w:i w:val="0"/>
                <w:iCs w:val="0"/>
                <w:color w:val="000000"/>
                <w:sz w:val="20"/>
                <w:szCs w:val="20"/>
                <w:u w:val="none"/>
              </w:rPr>
            </w:pPr>
          </w:p>
        </w:tc>
      </w:tr>
      <w:tr w14:paraId="1B2B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AFD0F9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91F2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 综合安防管理平台软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件 V2.0.0</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1936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D306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6BC0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A11D6A1">
            <w:pPr>
              <w:jc w:val="center"/>
              <w:rPr>
                <w:rFonts w:hint="eastAsia" w:ascii="宋体" w:hAnsi="宋体" w:eastAsia="宋体" w:cs="宋体"/>
                <w:b w:val="0"/>
                <w:i w:val="0"/>
                <w:iCs w:val="0"/>
                <w:color w:val="000000"/>
                <w:sz w:val="20"/>
                <w:szCs w:val="20"/>
                <w:u w:val="none"/>
              </w:rPr>
            </w:pPr>
          </w:p>
        </w:tc>
      </w:tr>
      <w:tr w14:paraId="7329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E90ED5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9DC0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云存储节点</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41A1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DS-A71036R-CVS </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46D6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9E4A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A87E4B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5AB1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6CB255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2D99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云存储管理节点</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1496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DS-A5120RL-CVMN</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C498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93C2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776B2CE">
            <w:pPr>
              <w:jc w:val="center"/>
              <w:rPr>
                <w:rFonts w:hint="eastAsia" w:ascii="宋体" w:hAnsi="宋体" w:eastAsia="宋体" w:cs="宋体"/>
                <w:b w:val="0"/>
                <w:i w:val="0"/>
                <w:iCs w:val="0"/>
                <w:color w:val="000000"/>
                <w:sz w:val="20"/>
                <w:szCs w:val="20"/>
                <w:u w:val="none"/>
              </w:rPr>
            </w:pPr>
          </w:p>
        </w:tc>
      </w:tr>
      <w:tr w14:paraId="2156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1584FC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6661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云存储运维服务器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CD08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DS-A5120R-CVNN</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8A9E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CDF9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21E1C40">
            <w:pPr>
              <w:jc w:val="center"/>
              <w:rPr>
                <w:rFonts w:hint="eastAsia" w:ascii="宋体" w:hAnsi="宋体" w:eastAsia="宋体" w:cs="宋体"/>
                <w:b w:val="0"/>
                <w:i w:val="0"/>
                <w:iCs w:val="0"/>
                <w:color w:val="000000"/>
                <w:sz w:val="20"/>
                <w:szCs w:val="20"/>
                <w:u w:val="none"/>
              </w:rPr>
            </w:pPr>
          </w:p>
        </w:tc>
      </w:tr>
      <w:tr w14:paraId="53F7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B25FF4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54AC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智能人员分析服务器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968D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iDS-9632NX-I8R/X</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0EBF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30F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2CD0B35">
            <w:pPr>
              <w:jc w:val="center"/>
              <w:rPr>
                <w:rFonts w:hint="eastAsia" w:ascii="宋体" w:hAnsi="宋体" w:eastAsia="宋体" w:cs="宋体"/>
                <w:b w:val="0"/>
                <w:i w:val="0"/>
                <w:iCs w:val="0"/>
                <w:color w:val="000000"/>
                <w:sz w:val="20"/>
                <w:szCs w:val="20"/>
                <w:u w:val="none"/>
              </w:rPr>
            </w:pPr>
          </w:p>
        </w:tc>
      </w:tr>
      <w:tr w14:paraId="66CB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0BE6BD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9690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视频综合平台</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DE55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DS-B20-S14-A</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C257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0B67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0AF5DCB">
            <w:pPr>
              <w:jc w:val="center"/>
              <w:rPr>
                <w:rFonts w:hint="eastAsia" w:ascii="宋体" w:hAnsi="宋体" w:eastAsia="宋体" w:cs="宋体"/>
                <w:b w:val="0"/>
                <w:i w:val="0"/>
                <w:iCs w:val="0"/>
                <w:color w:val="000000"/>
                <w:sz w:val="20"/>
                <w:szCs w:val="20"/>
                <w:u w:val="none"/>
              </w:rPr>
            </w:pPr>
          </w:p>
        </w:tc>
      </w:tr>
      <w:tr w14:paraId="22E4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B48389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1436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视频综合平台输入板卡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068E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DS-6408HFH-B20H</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C609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AC11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2245A1F">
            <w:pPr>
              <w:jc w:val="center"/>
              <w:rPr>
                <w:rFonts w:hint="eastAsia" w:ascii="宋体" w:hAnsi="宋体" w:eastAsia="宋体" w:cs="宋体"/>
                <w:b w:val="0"/>
                <w:i w:val="0"/>
                <w:iCs w:val="0"/>
                <w:color w:val="000000"/>
                <w:sz w:val="20"/>
                <w:szCs w:val="20"/>
                <w:u w:val="none"/>
              </w:rPr>
            </w:pPr>
          </w:p>
        </w:tc>
      </w:tr>
      <w:tr w14:paraId="37DE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264CF9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CE69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视频综合平台输出板卡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155C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DS-6916UD-B20H</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95D9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E0B9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FE7B703">
            <w:pPr>
              <w:jc w:val="center"/>
              <w:rPr>
                <w:rFonts w:hint="eastAsia" w:ascii="宋体" w:hAnsi="宋体" w:eastAsia="宋体" w:cs="宋体"/>
                <w:b w:val="0"/>
                <w:i w:val="0"/>
                <w:iCs w:val="0"/>
                <w:color w:val="000000"/>
                <w:sz w:val="20"/>
                <w:szCs w:val="20"/>
                <w:u w:val="none"/>
              </w:rPr>
            </w:pPr>
          </w:p>
        </w:tc>
      </w:tr>
      <w:tr w14:paraId="7524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F7542E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4D4B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高清解码器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CFE2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DS-6908UD</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F3B3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F15E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74C203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1F7A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1ED1D9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3197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超高清解码器视频综合平台</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F069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DS-6920UD</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57D4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240C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E4D2F6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16ED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545C21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A502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55寸大屏</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B26C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DS-D2055NH-E/G</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FBF8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E595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D971873">
            <w:pPr>
              <w:jc w:val="center"/>
              <w:rPr>
                <w:rFonts w:hint="eastAsia" w:ascii="宋体" w:hAnsi="宋体" w:eastAsia="宋体" w:cs="宋体"/>
                <w:b w:val="0"/>
                <w:i w:val="0"/>
                <w:iCs w:val="0"/>
                <w:color w:val="000000"/>
                <w:sz w:val="20"/>
                <w:szCs w:val="20"/>
                <w:u w:val="none"/>
              </w:rPr>
            </w:pPr>
          </w:p>
        </w:tc>
      </w:tr>
      <w:tr w14:paraId="6737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CDB81A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416F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双基色LED屏</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56A8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DS-D4030DI-M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57ED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E76C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2CF6011">
            <w:pPr>
              <w:jc w:val="center"/>
              <w:rPr>
                <w:rFonts w:hint="eastAsia" w:ascii="宋体" w:hAnsi="宋体" w:eastAsia="宋体" w:cs="宋体"/>
                <w:b w:val="0"/>
                <w:i w:val="0"/>
                <w:iCs w:val="0"/>
                <w:color w:val="000000"/>
                <w:sz w:val="20"/>
                <w:szCs w:val="20"/>
                <w:u w:val="none"/>
              </w:rPr>
            </w:pPr>
          </w:p>
        </w:tc>
      </w:tr>
      <w:tr w14:paraId="688A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747A72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98FB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437F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DS-D40-CON1</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A682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EA3F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BBC08FD">
            <w:pPr>
              <w:jc w:val="center"/>
              <w:rPr>
                <w:rFonts w:hint="eastAsia" w:ascii="宋体" w:hAnsi="宋体" w:eastAsia="宋体" w:cs="宋体"/>
                <w:b w:val="0"/>
                <w:i w:val="0"/>
                <w:iCs w:val="0"/>
                <w:color w:val="000000"/>
                <w:sz w:val="20"/>
                <w:szCs w:val="20"/>
                <w:u w:val="none"/>
              </w:rPr>
            </w:pPr>
          </w:p>
        </w:tc>
      </w:tr>
      <w:tr w14:paraId="2A3D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EFBB5B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ABA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监视器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3D55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DS-D50FK43</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456B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DF80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18C335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59C8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68D415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1915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监视器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36D6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DS-D5543F3-1V0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541D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2AF9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C09F4C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097B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8A728E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9175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监视器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2EA7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DS-D6032FL-X/5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4359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E1F3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2E4739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7CF3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C05350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5069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监视器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2066AAA">
            <w:pPr>
              <w:keepNext w:val="0"/>
              <w:keepLines w:val="0"/>
              <w:widowControl/>
              <w:suppressLineNumbers w:val="0"/>
              <w:jc w:val="left"/>
              <w:textAlignment w:val="top"/>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DS-D6032CL-X/5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FC76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B54B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420DA4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0778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A6F465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D53F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监控授权</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3FB5E1C">
            <w:pPr>
              <w:keepNext w:val="0"/>
              <w:keepLines w:val="0"/>
              <w:widowControl/>
              <w:suppressLineNumbers w:val="0"/>
              <w:jc w:val="left"/>
              <w:textAlignment w:val="top"/>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ISC监控授权</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4BB0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B694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D2AEBE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36662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EC0A2A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F5CB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门禁授权</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F2637A0">
            <w:pPr>
              <w:keepNext w:val="0"/>
              <w:keepLines w:val="0"/>
              <w:widowControl/>
              <w:suppressLineNumbers w:val="0"/>
              <w:jc w:val="left"/>
              <w:textAlignment w:val="top"/>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ISC门禁授权</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BE99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1223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AF5EE9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16E0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84D655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EAF9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报警授权</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32B43E1">
            <w:pPr>
              <w:keepNext w:val="0"/>
              <w:keepLines w:val="0"/>
              <w:widowControl/>
              <w:suppressLineNumbers w:val="0"/>
              <w:jc w:val="left"/>
              <w:textAlignment w:val="top"/>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ISC报警授权</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9034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208F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2500C7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79F4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57A0BF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839C093">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海康威视云帆-人员通行（云门禁及授权）</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top"/>
          </w:tcPr>
          <w:p w14:paraId="3A489859">
            <w:pPr>
              <w:keepNext w:val="0"/>
              <w:keepLines w:val="0"/>
              <w:widowControl/>
              <w:suppressLineNumbers w:val="0"/>
              <w:jc w:val="left"/>
              <w:textAlignment w:val="top"/>
            </w:pPr>
            <w:r>
              <w:rPr>
                <w:rFonts w:hint="eastAsia" w:ascii="宋体" w:hAnsi="宋体" w:eastAsia="宋体" w:cs="宋体"/>
                <w:i w:val="0"/>
                <w:iCs w:val="0"/>
                <w:color w:val="000000"/>
                <w:kern w:val="0"/>
                <w:sz w:val="20"/>
                <w:szCs w:val="20"/>
                <w:u w:val="none"/>
                <w:lang w:val="en-US" w:eastAsia="zh-CN" w:bidi="ar"/>
              </w:rPr>
              <w:t>综合安防管理云平台门禁授权</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1656B3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1274D5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点</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EE6D2F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主要设备</w:t>
            </w:r>
          </w:p>
        </w:tc>
      </w:tr>
      <w:tr w14:paraId="1D68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197" w:type="dxa"/>
            <w:gridSpan w:val="6"/>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61E7C2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三、入侵报警系统设备</w:t>
            </w:r>
          </w:p>
        </w:tc>
      </w:tr>
      <w:tr w14:paraId="2972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10034D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052B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紧急报警按钮</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D252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DS-1T710N</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A8E2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0C3C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1759B83">
            <w:pPr>
              <w:jc w:val="center"/>
              <w:rPr>
                <w:rFonts w:hint="eastAsia" w:ascii="宋体" w:hAnsi="宋体" w:eastAsia="宋体" w:cs="宋体"/>
                <w:b w:val="0"/>
                <w:i w:val="0"/>
                <w:iCs w:val="0"/>
                <w:color w:val="000000"/>
                <w:sz w:val="20"/>
                <w:szCs w:val="20"/>
                <w:u w:val="none"/>
              </w:rPr>
            </w:pPr>
          </w:p>
        </w:tc>
      </w:tr>
      <w:tr w14:paraId="0803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8D32C2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BE6F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双鉴红外探测器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9648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DS-PDD15AM-EG2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9EEF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9F5A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BE6CF64">
            <w:pPr>
              <w:jc w:val="center"/>
              <w:rPr>
                <w:rFonts w:hint="eastAsia" w:ascii="宋体" w:hAnsi="宋体" w:eastAsia="宋体" w:cs="宋体"/>
                <w:b w:val="0"/>
                <w:i w:val="0"/>
                <w:iCs w:val="0"/>
                <w:color w:val="000000"/>
                <w:sz w:val="20"/>
                <w:szCs w:val="20"/>
                <w:u w:val="none"/>
              </w:rPr>
            </w:pPr>
          </w:p>
        </w:tc>
      </w:tr>
      <w:tr w14:paraId="7AD8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4A7E88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993F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声闪一体机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0C0F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DS-PS1-R</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7360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9EF6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EDF5B99">
            <w:pPr>
              <w:jc w:val="center"/>
              <w:rPr>
                <w:rFonts w:hint="eastAsia" w:ascii="宋体" w:hAnsi="宋体" w:eastAsia="宋体" w:cs="宋体"/>
                <w:b w:val="0"/>
                <w:i w:val="0"/>
                <w:iCs w:val="0"/>
                <w:color w:val="000000"/>
                <w:sz w:val="20"/>
                <w:szCs w:val="20"/>
                <w:u w:val="none"/>
              </w:rPr>
            </w:pPr>
          </w:p>
        </w:tc>
      </w:tr>
      <w:tr w14:paraId="655A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A199EA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9237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单防区模块</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78B7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DS-19M01-ZS</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9608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B57D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98D3B38">
            <w:pPr>
              <w:jc w:val="center"/>
              <w:rPr>
                <w:rFonts w:hint="eastAsia" w:ascii="宋体" w:hAnsi="宋体" w:eastAsia="宋体" w:cs="宋体"/>
                <w:b w:val="0"/>
                <w:i w:val="0"/>
                <w:iCs w:val="0"/>
                <w:color w:val="000000"/>
                <w:sz w:val="20"/>
                <w:szCs w:val="20"/>
                <w:u w:val="none"/>
              </w:rPr>
            </w:pPr>
          </w:p>
        </w:tc>
      </w:tr>
      <w:tr w14:paraId="799C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5D1A2F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C5DB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双防区模块</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3C09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DS-19M02-ZS</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51C5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3F5E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F866654">
            <w:pPr>
              <w:jc w:val="center"/>
              <w:rPr>
                <w:rFonts w:hint="eastAsia" w:ascii="宋体" w:hAnsi="宋体" w:eastAsia="宋体" w:cs="宋体"/>
                <w:b w:val="0"/>
                <w:i w:val="0"/>
                <w:iCs w:val="0"/>
                <w:color w:val="000000"/>
                <w:sz w:val="20"/>
                <w:szCs w:val="20"/>
                <w:u w:val="none"/>
              </w:rPr>
            </w:pPr>
          </w:p>
        </w:tc>
      </w:tr>
      <w:tr w14:paraId="3768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F48696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7FCF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8防区模块</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32DA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DS-19M08-ZS</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BDC8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84E9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951747F">
            <w:pPr>
              <w:jc w:val="center"/>
              <w:rPr>
                <w:rFonts w:hint="eastAsia" w:ascii="宋体" w:hAnsi="宋体" w:eastAsia="宋体" w:cs="宋体"/>
                <w:b w:val="0"/>
                <w:i w:val="0"/>
                <w:iCs w:val="0"/>
                <w:color w:val="000000"/>
                <w:sz w:val="20"/>
                <w:szCs w:val="20"/>
                <w:u w:val="none"/>
              </w:rPr>
            </w:pPr>
          </w:p>
        </w:tc>
      </w:tr>
      <w:tr w14:paraId="5665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2E7FE9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F32D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E4A0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DS-19A08-01BN</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A088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FFF1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FAE0FF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p>
        </w:tc>
      </w:tr>
      <w:tr w14:paraId="2A0F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DEB2E0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83BC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AD2A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DS-1600K(B)</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0016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ABE8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1CE1CC9">
            <w:pPr>
              <w:jc w:val="center"/>
              <w:rPr>
                <w:rFonts w:hint="eastAsia" w:ascii="宋体" w:hAnsi="宋体" w:eastAsia="宋体" w:cs="宋体"/>
                <w:b w:val="0"/>
                <w:i w:val="0"/>
                <w:iCs w:val="0"/>
                <w:color w:val="000000"/>
                <w:sz w:val="20"/>
                <w:szCs w:val="20"/>
                <w:u w:val="none"/>
              </w:rPr>
            </w:pPr>
          </w:p>
        </w:tc>
      </w:tr>
      <w:tr w14:paraId="0060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310F27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A1B9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紧急报警管理主机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DF6D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DS-PEA4H-10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6733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4151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DED4D2D">
            <w:pPr>
              <w:jc w:val="center"/>
              <w:rPr>
                <w:rFonts w:hint="eastAsia" w:ascii="宋体" w:hAnsi="宋体" w:eastAsia="宋体" w:cs="宋体"/>
                <w:b w:val="0"/>
                <w:i w:val="0"/>
                <w:iCs w:val="0"/>
                <w:color w:val="000000"/>
                <w:sz w:val="20"/>
                <w:szCs w:val="20"/>
                <w:u w:val="none"/>
              </w:rPr>
            </w:pPr>
          </w:p>
        </w:tc>
      </w:tr>
      <w:tr w14:paraId="6D9D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E501C7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1F968E3">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控制键盘</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2F6A2B7">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DS-PK-L</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424656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F7D36D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624B241">
            <w:pPr>
              <w:jc w:val="center"/>
            </w:pPr>
          </w:p>
        </w:tc>
      </w:tr>
      <w:tr w14:paraId="0249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197" w:type="dxa"/>
            <w:gridSpan w:val="6"/>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B05ACD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四、门禁一卡通系统设备</w:t>
            </w:r>
          </w:p>
        </w:tc>
      </w:tr>
      <w:tr w14:paraId="4563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9DC228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FF6A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人脸识别一体机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32A8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DS-K1T673ZW</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4605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3DA4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CD56D2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7BA7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F5CED7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0ECC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人脸识别一体机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6731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DS-K1T673M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9AA6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64AA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39DDDF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0C67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126E87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3A92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门禁一体机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6DED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DS-K1T670XF</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790E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0B92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7617070">
            <w:pPr>
              <w:jc w:val="center"/>
              <w:rPr>
                <w:rFonts w:hint="eastAsia" w:ascii="宋体" w:hAnsi="宋体" w:eastAsia="宋体" w:cs="宋体"/>
                <w:b w:val="0"/>
                <w:i w:val="0"/>
                <w:iCs w:val="0"/>
                <w:color w:val="000000"/>
                <w:sz w:val="20"/>
                <w:szCs w:val="20"/>
                <w:u w:val="none"/>
              </w:rPr>
            </w:pPr>
          </w:p>
        </w:tc>
      </w:tr>
      <w:tr w14:paraId="7177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9605ED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6D75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门禁读卡器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98F9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DS-K1108AMK</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38B8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1919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554648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742A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72DFAA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DAB0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门禁单门磁力锁</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D5AC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DS-K4H250PSC</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FDF3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C19D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614804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602A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A66546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9F68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门禁双门磁力锁</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2E6C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DS-K4H250PDC</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636C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218F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AD6261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6ADA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7E67C6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61E4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门禁电插锁</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BA05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DS-K4T100C(国内标配)</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E024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9B84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29CBD1D">
            <w:pPr>
              <w:jc w:val="center"/>
              <w:rPr>
                <w:rFonts w:hint="eastAsia" w:ascii="宋体" w:hAnsi="宋体" w:eastAsia="宋体" w:cs="宋体"/>
                <w:b w:val="0"/>
                <w:i w:val="0"/>
                <w:iCs w:val="0"/>
                <w:color w:val="000000"/>
                <w:sz w:val="20"/>
                <w:szCs w:val="20"/>
                <w:u w:val="none"/>
              </w:rPr>
            </w:pPr>
          </w:p>
        </w:tc>
      </w:tr>
      <w:tr w14:paraId="30B0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79C829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C950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磁力锁L型支架单门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5469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L型/DS-K4H250PDCLZ</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005F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2E39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1EAAFF0">
            <w:pPr>
              <w:jc w:val="center"/>
              <w:rPr>
                <w:rFonts w:hint="eastAsia" w:ascii="宋体" w:hAnsi="宋体" w:eastAsia="宋体" w:cs="宋体"/>
                <w:b w:val="0"/>
                <w:i w:val="0"/>
                <w:iCs w:val="0"/>
                <w:color w:val="000000"/>
                <w:sz w:val="20"/>
                <w:szCs w:val="20"/>
                <w:u w:val="none"/>
              </w:rPr>
            </w:pPr>
          </w:p>
        </w:tc>
      </w:tr>
      <w:tr w14:paraId="04D7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CCA15D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1836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磁力锁L型支架单门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D846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DS-K4H250PDCLZ</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A58F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66B1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C481B3A">
            <w:pPr>
              <w:jc w:val="center"/>
              <w:rPr>
                <w:rFonts w:hint="eastAsia" w:ascii="宋体" w:hAnsi="宋体" w:eastAsia="宋体" w:cs="宋体"/>
                <w:b w:val="0"/>
                <w:i w:val="0"/>
                <w:iCs w:val="0"/>
                <w:color w:val="000000"/>
                <w:sz w:val="20"/>
                <w:szCs w:val="20"/>
                <w:u w:val="none"/>
              </w:rPr>
            </w:pPr>
          </w:p>
        </w:tc>
      </w:tr>
      <w:tr w14:paraId="29BC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32133B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3484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磁力锁L型支架单门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FC9E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L型单门</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346A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99E9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A5B7717">
            <w:pPr>
              <w:jc w:val="center"/>
              <w:rPr>
                <w:rFonts w:hint="eastAsia" w:ascii="宋体" w:hAnsi="宋体" w:eastAsia="宋体" w:cs="宋体"/>
                <w:b w:val="0"/>
                <w:i w:val="0"/>
                <w:iCs w:val="0"/>
                <w:color w:val="000000"/>
                <w:sz w:val="20"/>
                <w:szCs w:val="20"/>
                <w:u w:val="none"/>
              </w:rPr>
            </w:pPr>
          </w:p>
        </w:tc>
      </w:tr>
      <w:tr w14:paraId="0324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B52FF4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0481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磁力锁L型支架双门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E6F8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L型双门</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753D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0E57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8121D5A">
            <w:pPr>
              <w:jc w:val="center"/>
              <w:rPr>
                <w:rFonts w:hint="eastAsia" w:ascii="宋体" w:hAnsi="宋体" w:eastAsia="宋体" w:cs="宋体"/>
                <w:b w:val="0"/>
                <w:i w:val="0"/>
                <w:iCs w:val="0"/>
                <w:color w:val="000000"/>
                <w:sz w:val="20"/>
                <w:szCs w:val="20"/>
                <w:u w:val="none"/>
              </w:rPr>
            </w:pPr>
          </w:p>
        </w:tc>
      </w:tr>
      <w:tr w14:paraId="4E42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E2AB95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D651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磁力锁ZL型单门支架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F435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ZL型单门</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AA4E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CF5F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B98CAD0">
            <w:pPr>
              <w:jc w:val="center"/>
              <w:rPr>
                <w:rFonts w:hint="eastAsia" w:ascii="宋体" w:hAnsi="宋体" w:eastAsia="宋体" w:cs="宋体"/>
                <w:b w:val="0"/>
                <w:i w:val="0"/>
                <w:iCs w:val="0"/>
                <w:color w:val="000000"/>
                <w:sz w:val="20"/>
                <w:szCs w:val="20"/>
                <w:u w:val="none"/>
              </w:rPr>
            </w:pPr>
          </w:p>
        </w:tc>
      </w:tr>
      <w:tr w14:paraId="049D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9AD9BE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28CF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磁力锁ZL型双门支架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EFEF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ZL型双门</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3286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E240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93001ED">
            <w:pPr>
              <w:jc w:val="center"/>
              <w:rPr>
                <w:rFonts w:hint="eastAsia" w:ascii="宋体" w:hAnsi="宋体" w:eastAsia="宋体" w:cs="宋体"/>
                <w:b w:val="0"/>
                <w:i w:val="0"/>
                <w:iCs w:val="0"/>
                <w:color w:val="000000"/>
                <w:sz w:val="20"/>
                <w:szCs w:val="20"/>
                <w:u w:val="none"/>
              </w:rPr>
            </w:pPr>
          </w:p>
        </w:tc>
      </w:tr>
      <w:tr w14:paraId="70AF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CC5FAC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F688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玻璃U型支架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3F8E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EEEF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082D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6EC5148">
            <w:pPr>
              <w:jc w:val="center"/>
              <w:rPr>
                <w:rFonts w:hint="eastAsia" w:ascii="宋体" w:hAnsi="宋体" w:eastAsia="宋体" w:cs="宋体"/>
                <w:b w:val="0"/>
                <w:i w:val="0"/>
                <w:iCs w:val="0"/>
                <w:color w:val="000000"/>
                <w:sz w:val="20"/>
                <w:szCs w:val="20"/>
                <w:u w:val="none"/>
              </w:rPr>
            </w:pPr>
          </w:p>
        </w:tc>
      </w:tr>
      <w:tr w14:paraId="1500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5A8C4C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FEF4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D659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EB29</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5387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82D2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F2CDA97">
            <w:pPr>
              <w:jc w:val="center"/>
              <w:rPr>
                <w:rFonts w:hint="eastAsia" w:ascii="宋体" w:hAnsi="宋体" w:eastAsia="宋体" w:cs="宋体"/>
                <w:b w:val="0"/>
                <w:i w:val="0"/>
                <w:iCs w:val="0"/>
                <w:color w:val="000000"/>
                <w:sz w:val="20"/>
                <w:szCs w:val="20"/>
                <w:u w:val="none"/>
              </w:rPr>
            </w:pPr>
          </w:p>
        </w:tc>
      </w:tr>
      <w:tr w14:paraId="5335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4D2F34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D849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BA54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6FB5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B988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3EB5CB2">
            <w:pPr>
              <w:jc w:val="center"/>
              <w:rPr>
                <w:rFonts w:hint="eastAsia" w:ascii="宋体" w:hAnsi="宋体" w:eastAsia="宋体" w:cs="宋体"/>
                <w:b w:val="0"/>
                <w:i w:val="0"/>
                <w:iCs w:val="0"/>
                <w:color w:val="000000"/>
                <w:sz w:val="20"/>
                <w:szCs w:val="20"/>
                <w:u w:val="none"/>
              </w:rPr>
            </w:pPr>
          </w:p>
        </w:tc>
      </w:tr>
      <w:tr w14:paraId="7E15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AF192F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718C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闭门器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1998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DS-K4DC8系列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A129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DB0E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7AEDACE">
            <w:pPr>
              <w:jc w:val="center"/>
              <w:rPr>
                <w:rFonts w:hint="eastAsia" w:ascii="宋体" w:hAnsi="宋体" w:eastAsia="宋体" w:cs="宋体"/>
                <w:b w:val="0"/>
                <w:i w:val="0"/>
                <w:iCs w:val="0"/>
                <w:color w:val="000000"/>
                <w:sz w:val="20"/>
                <w:szCs w:val="20"/>
                <w:u w:val="none"/>
              </w:rPr>
            </w:pPr>
          </w:p>
        </w:tc>
      </w:tr>
      <w:tr w14:paraId="54B6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0F6146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CCF3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双门门禁控制器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0C2F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DS-K2602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5DFD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5591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395330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4930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9971A9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0B67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四门门禁控制器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8E3A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DS-K2604</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A4B3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2A0A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771E9B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305B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AABA4B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6582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门禁无线控制器带遥控面板</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BB82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x86</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81CE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12F2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28332B1">
            <w:pPr>
              <w:jc w:val="center"/>
              <w:rPr>
                <w:rFonts w:hint="eastAsia" w:ascii="宋体" w:hAnsi="宋体" w:eastAsia="宋体" w:cs="宋体"/>
                <w:b w:val="0"/>
                <w:i w:val="0"/>
                <w:iCs w:val="0"/>
                <w:color w:val="000000"/>
                <w:sz w:val="20"/>
                <w:szCs w:val="20"/>
                <w:u w:val="none"/>
              </w:rPr>
            </w:pPr>
          </w:p>
        </w:tc>
      </w:tr>
      <w:tr w14:paraId="4F95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F754C3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E1AD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触摸门禁开关按钮</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2F8E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一拖一</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4CE6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9C03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27D503E">
            <w:pPr>
              <w:jc w:val="center"/>
              <w:rPr>
                <w:rFonts w:hint="eastAsia" w:ascii="宋体" w:hAnsi="宋体" w:eastAsia="宋体" w:cs="宋体"/>
                <w:b w:val="0"/>
                <w:i w:val="0"/>
                <w:iCs w:val="0"/>
                <w:color w:val="000000"/>
                <w:sz w:val="20"/>
                <w:szCs w:val="20"/>
                <w:u w:val="none"/>
              </w:rPr>
            </w:pPr>
          </w:p>
        </w:tc>
      </w:tr>
      <w:tr w14:paraId="0D35E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E84F8E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F3AF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触摸门禁开关按钮</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6033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一拖二</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80FA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C610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28D2BBF">
            <w:pPr>
              <w:jc w:val="center"/>
              <w:rPr>
                <w:rFonts w:hint="eastAsia" w:ascii="宋体" w:hAnsi="宋体" w:eastAsia="宋体" w:cs="宋体"/>
                <w:b w:val="0"/>
                <w:i w:val="0"/>
                <w:iCs w:val="0"/>
                <w:color w:val="000000"/>
                <w:sz w:val="20"/>
                <w:szCs w:val="20"/>
                <w:u w:val="none"/>
              </w:rPr>
            </w:pPr>
          </w:p>
        </w:tc>
      </w:tr>
      <w:tr w14:paraId="1892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9EA3D1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6649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触摸门禁开关按钮</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2F39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一拖三</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A132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1131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359BF27">
            <w:pPr>
              <w:jc w:val="center"/>
              <w:rPr>
                <w:rFonts w:hint="eastAsia" w:ascii="宋体" w:hAnsi="宋体" w:eastAsia="宋体" w:cs="宋体"/>
                <w:b w:val="0"/>
                <w:i w:val="0"/>
                <w:iCs w:val="0"/>
                <w:color w:val="000000"/>
                <w:sz w:val="20"/>
                <w:szCs w:val="20"/>
                <w:u w:val="none"/>
              </w:rPr>
            </w:pPr>
          </w:p>
        </w:tc>
      </w:tr>
      <w:tr w14:paraId="5310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89F6D2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6294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可视对讲门口机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AC68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DS-KV9203FP-YZ</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743F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DECC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13DD78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1356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6917C9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660B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可视对讲外机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AEA9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DS-KV8133-M</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9309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269C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5DC77C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08E6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029C89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59E6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可视对讲配件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832E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DS-KABV8X33</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8314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1A38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317011A">
            <w:pPr>
              <w:jc w:val="center"/>
              <w:rPr>
                <w:rFonts w:hint="eastAsia" w:ascii="宋体" w:hAnsi="宋体" w:eastAsia="宋体" w:cs="宋体"/>
                <w:b w:val="0"/>
                <w:i w:val="0"/>
                <w:iCs w:val="0"/>
                <w:color w:val="000000"/>
                <w:sz w:val="20"/>
                <w:szCs w:val="20"/>
                <w:u w:val="none"/>
              </w:rPr>
            </w:pPr>
          </w:p>
        </w:tc>
      </w:tr>
      <w:tr w14:paraId="3380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EF8E1B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9FD9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可视对讲内机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07F9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DS-KH6320-C1</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E274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033D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3FBE1B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02F2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556B9D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C4D9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可视对讲内机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1B5E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DS-KH6350-C1</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B612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38C1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392F8E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3DAD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071EFE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FC8A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可视对讲管理机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A2AB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DS-KM9503FP-YZ</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3F8D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CFD4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FBB187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14:paraId="14A9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EA8D45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A515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壁挂配件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7201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DS-KABV9203</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F26C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6977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51A41C6">
            <w:pPr>
              <w:jc w:val="center"/>
              <w:rPr>
                <w:rFonts w:hint="eastAsia" w:ascii="宋体" w:hAnsi="宋体" w:eastAsia="宋体" w:cs="宋体"/>
                <w:b w:val="0"/>
                <w:i w:val="0"/>
                <w:iCs w:val="0"/>
                <w:color w:val="000000"/>
                <w:sz w:val="20"/>
                <w:szCs w:val="20"/>
                <w:u w:val="none"/>
              </w:rPr>
            </w:pPr>
          </w:p>
        </w:tc>
      </w:tr>
      <w:tr w14:paraId="7ED4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064E1E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EE76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可视对讲配件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DA2F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DS-KABM9503-O</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900F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7F31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C0C2DCA">
            <w:pPr>
              <w:jc w:val="center"/>
              <w:rPr>
                <w:rFonts w:hint="eastAsia" w:ascii="宋体" w:hAnsi="宋体" w:eastAsia="宋体" w:cs="宋体"/>
                <w:b w:val="0"/>
                <w:i w:val="0"/>
                <w:iCs w:val="0"/>
                <w:color w:val="000000"/>
                <w:sz w:val="20"/>
                <w:szCs w:val="20"/>
                <w:u w:val="none"/>
              </w:rPr>
            </w:pPr>
          </w:p>
        </w:tc>
      </w:tr>
      <w:tr w14:paraId="5973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BAF9BC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268C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发卡器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1DEE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DS-K1F100A-D8E</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48F9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5374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B65E63B">
            <w:pPr>
              <w:jc w:val="center"/>
              <w:rPr>
                <w:rFonts w:hint="eastAsia" w:ascii="宋体" w:hAnsi="宋体" w:eastAsia="宋体" w:cs="宋体"/>
                <w:b w:val="0"/>
                <w:i w:val="0"/>
                <w:iCs w:val="0"/>
                <w:color w:val="000000"/>
                <w:sz w:val="20"/>
                <w:szCs w:val="20"/>
                <w:u w:val="none"/>
              </w:rPr>
            </w:pPr>
          </w:p>
        </w:tc>
      </w:tr>
      <w:tr w14:paraId="3BCC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B568FA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9014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梯控主机</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1250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DS-K2210(国内标配)/带机箱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533C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36DA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54C746C">
            <w:pPr>
              <w:jc w:val="center"/>
              <w:rPr>
                <w:rFonts w:hint="eastAsia" w:ascii="宋体" w:hAnsi="宋体" w:eastAsia="宋体" w:cs="宋体"/>
                <w:b w:val="0"/>
                <w:i w:val="0"/>
                <w:iCs w:val="0"/>
                <w:color w:val="000000"/>
                <w:sz w:val="20"/>
                <w:szCs w:val="20"/>
                <w:u w:val="none"/>
              </w:rPr>
            </w:pPr>
          </w:p>
        </w:tc>
      </w:tr>
      <w:tr w14:paraId="0480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19F914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17814D2">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梯控联动模块</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D7D1164">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DS-K2M0016A(国内标配)/带机箱</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3E50BB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5CA90A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EDFE6B2">
            <w:pPr>
              <w:jc w:val="center"/>
            </w:pPr>
          </w:p>
        </w:tc>
      </w:tr>
      <w:tr w14:paraId="6DBA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197" w:type="dxa"/>
            <w:gridSpan w:val="6"/>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C720E58">
            <w:pPr>
              <w:keepNext w:val="0"/>
              <w:keepLines w:val="0"/>
              <w:widowControl/>
              <w:suppressLineNumbers w:val="0"/>
              <w:jc w:val="center"/>
              <w:textAlignment w:val="center"/>
            </w:pPr>
            <w:r>
              <w:rPr>
                <w:rFonts w:hint="eastAsia" w:ascii="宋体" w:hAnsi="宋体" w:eastAsia="宋体" w:cs="宋体"/>
                <w:b/>
                <w:bCs/>
                <w:i w:val="0"/>
                <w:iCs w:val="0"/>
                <w:color w:val="000000"/>
                <w:kern w:val="0"/>
                <w:sz w:val="20"/>
                <w:szCs w:val="20"/>
                <w:u w:val="none"/>
                <w:lang w:val="en-US" w:eastAsia="zh-CN" w:bidi="ar"/>
              </w:rPr>
              <w:t>五、网络机机房系统设备</w:t>
            </w:r>
          </w:p>
        </w:tc>
      </w:tr>
      <w:tr w14:paraId="69BB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7128A8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C7EF43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千兆光模块</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CD4E690">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SFP-GE-LX-SM1310-D</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4B5CC1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华三</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60FF9D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7A2D09F">
            <w:pPr>
              <w:jc w:val="center"/>
            </w:pPr>
          </w:p>
        </w:tc>
      </w:tr>
      <w:tr w14:paraId="061F3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400DEB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BD17527">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万兆光模块</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E009402">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SFP-XG-LX-SM1310-D</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8349D9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华三</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380B9F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5DFCEC8">
            <w:pPr>
              <w:jc w:val="center"/>
            </w:pPr>
          </w:p>
        </w:tc>
      </w:tr>
      <w:tr w14:paraId="520C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52CB6B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231CEF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堆叠线</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A568194">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LSWM2STK 10G 1.2m</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8C56D8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华三</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240657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条</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6DF8CE1">
            <w:pPr>
              <w:jc w:val="center"/>
            </w:pPr>
          </w:p>
        </w:tc>
      </w:tr>
      <w:tr w14:paraId="6FBE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A9D0CC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7B582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光纤收发器</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46B9790">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光电转换型</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B3D60D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E6A3EB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对</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633DE65">
            <w:pPr>
              <w:jc w:val="center"/>
            </w:pPr>
          </w:p>
        </w:tc>
      </w:tr>
      <w:tr w14:paraId="2531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270B32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9BB5927">
            <w:pPr>
              <w:keepNext w:val="0"/>
              <w:keepLines w:val="0"/>
              <w:widowControl/>
              <w:suppressLineNumbers w:val="0"/>
              <w:jc w:val="left"/>
              <w:textAlignment w:val="center"/>
            </w:pPr>
            <w:r>
              <w:rPr>
                <w:rFonts w:hint="default" w:ascii="Times New Roman" w:hAnsi="Times New Roman" w:eastAsia="宋体" w:cs="Times New Roman"/>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8口交换机</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1794F0E">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S1850V2-10P-EI</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F7C814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华三</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B45859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69566C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主要设备</w:t>
            </w:r>
          </w:p>
        </w:tc>
      </w:tr>
      <w:tr w14:paraId="4211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0CB3EC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260E649">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8口poe交换机</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740159F">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LS-1850V2-10P-PWR</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E41272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华三</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646FE4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C2D0F2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主要设备</w:t>
            </w:r>
          </w:p>
        </w:tc>
      </w:tr>
      <w:tr w14:paraId="031EA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E8F1E7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AA6F68E">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24口交换机</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AF40634">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LS-5130V2-28P-SI</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35D197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华三</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703A4F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5D4C07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主要设备</w:t>
            </w:r>
          </w:p>
        </w:tc>
      </w:tr>
      <w:tr w14:paraId="6097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AEFCA1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A60859C">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P0E24口满功率交换机</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E6C3917">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LS-5130V2-28P-HPWR-SI</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B7D3A7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华三</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81E297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056042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主要设备</w:t>
            </w:r>
          </w:p>
        </w:tc>
      </w:tr>
      <w:tr w14:paraId="277E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7B8417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78BEF35">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北斗母钟</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6471C94">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Innoclock-mg9S</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419CF7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创想京典</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5747E7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27197D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需含馈线、馈线敷设、母线头</w:t>
            </w:r>
          </w:p>
        </w:tc>
      </w:tr>
      <w:tr w14:paraId="01A9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B7264C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A0BC367">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UPS主机</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11D7345">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EXS40KVA</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C4778B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维谛</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BE85A2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771EA2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需含原有UPS拆装，运维、配件</w:t>
            </w:r>
          </w:p>
        </w:tc>
      </w:tr>
      <w:tr w14:paraId="60A1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7E696C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7771B03">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精密空调</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4146AD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CRV035</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44AC5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维谛</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9A3881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270F20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需含原有空调拆装，运维、配件</w:t>
            </w:r>
          </w:p>
        </w:tc>
      </w:tr>
      <w:tr w14:paraId="19ED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1B3D85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0FB1444">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电池</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ACA2BE0">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SP2100</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1E3D44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圣阳</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883867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4F5D0D4">
            <w:pPr>
              <w:jc w:val="center"/>
            </w:pPr>
          </w:p>
        </w:tc>
      </w:tr>
      <w:tr w14:paraId="2C3D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35A447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63B5E4E">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氟氯昂</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D663712">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407C</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3EA9B2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霍尼韦尔</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6B0FC9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桶</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2317445">
            <w:pPr>
              <w:jc w:val="center"/>
            </w:pPr>
          </w:p>
        </w:tc>
      </w:tr>
      <w:tr w14:paraId="0115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A15B4A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823CA7C">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冷冻油</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045A033">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RL32-3MAF（POE油）</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1198EB8">
            <w:pPr>
              <w:jc w:val="center"/>
            </w:pP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17A11F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桶</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65DE932">
            <w:pPr>
              <w:jc w:val="center"/>
            </w:pPr>
          </w:p>
        </w:tc>
      </w:tr>
      <w:tr w14:paraId="4DC8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81838F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9AA35F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外机风扇</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3665562">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定制</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B9A338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依米康</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0A3947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台</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F24CD39">
            <w:pPr>
              <w:jc w:val="center"/>
            </w:pPr>
          </w:p>
        </w:tc>
      </w:tr>
      <w:tr w14:paraId="7509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33470D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85ABC1C">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铜管</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2215317">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配套</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EA3793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1A8D3B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A2C6FFF">
            <w:pPr>
              <w:jc w:val="center"/>
            </w:pPr>
          </w:p>
        </w:tc>
      </w:tr>
      <w:tr w14:paraId="104F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197" w:type="dxa"/>
            <w:gridSpan w:val="6"/>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4606CB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六、综合管路</w:t>
            </w:r>
          </w:p>
        </w:tc>
      </w:tr>
      <w:tr w14:paraId="2020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FB1713B">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8EAF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FFF8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400*200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DCAE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E429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62FC9AD">
            <w:pPr>
              <w:jc w:val="center"/>
              <w:rPr>
                <w:rFonts w:hint="eastAsia" w:ascii="宋体" w:hAnsi="宋体" w:eastAsia="宋体" w:cs="宋体"/>
                <w:b w:val="0"/>
                <w:i w:val="0"/>
                <w:iCs w:val="0"/>
                <w:color w:val="000000"/>
                <w:sz w:val="20"/>
                <w:szCs w:val="20"/>
                <w:u w:val="none"/>
              </w:rPr>
            </w:pPr>
          </w:p>
        </w:tc>
      </w:tr>
      <w:tr w14:paraId="209C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17AB75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4A6D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AC3A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300*100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F2A1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9AF9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7B78F4C">
            <w:pPr>
              <w:jc w:val="center"/>
              <w:rPr>
                <w:rFonts w:hint="eastAsia" w:ascii="宋体" w:hAnsi="宋体" w:eastAsia="宋体" w:cs="宋体"/>
                <w:b w:val="0"/>
                <w:i w:val="0"/>
                <w:iCs w:val="0"/>
                <w:color w:val="000000"/>
                <w:sz w:val="20"/>
                <w:szCs w:val="20"/>
                <w:u w:val="none"/>
              </w:rPr>
            </w:pPr>
          </w:p>
        </w:tc>
      </w:tr>
      <w:tr w14:paraId="6B52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863E096">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271D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F38B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300*150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2F64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7449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5CA4D74">
            <w:pPr>
              <w:jc w:val="center"/>
              <w:rPr>
                <w:rFonts w:hint="eastAsia" w:ascii="宋体" w:hAnsi="宋体" w:eastAsia="宋体" w:cs="宋体"/>
                <w:b w:val="0"/>
                <w:i w:val="0"/>
                <w:iCs w:val="0"/>
                <w:color w:val="000000"/>
                <w:sz w:val="20"/>
                <w:szCs w:val="20"/>
                <w:u w:val="none"/>
              </w:rPr>
            </w:pPr>
          </w:p>
        </w:tc>
      </w:tr>
      <w:tr w14:paraId="3AA2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63890D0">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2C6D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9DBA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D2EF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F089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77E8281">
            <w:pPr>
              <w:jc w:val="center"/>
              <w:rPr>
                <w:rFonts w:hint="eastAsia" w:ascii="宋体" w:hAnsi="宋体" w:eastAsia="宋体" w:cs="宋体"/>
                <w:b w:val="0"/>
                <w:i w:val="0"/>
                <w:iCs w:val="0"/>
                <w:color w:val="000000"/>
                <w:sz w:val="20"/>
                <w:szCs w:val="20"/>
                <w:u w:val="none"/>
              </w:rPr>
            </w:pPr>
          </w:p>
        </w:tc>
      </w:tr>
      <w:tr w14:paraId="0807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8DB9E3A">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2204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CBFA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100*100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7592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ED63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ACD765E">
            <w:pPr>
              <w:jc w:val="center"/>
              <w:rPr>
                <w:rFonts w:hint="eastAsia" w:ascii="宋体" w:hAnsi="宋体" w:eastAsia="宋体" w:cs="宋体"/>
                <w:b w:val="0"/>
                <w:i w:val="0"/>
                <w:iCs w:val="0"/>
                <w:color w:val="000000"/>
                <w:sz w:val="20"/>
                <w:szCs w:val="20"/>
                <w:u w:val="none"/>
              </w:rPr>
            </w:pPr>
          </w:p>
        </w:tc>
      </w:tr>
      <w:tr w14:paraId="37B5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DEA7F75">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F633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374E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100*75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2E81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6E7D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62C2E91">
            <w:pPr>
              <w:jc w:val="center"/>
              <w:rPr>
                <w:rFonts w:hint="eastAsia" w:ascii="宋体" w:hAnsi="宋体" w:eastAsia="宋体" w:cs="宋体"/>
                <w:b w:val="0"/>
                <w:i w:val="0"/>
                <w:iCs w:val="0"/>
                <w:color w:val="000000"/>
                <w:sz w:val="20"/>
                <w:szCs w:val="20"/>
                <w:u w:val="none"/>
              </w:rPr>
            </w:pPr>
          </w:p>
        </w:tc>
      </w:tr>
      <w:tr w14:paraId="1CC7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45C588A">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285D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铁构件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D0E9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9F24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93F7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011C053">
            <w:pPr>
              <w:jc w:val="center"/>
              <w:rPr>
                <w:rFonts w:hint="eastAsia" w:ascii="宋体" w:hAnsi="宋体" w:eastAsia="宋体" w:cs="宋体"/>
                <w:b w:val="0"/>
                <w:i w:val="0"/>
                <w:iCs w:val="0"/>
                <w:color w:val="000000"/>
                <w:sz w:val="20"/>
                <w:szCs w:val="20"/>
                <w:u w:val="none"/>
              </w:rPr>
            </w:pPr>
          </w:p>
        </w:tc>
      </w:tr>
      <w:tr w14:paraId="33E0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C8F24C9">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eastAsia="zh-CN"/>
              </w:rPr>
            </w:pPr>
            <w:r>
              <w:rPr>
                <w:rFonts w:hint="eastAsia" w:ascii="宋体" w:hAnsi="宋体" w:eastAsia="宋体" w:cs="宋体"/>
                <w:b w:val="0"/>
                <w:i w:val="0"/>
                <w:iCs w:val="0"/>
                <w:color w:val="000000"/>
                <w:sz w:val="20"/>
                <w:szCs w:val="20"/>
                <w:u w:val="none"/>
                <w:lang w:val="en-US" w:eastAsia="zh-CN"/>
              </w:rPr>
              <w:t>196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E77A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6363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JDG20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72ED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8952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DD96D67">
            <w:pPr>
              <w:jc w:val="center"/>
              <w:rPr>
                <w:rFonts w:hint="eastAsia" w:ascii="宋体" w:hAnsi="宋体" w:eastAsia="宋体" w:cs="宋体"/>
                <w:b w:val="0"/>
                <w:i w:val="0"/>
                <w:iCs w:val="0"/>
                <w:color w:val="000000"/>
                <w:sz w:val="20"/>
                <w:szCs w:val="20"/>
                <w:u w:val="none"/>
              </w:rPr>
            </w:pPr>
          </w:p>
        </w:tc>
      </w:tr>
      <w:tr w14:paraId="26C4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D15B32D">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eastAsia="zh-CN"/>
              </w:rPr>
            </w:pPr>
            <w:r>
              <w:rPr>
                <w:rFonts w:hint="eastAsia" w:ascii="宋体" w:hAnsi="宋体" w:eastAsia="宋体" w:cs="宋体"/>
                <w:b w:val="0"/>
                <w:i w:val="0"/>
                <w:iCs w:val="0"/>
                <w:color w:val="000000"/>
                <w:sz w:val="20"/>
                <w:szCs w:val="20"/>
                <w:u w:val="none"/>
                <w:lang w:val="en-US" w:eastAsia="zh-CN"/>
              </w:rPr>
              <w:t>197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AE21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31F2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JDG25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9073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D8C0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FE1D124">
            <w:pPr>
              <w:jc w:val="center"/>
              <w:rPr>
                <w:rFonts w:hint="eastAsia" w:ascii="宋体" w:hAnsi="宋体" w:eastAsia="宋体" w:cs="宋体"/>
                <w:b w:val="0"/>
                <w:i w:val="0"/>
                <w:iCs w:val="0"/>
                <w:color w:val="000000"/>
                <w:sz w:val="20"/>
                <w:szCs w:val="20"/>
                <w:u w:val="none"/>
              </w:rPr>
            </w:pPr>
          </w:p>
        </w:tc>
      </w:tr>
      <w:tr w14:paraId="52AD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40FDC15">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eastAsia="zh-CN"/>
              </w:rPr>
            </w:pPr>
            <w:r>
              <w:rPr>
                <w:rFonts w:hint="eastAsia" w:ascii="宋体" w:hAnsi="宋体" w:eastAsia="宋体" w:cs="宋体"/>
                <w:b w:val="0"/>
                <w:i w:val="0"/>
                <w:iCs w:val="0"/>
                <w:color w:val="000000"/>
                <w:sz w:val="20"/>
                <w:szCs w:val="20"/>
                <w:u w:val="none"/>
                <w:lang w:val="en-US" w:eastAsia="zh-CN"/>
              </w:rPr>
              <w:t>198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1EBF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AAAF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JDG32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7714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52BB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BE1DBAA">
            <w:pPr>
              <w:jc w:val="center"/>
              <w:rPr>
                <w:rFonts w:hint="eastAsia" w:ascii="宋体" w:hAnsi="宋体" w:eastAsia="宋体" w:cs="宋体"/>
                <w:b w:val="0"/>
                <w:i w:val="0"/>
                <w:iCs w:val="0"/>
                <w:color w:val="000000"/>
                <w:sz w:val="20"/>
                <w:szCs w:val="20"/>
                <w:u w:val="none"/>
              </w:rPr>
            </w:pPr>
          </w:p>
        </w:tc>
      </w:tr>
      <w:tr w14:paraId="7539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BB4E96F">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eastAsia="zh-CN"/>
              </w:rPr>
            </w:pPr>
            <w:r>
              <w:rPr>
                <w:rFonts w:hint="eastAsia" w:ascii="宋体" w:hAnsi="宋体" w:eastAsia="宋体" w:cs="宋体"/>
                <w:b w:val="0"/>
                <w:i w:val="0"/>
                <w:iCs w:val="0"/>
                <w:color w:val="000000"/>
                <w:sz w:val="20"/>
                <w:szCs w:val="20"/>
                <w:u w:val="none"/>
                <w:lang w:val="en-US" w:eastAsia="zh-CN"/>
              </w:rPr>
              <w:t>199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C053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7536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SC20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ACD1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8D8E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55CD99F">
            <w:pPr>
              <w:jc w:val="center"/>
              <w:rPr>
                <w:rFonts w:hint="eastAsia" w:ascii="宋体" w:hAnsi="宋体" w:eastAsia="宋体" w:cs="宋体"/>
                <w:b w:val="0"/>
                <w:i w:val="0"/>
                <w:iCs w:val="0"/>
                <w:color w:val="000000"/>
                <w:sz w:val="20"/>
                <w:szCs w:val="20"/>
                <w:u w:val="none"/>
              </w:rPr>
            </w:pPr>
          </w:p>
        </w:tc>
      </w:tr>
      <w:tr w14:paraId="5DC6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83D8885">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A6DD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E343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SC25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D4C4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5782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2F94559">
            <w:pPr>
              <w:jc w:val="center"/>
              <w:rPr>
                <w:rFonts w:hint="eastAsia" w:ascii="宋体" w:hAnsi="宋体" w:eastAsia="宋体" w:cs="宋体"/>
                <w:b w:val="0"/>
                <w:i w:val="0"/>
                <w:iCs w:val="0"/>
                <w:color w:val="000000"/>
                <w:sz w:val="20"/>
                <w:szCs w:val="20"/>
                <w:u w:val="none"/>
              </w:rPr>
            </w:pPr>
          </w:p>
        </w:tc>
      </w:tr>
      <w:tr w14:paraId="3149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2B6E45A">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536A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A842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SC32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E58C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640E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CFB8BC9">
            <w:pPr>
              <w:jc w:val="center"/>
              <w:rPr>
                <w:rFonts w:hint="eastAsia" w:ascii="宋体" w:hAnsi="宋体" w:eastAsia="宋体" w:cs="宋体"/>
                <w:b w:val="0"/>
                <w:i w:val="0"/>
                <w:iCs w:val="0"/>
                <w:color w:val="000000"/>
                <w:sz w:val="20"/>
                <w:szCs w:val="20"/>
                <w:u w:val="none"/>
              </w:rPr>
            </w:pPr>
          </w:p>
        </w:tc>
      </w:tr>
      <w:tr w14:paraId="391D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9E5C156">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FA4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PVC线槽</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0696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24*14</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9162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A970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79D0320">
            <w:pPr>
              <w:jc w:val="center"/>
              <w:rPr>
                <w:rFonts w:hint="eastAsia" w:ascii="宋体" w:hAnsi="宋体" w:eastAsia="宋体" w:cs="宋体"/>
                <w:b w:val="0"/>
                <w:i w:val="0"/>
                <w:iCs w:val="0"/>
                <w:color w:val="000000"/>
                <w:sz w:val="20"/>
                <w:szCs w:val="20"/>
                <w:u w:val="none"/>
              </w:rPr>
            </w:pPr>
          </w:p>
        </w:tc>
      </w:tr>
      <w:tr w14:paraId="31B3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CD4990C">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CA4C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PVC线槽</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A75F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39*19</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0AA9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75DF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28D7C10">
            <w:pPr>
              <w:jc w:val="center"/>
              <w:rPr>
                <w:rFonts w:hint="eastAsia" w:ascii="宋体" w:hAnsi="宋体" w:eastAsia="宋体" w:cs="宋体"/>
                <w:b w:val="0"/>
                <w:i w:val="0"/>
                <w:iCs w:val="0"/>
                <w:color w:val="000000"/>
                <w:sz w:val="20"/>
                <w:szCs w:val="20"/>
                <w:u w:val="none"/>
              </w:rPr>
            </w:pPr>
          </w:p>
        </w:tc>
      </w:tr>
      <w:tr w14:paraId="59E6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9A5B3FC">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77CD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PVC线槽</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80C0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6379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D1B6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0CE5BD9">
            <w:pPr>
              <w:jc w:val="center"/>
              <w:rPr>
                <w:rFonts w:hint="eastAsia" w:ascii="宋体" w:hAnsi="宋体" w:eastAsia="宋体" w:cs="宋体"/>
                <w:b w:val="0"/>
                <w:i w:val="0"/>
                <w:iCs w:val="0"/>
                <w:color w:val="000000"/>
                <w:sz w:val="20"/>
                <w:szCs w:val="20"/>
                <w:u w:val="none"/>
              </w:rPr>
            </w:pPr>
          </w:p>
        </w:tc>
      </w:tr>
      <w:tr w14:paraId="16E6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8102C93">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55D6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PVC管子</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5AA4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F89A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7089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35D2F2B">
            <w:pPr>
              <w:jc w:val="center"/>
              <w:rPr>
                <w:rFonts w:hint="eastAsia" w:ascii="宋体" w:hAnsi="宋体" w:eastAsia="宋体" w:cs="宋体"/>
                <w:b w:val="0"/>
                <w:i w:val="0"/>
                <w:iCs w:val="0"/>
                <w:color w:val="000000"/>
                <w:sz w:val="20"/>
                <w:szCs w:val="20"/>
                <w:u w:val="none"/>
              </w:rPr>
            </w:pPr>
          </w:p>
        </w:tc>
      </w:tr>
      <w:tr w14:paraId="793B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6E631A1">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C3A0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PVC管子</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DFB2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A97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5254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78C3F23">
            <w:pPr>
              <w:jc w:val="center"/>
              <w:rPr>
                <w:rFonts w:hint="eastAsia" w:ascii="宋体" w:hAnsi="宋体" w:eastAsia="宋体" w:cs="宋体"/>
                <w:b w:val="0"/>
                <w:i w:val="0"/>
                <w:iCs w:val="0"/>
                <w:color w:val="000000"/>
                <w:sz w:val="20"/>
                <w:szCs w:val="20"/>
                <w:u w:val="none"/>
              </w:rPr>
            </w:pPr>
          </w:p>
        </w:tc>
      </w:tr>
      <w:tr w14:paraId="2D23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0BCB318">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29ED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PVC管子</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0A49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pvc32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64EF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7BBC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1C32430">
            <w:pPr>
              <w:jc w:val="center"/>
              <w:rPr>
                <w:rFonts w:hint="eastAsia" w:ascii="宋体" w:hAnsi="宋体" w:eastAsia="宋体" w:cs="宋体"/>
                <w:b w:val="0"/>
                <w:i w:val="0"/>
                <w:iCs w:val="0"/>
                <w:color w:val="000000"/>
                <w:sz w:val="20"/>
                <w:szCs w:val="20"/>
                <w:u w:val="none"/>
              </w:rPr>
            </w:pPr>
          </w:p>
        </w:tc>
      </w:tr>
      <w:tr w14:paraId="0108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EE44481">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2267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PE管子</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6B4D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F8D7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91F3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5ADC459">
            <w:pPr>
              <w:jc w:val="center"/>
              <w:rPr>
                <w:rFonts w:hint="eastAsia" w:ascii="宋体" w:hAnsi="宋体" w:eastAsia="宋体" w:cs="宋体"/>
                <w:b w:val="0"/>
                <w:i w:val="0"/>
                <w:iCs w:val="0"/>
                <w:color w:val="000000"/>
                <w:sz w:val="20"/>
                <w:szCs w:val="20"/>
                <w:u w:val="none"/>
              </w:rPr>
            </w:pPr>
          </w:p>
        </w:tc>
      </w:tr>
      <w:tr w14:paraId="3F0A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06E174E">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E4DF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PE管子</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FFE4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794C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DCF8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799C7E9">
            <w:pPr>
              <w:jc w:val="center"/>
              <w:rPr>
                <w:rFonts w:hint="eastAsia" w:ascii="宋体" w:hAnsi="宋体" w:eastAsia="宋体" w:cs="宋体"/>
                <w:b w:val="0"/>
                <w:i w:val="0"/>
                <w:iCs w:val="0"/>
                <w:color w:val="000000"/>
                <w:sz w:val="20"/>
                <w:szCs w:val="20"/>
                <w:u w:val="none"/>
              </w:rPr>
            </w:pPr>
          </w:p>
        </w:tc>
      </w:tr>
      <w:tr w14:paraId="7CC3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72478B3">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59E7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B113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759E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AFCD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BF0DBF3">
            <w:pPr>
              <w:jc w:val="center"/>
              <w:rPr>
                <w:rFonts w:hint="eastAsia" w:ascii="宋体" w:hAnsi="宋体" w:eastAsia="宋体" w:cs="宋体"/>
                <w:b w:val="0"/>
                <w:i w:val="0"/>
                <w:iCs w:val="0"/>
                <w:color w:val="000000"/>
                <w:sz w:val="20"/>
                <w:szCs w:val="20"/>
                <w:u w:val="none"/>
              </w:rPr>
            </w:pPr>
          </w:p>
        </w:tc>
      </w:tr>
      <w:tr w14:paraId="3C29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DEB2712">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92A5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配管配件（PVC管）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022F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99A3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83A1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AD55B6E">
            <w:pPr>
              <w:jc w:val="center"/>
              <w:rPr>
                <w:rFonts w:hint="eastAsia" w:ascii="宋体" w:hAnsi="宋体" w:eastAsia="宋体" w:cs="宋体"/>
                <w:b w:val="0"/>
                <w:i w:val="0"/>
                <w:iCs w:val="0"/>
                <w:color w:val="000000"/>
                <w:sz w:val="20"/>
                <w:szCs w:val="20"/>
                <w:u w:val="none"/>
              </w:rPr>
            </w:pPr>
          </w:p>
        </w:tc>
      </w:tr>
      <w:tr w14:paraId="1A0A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97E371A">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6DC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配管配件（金属管）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78B3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3AC3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83F3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BFE12A5">
            <w:pPr>
              <w:jc w:val="center"/>
              <w:rPr>
                <w:rFonts w:hint="eastAsia" w:ascii="宋体" w:hAnsi="宋体" w:eastAsia="宋体" w:cs="宋体"/>
                <w:b w:val="0"/>
                <w:i w:val="0"/>
                <w:iCs w:val="0"/>
                <w:color w:val="000000"/>
                <w:sz w:val="20"/>
                <w:szCs w:val="20"/>
                <w:u w:val="none"/>
              </w:rPr>
            </w:pPr>
          </w:p>
        </w:tc>
      </w:tr>
      <w:tr w14:paraId="45B38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B6D955D">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97A3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00FA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706A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7A56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8519698">
            <w:pPr>
              <w:jc w:val="center"/>
              <w:rPr>
                <w:rFonts w:hint="eastAsia" w:ascii="宋体" w:hAnsi="宋体" w:eastAsia="宋体" w:cs="宋体"/>
                <w:b w:val="0"/>
                <w:i w:val="0"/>
                <w:iCs w:val="0"/>
                <w:color w:val="000000"/>
                <w:sz w:val="20"/>
                <w:szCs w:val="20"/>
                <w:u w:val="none"/>
              </w:rPr>
            </w:pPr>
          </w:p>
        </w:tc>
      </w:tr>
      <w:tr w14:paraId="52E3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D0E2D09">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C4D7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5E36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F8CF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D4F1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D4A61D5">
            <w:pPr>
              <w:jc w:val="center"/>
              <w:rPr>
                <w:rFonts w:hint="eastAsia" w:ascii="宋体" w:hAnsi="宋体" w:eastAsia="宋体" w:cs="宋体"/>
                <w:b w:val="0"/>
                <w:i w:val="0"/>
                <w:iCs w:val="0"/>
                <w:color w:val="000000"/>
                <w:sz w:val="20"/>
                <w:szCs w:val="20"/>
                <w:u w:val="none"/>
              </w:rPr>
            </w:pPr>
          </w:p>
        </w:tc>
      </w:tr>
      <w:tr w14:paraId="6F5B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C4691C9">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C037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电工胶布</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F9A9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7B99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F267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C54A467">
            <w:pPr>
              <w:jc w:val="center"/>
              <w:rPr>
                <w:rFonts w:hint="eastAsia" w:ascii="宋体" w:hAnsi="宋体" w:eastAsia="宋体" w:cs="宋体"/>
                <w:b w:val="0"/>
                <w:i w:val="0"/>
                <w:iCs w:val="0"/>
                <w:color w:val="000000"/>
                <w:sz w:val="20"/>
                <w:szCs w:val="20"/>
                <w:u w:val="none"/>
              </w:rPr>
            </w:pPr>
          </w:p>
        </w:tc>
      </w:tr>
      <w:tr w14:paraId="68BA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1212536">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216</w:t>
            </w:r>
          </w:p>
        </w:tc>
        <w:tc>
          <w:tcPr>
            <w:tcW w:w="2409"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7C21CD5">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防水胶布</w:t>
            </w:r>
          </w:p>
        </w:tc>
        <w:tc>
          <w:tcPr>
            <w:tcW w:w="310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239ED7E">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国产优质</w:t>
            </w:r>
          </w:p>
        </w:tc>
        <w:tc>
          <w:tcPr>
            <w:tcW w:w="114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928B98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2FB520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卷</w:t>
            </w:r>
          </w:p>
        </w:tc>
        <w:tc>
          <w:tcPr>
            <w:tcW w:w="1316"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8FB6A93">
            <w:pPr>
              <w:jc w:val="center"/>
            </w:pPr>
          </w:p>
        </w:tc>
      </w:tr>
      <w:tr w14:paraId="308A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197" w:type="dxa"/>
            <w:gridSpan w:val="6"/>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1C9983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七、其他部分</w:t>
            </w:r>
          </w:p>
        </w:tc>
      </w:tr>
      <w:tr w14:paraId="712B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55AA38C">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AE90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静电地板安装</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8E72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600mm*600mm*35mm钢质、耐磨</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3A24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DC54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1EA2DFC">
            <w:pPr>
              <w:jc w:val="center"/>
              <w:rPr>
                <w:rFonts w:hint="eastAsia" w:ascii="宋体" w:hAnsi="宋体" w:eastAsia="宋体" w:cs="宋体"/>
                <w:b w:val="0"/>
                <w:i w:val="0"/>
                <w:iCs w:val="0"/>
                <w:color w:val="000000"/>
                <w:sz w:val="20"/>
                <w:szCs w:val="20"/>
                <w:u w:val="none"/>
              </w:rPr>
            </w:pPr>
          </w:p>
        </w:tc>
      </w:tr>
      <w:tr w14:paraId="3C27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2C0ED15">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708B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静电地板收边支架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8E62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30mm*30mm角钢</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803F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9F03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20C924A">
            <w:pPr>
              <w:jc w:val="center"/>
              <w:rPr>
                <w:rFonts w:hint="eastAsia" w:ascii="宋体" w:hAnsi="宋体" w:eastAsia="宋体" w:cs="宋体"/>
                <w:b w:val="0"/>
                <w:i w:val="0"/>
                <w:iCs w:val="0"/>
                <w:color w:val="000000"/>
                <w:sz w:val="20"/>
                <w:szCs w:val="20"/>
                <w:u w:val="none"/>
              </w:rPr>
            </w:pPr>
          </w:p>
        </w:tc>
      </w:tr>
      <w:tr w14:paraId="0BE1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8ADE9DD">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BB6E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墙面开槽</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9238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4F92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85A2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C17FED8">
            <w:pPr>
              <w:jc w:val="center"/>
              <w:rPr>
                <w:rFonts w:hint="eastAsia" w:ascii="宋体" w:hAnsi="宋体" w:eastAsia="宋体" w:cs="宋体"/>
                <w:b w:val="0"/>
                <w:i w:val="0"/>
                <w:iCs w:val="0"/>
                <w:color w:val="000000"/>
                <w:sz w:val="20"/>
                <w:szCs w:val="20"/>
                <w:u w:val="none"/>
              </w:rPr>
            </w:pPr>
          </w:p>
        </w:tc>
      </w:tr>
      <w:tr w14:paraId="33C1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8DE9EFA">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96FA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绿化带开挖、回填</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F889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B23A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FBBE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4636828">
            <w:pPr>
              <w:jc w:val="center"/>
              <w:rPr>
                <w:rFonts w:hint="eastAsia" w:ascii="宋体" w:hAnsi="宋体" w:eastAsia="宋体" w:cs="宋体"/>
                <w:b w:val="0"/>
                <w:i w:val="0"/>
                <w:iCs w:val="0"/>
                <w:color w:val="000000"/>
                <w:sz w:val="20"/>
                <w:szCs w:val="20"/>
                <w:u w:val="none"/>
              </w:rPr>
            </w:pPr>
          </w:p>
        </w:tc>
      </w:tr>
      <w:tr w14:paraId="3B90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0F1227A">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A59E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空开 </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AA55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A9D93616</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1EA7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E312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A7145B1">
            <w:pPr>
              <w:jc w:val="center"/>
              <w:rPr>
                <w:rFonts w:hint="eastAsia" w:ascii="宋体" w:hAnsi="宋体" w:eastAsia="宋体" w:cs="宋体"/>
                <w:b w:val="0"/>
                <w:i w:val="0"/>
                <w:iCs w:val="0"/>
                <w:color w:val="000000"/>
                <w:sz w:val="20"/>
                <w:szCs w:val="20"/>
                <w:u w:val="none"/>
              </w:rPr>
            </w:pPr>
          </w:p>
        </w:tc>
      </w:tr>
      <w:tr w14:paraId="51DF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13CA2BA">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5BA3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空开 </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E22C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A9D65216</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A477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02F4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B425399">
            <w:pPr>
              <w:jc w:val="center"/>
              <w:rPr>
                <w:rFonts w:hint="eastAsia" w:ascii="宋体" w:hAnsi="宋体" w:eastAsia="宋体" w:cs="宋体"/>
                <w:b w:val="0"/>
                <w:i w:val="0"/>
                <w:iCs w:val="0"/>
                <w:color w:val="000000"/>
                <w:sz w:val="20"/>
                <w:szCs w:val="20"/>
                <w:u w:val="none"/>
              </w:rPr>
            </w:pPr>
          </w:p>
        </w:tc>
      </w:tr>
      <w:tr w14:paraId="3F6D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449E8FC">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840E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空开 </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F06F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A9F18316</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977D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941B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3B2DBC1">
            <w:pPr>
              <w:jc w:val="center"/>
              <w:rPr>
                <w:rFonts w:hint="eastAsia" w:ascii="宋体" w:hAnsi="宋体" w:eastAsia="宋体" w:cs="宋体"/>
                <w:b w:val="0"/>
                <w:i w:val="0"/>
                <w:iCs w:val="0"/>
                <w:color w:val="000000"/>
                <w:sz w:val="20"/>
                <w:szCs w:val="20"/>
                <w:u w:val="none"/>
              </w:rPr>
            </w:pPr>
          </w:p>
        </w:tc>
      </w:tr>
      <w:tr w14:paraId="35AE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C9DF1D3">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47FD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空开 </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4882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A9D93610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F6F5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2AF1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94175B3">
            <w:pPr>
              <w:jc w:val="center"/>
              <w:rPr>
                <w:rFonts w:hint="eastAsia" w:ascii="宋体" w:hAnsi="宋体" w:eastAsia="宋体" w:cs="宋体"/>
                <w:b w:val="0"/>
                <w:i w:val="0"/>
                <w:iCs w:val="0"/>
                <w:color w:val="000000"/>
                <w:sz w:val="20"/>
                <w:szCs w:val="20"/>
                <w:u w:val="none"/>
              </w:rPr>
            </w:pPr>
          </w:p>
        </w:tc>
      </w:tr>
      <w:tr w14:paraId="48AA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06685F7">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9EAA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空开 </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C8DE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A9F18210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C313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0C11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C169600">
            <w:pPr>
              <w:jc w:val="center"/>
              <w:rPr>
                <w:rFonts w:hint="eastAsia" w:ascii="宋体" w:hAnsi="宋体" w:eastAsia="宋体" w:cs="宋体"/>
                <w:b w:val="0"/>
                <w:i w:val="0"/>
                <w:iCs w:val="0"/>
                <w:color w:val="000000"/>
                <w:sz w:val="20"/>
                <w:szCs w:val="20"/>
                <w:u w:val="none"/>
              </w:rPr>
            </w:pPr>
          </w:p>
        </w:tc>
      </w:tr>
      <w:tr w14:paraId="4AEA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B40204C">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5C7A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空开 </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1ED9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A9F18310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83D7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AEC6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88265B8">
            <w:pPr>
              <w:jc w:val="center"/>
              <w:rPr>
                <w:rFonts w:hint="eastAsia" w:ascii="宋体" w:hAnsi="宋体" w:eastAsia="宋体" w:cs="宋体"/>
                <w:b w:val="0"/>
                <w:i w:val="0"/>
                <w:iCs w:val="0"/>
                <w:color w:val="000000"/>
                <w:sz w:val="20"/>
                <w:szCs w:val="20"/>
                <w:u w:val="none"/>
              </w:rPr>
            </w:pPr>
          </w:p>
        </w:tc>
      </w:tr>
      <w:tr w14:paraId="5198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4E7A6D2">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D8E0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空开 </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F235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A9D93632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179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81C6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2647A1C">
            <w:pPr>
              <w:jc w:val="center"/>
              <w:rPr>
                <w:rFonts w:hint="eastAsia" w:ascii="宋体" w:hAnsi="宋体" w:eastAsia="宋体" w:cs="宋体"/>
                <w:b w:val="0"/>
                <w:i w:val="0"/>
                <w:iCs w:val="0"/>
                <w:color w:val="000000"/>
                <w:sz w:val="20"/>
                <w:szCs w:val="20"/>
                <w:u w:val="none"/>
              </w:rPr>
            </w:pPr>
          </w:p>
        </w:tc>
      </w:tr>
      <w:tr w14:paraId="2F7F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B16B727">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4C00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空开 </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329D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A9D65232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9215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81F3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9F454B7">
            <w:pPr>
              <w:jc w:val="center"/>
              <w:rPr>
                <w:rFonts w:hint="eastAsia" w:ascii="宋体" w:hAnsi="宋体" w:eastAsia="宋体" w:cs="宋体"/>
                <w:b w:val="0"/>
                <w:i w:val="0"/>
                <w:iCs w:val="0"/>
                <w:color w:val="000000"/>
                <w:sz w:val="20"/>
                <w:szCs w:val="20"/>
                <w:u w:val="none"/>
              </w:rPr>
            </w:pPr>
          </w:p>
        </w:tc>
      </w:tr>
      <w:tr w14:paraId="2C7A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E5F354C">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FCEF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空开 </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0598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A9F18332</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9F95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DC9B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91EF22E">
            <w:pPr>
              <w:jc w:val="center"/>
              <w:rPr>
                <w:rFonts w:hint="eastAsia" w:ascii="宋体" w:hAnsi="宋体" w:eastAsia="宋体" w:cs="宋体"/>
                <w:b w:val="0"/>
                <w:i w:val="0"/>
                <w:iCs w:val="0"/>
                <w:color w:val="000000"/>
                <w:sz w:val="20"/>
                <w:szCs w:val="20"/>
                <w:u w:val="none"/>
              </w:rPr>
            </w:pPr>
          </w:p>
        </w:tc>
      </w:tr>
      <w:tr w14:paraId="65CC3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3183251">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566C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D31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A9V57240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574B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0792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905AA6E">
            <w:pPr>
              <w:jc w:val="center"/>
              <w:rPr>
                <w:rFonts w:hint="eastAsia" w:ascii="宋体" w:hAnsi="宋体" w:eastAsia="宋体" w:cs="宋体"/>
                <w:b w:val="0"/>
                <w:i w:val="0"/>
                <w:iCs w:val="0"/>
                <w:color w:val="000000"/>
                <w:sz w:val="20"/>
                <w:szCs w:val="20"/>
                <w:u w:val="none"/>
              </w:rPr>
            </w:pPr>
          </w:p>
        </w:tc>
      </w:tr>
      <w:tr w14:paraId="3F6A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47C58AA">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044D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C365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A9V08340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7C90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BDD8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EA0FAFA">
            <w:pPr>
              <w:jc w:val="center"/>
              <w:rPr>
                <w:rFonts w:hint="eastAsia" w:ascii="宋体" w:hAnsi="宋体" w:eastAsia="宋体" w:cs="宋体"/>
                <w:b w:val="0"/>
                <w:i w:val="0"/>
                <w:iCs w:val="0"/>
                <w:color w:val="000000"/>
                <w:sz w:val="20"/>
                <w:szCs w:val="20"/>
                <w:u w:val="none"/>
              </w:rPr>
            </w:pPr>
          </w:p>
        </w:tc>
      </w:tr>
      <w:tr w14:paraId="0250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3DE94A7">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4B76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空开滑轨</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7502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A0C3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E884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FC6A9E5">
            <w:pPr>
              <w:jc w:val="center"/>
              <w:rPr>
                <w:rFonts w:hint="eastAsia" w:ascii="宋体" w:hAnsi="宋体" w:eastAsia="宋体" w:cs="宋体"/>
                <w:b w:val="0"/>
                <w:i w:val="0"/>
                <w:iCs w:val="0"/>
                <w:color w:val="000000"/>
                <w:sz w:val="20"/>
                <w:szCs w:val="20"/>
                <w:u w:val="none"/>
              </w:rPr>
            </w:pPr>
          </w:p>
        </w:tc>
      </w:tr>
      <w:tr w14:paraId="253F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41090DA">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80B0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5D41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300*400*200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ADB1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30E6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B70FA0E">
            <w:pPr>
              <w:jc w:val="center"/>
              <w:rPr>
                <w:rFonts w:hint="eastAsia" w:ascii="宋体" w:hAnsi="宋体" w:eastAsia="宋体" w:cs="宋体"/>
                <w:b w:val="0"/>
                <w:i w:val="0"/>
                <w:iCs w:val="0"/>
                <w:color w:val="000000"/>
                <w:sz w:val="20"/>
                <w:szCs w:val="20"/>
                <w:u w:val="none"/>
              </w:rPr>
            </w:pPr>
          </w:p>
        </w:tc>
      </w:tr>
      <w:tr w14:paraId="12E2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5E7D623">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89A8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42F7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400*500*200</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FC5D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C7D5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E08A308">
            <w:pPr>
              <w:jc w:val="center"/>
              <w:rPr>
                <w:rFonts w:hint="eastAsia" w:ascii="宋体" w:hAnsi="宋体" w:eastAsia="宋体" w:cs="宋体"/>
                <w:b w:val="0"/>
                <w:i w:val="0"/>
                <w:iCs w:val="0"/>
                <w:color w:val="000000"/>
                <w:sz w:val="20"/>
                <w:szCs w:val="20"/>
                <w:u w:val="none"/>
              </w:rPr>
            </w:pPr>
          </w:p>
        </w:tc>
      </w:tr>
      <w:tr w14:paraId="71AD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A4978CC">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6C74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室外不锈钢立杆（含水泥基础、地笼）</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FC33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杆子4米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AD5D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10F2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031699C">
            <w:pPr>
              <w:jc w:val="center"/>
              <w:rPr>
                <w:rFonts w:hint="eastAsia" w:ascii="宋体" w:hAnsi="宋体" w:eastAsia="宋体" w:cs="宋体"/>
                <w:b w:val="0"/>
                <w:i w:val="0"/>
                <w:iCs w:val="0"/>
                <w:color w:val="000000"/>
                <w:sz w:val="20"/>
                <w:szCs w:val="20"/>
                <w:u w:val="none"/>
              </w:rPr>
            </w:pPr>
          </w:p>
        </w:tc>
      </w:tr>
      <w:tr w14:paraId="5FF9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48DCF7D">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4502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室外不锈钢立杆（含水泥基础、地笼）</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57C6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杆子5米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CDD7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899C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78F6750">
            <w:pPr>
              <w:jc w:val="center"/>
              <w:rPr>
                <w:rFonts w:hint="eastAsia" w:ascii="宋体" w:hAnsi="宋体" w:eastAsia="宋体" w:cs="宋体"/>
                <w:b w:val="0"/>
                <w:i w:val="0"/>
                <w:iCs w:val="0"/>
                <w:color w:val="000000"/>
                <w:sz w:val="20"/>
                <w:szCs w:val="20"/>
                <w:u w:val="none"/>
              </w:rPr>
            </w:pPr>
          </w:p>
        </w:tc>
      </w:tr>
      <w:tr w14:paraId="0DC0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2B0B4D2">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237</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EC48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室外不锈钢立杆（含水泥基础、地笼）</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12CC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杆子6米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1F8C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F93E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591BD8E">
            <w:pPr>
              <w:jc w:val="center"/>
              <w:rPr>
                <w:rFonts w:hint="eastAsia" w:ascii="宋体" w:hAnsi="宋体" w:eastAsia="宋体" w:cs="宋体"/>
                <w:b w:val="0"/>
                <w:i w:val="0"/>
                <w:iCs w:val="0"/>
                <w:color w:val="000000"/>
                <w:sz w:val="20"/>
                <w:szCs w:val="20"/>
                <w:u w:val="none"/>
              </w:rPr>
            </w:pPr>
          </w:p>
        </w:tc>
      </w:tr>
      <w:tr w14:paraId="47E5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2427405">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238</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0070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延长臂杆</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BF3E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8928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A0F8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47FC838">
            <w:pPr>
              <w:jc w:val="center"/>
              <w:rPr>
                <w:rFonts w:hint="eastAsia" w:ascii="宋体" w:hAnsi="宋体" w:eastAsia="宋体" w:cs="宋体"/>
                <w:b w:val="0"/>
                <w:i w:val="0"/>
                <w:iCs w:val="0"/>
                <w:color w:val="000000"/>
                <w:sz w:val="20"/>
                <w:szCs w:val="20"/>
                <w:u w:val="none"/>
              </w:rPr>
            </w:pPr>
          </w:p>
        </w:tc>
      </w:tr>
      <w:tr w14:paraId="0FB5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E0FD469">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239</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8FD7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延长臂杆</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0396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4723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E50C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D7AA26F">
            <w:pPr>
              <w:jc w:val="center"/>
              <w:rPr>
                <w:rFonts w:hint="eastAsia" w:ascii="宋体" w:hAnsi="宋体" w:eastAsia="宋体" w:cs="宋体"/>
                <w:b w:val="0"/>
                <w:i w:val="0"/>
                <w:iCs w:val="0"/>
                <w:color w:val="000000"/>
                <w:sz w:val="20"/>
                <w:szCs w:val="20"/>
                <w:u w:val="none"/>
              </w:rPr>
            </w:pPr>
          </w:p>
        </w:tc>
      </w:tr>
      <w:tr w14:paraId="75ED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91B3282">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240</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04D6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延长臂杆</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7377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3A21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53BF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2BCAD43">
            <w:pPr>
              <w:jc w:val="center"/>
              <w:rPr>
                <w:rFonts w:hint="eastAsia" w:ascii="宋体" w:hAnsi="宋体" w:eastAsia="宋体" w:cs="宋体"/>
                <w:b w:val="0"/>
                <w:i w:val="0"/>
                <w:iCs w:val="0"/>
                <w:color w:val="000000"/>
                <w:sz w:val="20"/>
                <w:szCs w:val="20"/>
                <w:u w:val="none"/>
              </w:rPr>
            </w:pPr>
          </w:p>
        </w:tc>
      </w:tr>
      <w:tr w14:paraId="78AB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DF4D05C">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241</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9183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延长臂杆</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BEE5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DC7B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0709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5B1C5FF">
            <w:pPr>
              <w:jc w:val="center"/>
              <w:rPr>
                <w:rFonts w:hint="eastAsia" w:ascii="宋体" w:hAnsi="宋体" w:eastAsia="宋体" w:cs="宋体"/>
                <w:b w:val="0"/>
                <w:i w:val="0"/>
                <w:iCs w:val="0"/>
                <w:color w:val="000000"/>
                <w:sz w:val="20"/>
                <w:szCs w:val="20"/>
                <w:u w:val="none"/>
              </w:rPr>
            </w:pPr>
          </w:p>
        </w:tc>
      </w:tr>
      <w:tr w14:paraId="1F397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CE445E9">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242</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F613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延长臂杆</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4530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F9F3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CB8C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FFAA4CA">
            <w:pPr>
              <w:jc w:val="center"/>
              <w:rPr>
                <w:rFonts w:hint="eastAsia" w:ascii="宋体" w:hAnsi="宋体" w:eastAsia="宋体" w:cs="宋体"/>
                <w:b w:val="0"/>
                <w:i w:val="0"/>
                <w:iCs w:val="0"/>
                <w:color w:val="000000"/>
                <w:sz w:val="20"/>
                <w:szCs w:val="20"/>
                <w:u w:val="none"/>
              </w:rPr>
            </w:pPr>
          </w:p>
        </w:tc>
      </w:tr>
      <w:tr w14:paraId="07CAB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459282F">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243</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CD8D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抱杆箱</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2DBB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印院内LOGO及信息</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891E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B9A4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7E07091">
            <w:pPr>
              <w:jc w:val="center"/>
              <w:rPr>
                <w:rFonts w:hint="eastAsia" w:ascii="宋体" w:hAnsi="宋体" w:eastAsia="宋体" w:cs="宋体"/>
                <w:b w:val="0"/>
                <w:i w:val="0"/>
                <w:iCs w:val="0"/>
                <w:color w:val="000000"/>
                <w:sz w:val="20"/>
                <w:szCs w:val="20"/>
                <w:u w:val="none"/>
              </w:rPr>
            </w:pPr>
          </w:p>
        </w:tc>
      </w:tr>
      <w:tr w14:paraId="757A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0542498">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244</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4FC0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抱杆球机支架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8B62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4C6A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E23F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A5E256E">
            <w:pPr>
              <w:jc w:val="center"/>
              <w:rPr>
                <w:rFonts w:hint="eastAsia" w:ascii="宋体" w:hAnsi="宋体" w:eastAsia="宋体" w:cs="宋体"/>
                <w:b w:val="0"/>
                <w:i w:val="0"/>
                <w:iCs w:val="0"/>
                <w:color w:val="000000"/>
                <w:sz w:val="20"/>
                <w:szCs w:val="20"/>
                <w:u w:val="none"/>
              </w:rPr>
            </w:pPr>
          </w:p>
        </w:tc>
      </w:tr>
      <w:tr w14:paraId="5066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963AA37">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245</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7ABE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抱杆球机支架</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C647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C8B3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637B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0CD29DE">
            <w:pPr>
              <w:jc w:val="center"/>
              <w:rPr>
                <w:rFonts w:hint="eastAsia" w:ascii="宋体" w:hAnsi="宋体" w:eastAsia="宋体" w:cs="宋体"/>
                <w:b w:val="0"/>
                <w:i w:val="0"/>
                <w:iCs w:val="0"/>
                <w:color w:val="000000"/>
                <w:sz w:val="20"/>
                <w:szCs w:val="20"/>
                <w:u w:val="none"/>
              </w:rPr>
            </w:pPr>
          </w:p>
        </w:tc>
      </w:tr>
      <w:tr w14:paraId="7D20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01010D5">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246</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ADE9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防水接续盒</w:t>
            </w: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E583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24芯接续盒</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73B0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D1A1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BE707C4">
            <w:pPr>
              <w:jc w:val="center"/>
              <w:rPr>
                <w:rFonts w:hint="eastAsia" w:ascii="宋体" w:hAnsi="宋体" w:eastAsia="宋体" w:cs="宋体"/>
                <w:b w:val="0"/>
                <w:i w:val="0"/>
                <w:iCs w:val="0"/>
                <w:color w:val="000000"/>
                <w:sz w:val="20"/>
                <w:szCs w:val="20"/>
                <w:u w:val="none"/>
              </w:rPr>
            </w:pPr>
          </w:p>
        </w:tc>
      </w:tr>
      <w:tr w14:paraId="723A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double" w:color="000000" w:sz="4" w:space="0"/>
              <w:bottom w:val="double" w:color="000000" w:sz="4" w:space="0"/>
              <w:right w:val="single" w:color="000000" w:sz="4" w:space="0"/>
            </w:tcBorders>
            <w:shd w:val="clear" w:color="auto" w:fill="FFFFFF"/>
            <w:noWrap/>
            <w:vAlign w:val="center"/>
          </w:tcPr>
          <w:p w14:paraId="0396AD9A">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247</w:t>
            </w:r>
          </w:p>
        </w:tc>
        <w:tc>
          <w:tcPr>
            <w:tcW w:w="2409" w:type="dxa"/>
            <w:tcBorders>
              <w:top w:val="single" w:color="000000" w:sz="4" w:space="0"/>
              <w:left w:val="single" w:color="000000" w:sz="4" w:space="0"/>
              <w:bottom w:val="double" w:color="000000" w:sz="4" w:space="0"/>
              <w:right w:val="single" w:color="000000" w:sz="4" w:space="0"/>
            </w:tcBorders>
            <w:shd w:val="clear" w:color="auto" w:fill="FFFFFF"/>
            <w:noWrap/>
            <w:vAlign w:val="center"/>
          </w:tcPr>
          <w:p w14:paraId="5B645E2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室内壁挂柜，挂墙 进深140</w:t>
            </w:r>
          </w:p>
        </w:tc>
        <w:tc>
          <w:tcPr>
            <w:tcW w:w="3105" w:type="dxa"/>
            <w:tcBorders>
              <w:top w:val="single" w:color="000000" w:sz="4" w:space="0"/>
              <w:left w:val="single" w:color="000000" w:sz="4" w:space="0"/>
              <w:bottom w:val="double" w:color="000000" w:sz="4" w:space="0"/>
              <w:right w:val="single" w:color="000000" w:sz="4" w:space="0"/>
            </w:tcBorders>
            <w:shd w:val="clear" w:color="auto" w:fill="FFFFFF"/>
            <w:noWrap/>
            <w:vAlign w:val="center"/>
          </w:tcPr>
          <w:p w14:paraId="295BE26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147" w:type="dxa"/>
            <w:tcBorders>
              <w:top w:val="single" w:color="000000" w:sz="4" w:space="0"/>
              <w:left w:val="single" w:color="000000" w:sz="4" w:space="0"/>
              <w:bottom w:val="double" w:color="000000" w:sz="4" w:space="0"/>
              <w:right w:val="single" w:color="000000" w:sz="4" w:space="0"/>
            </w:tcBorders>
            <w:shd w:val="clear" w:color="auto" w:fill="FFFFFF"/>
            <w:noWrap/>
            <w:vAlign w:val="center"/>
          </w:tcPr>
          <w:p w14:paraId="6581303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675" w:type="dxa"/>
            <w:tcBorders>
              <w:top w:val="single" w:color="000000" w:sz="4" w:space="0"/>
              <w:left w:val="single" w:color="000000" w:sz="4" w:space="0"/>
              <w:bottom w:val="double" w:color="000000" w:sz="4" w:space="0"/>
              <w:right w:val="single" w:color="000000" w:sz="4" w:space="0"/>
            </w:tcBorders>
            <w:shd w:val="clear" w:color="auto" w:fill="FFFFFF"/>
            <w:noWrap/>
            <w:vAlign w:val="center"/>
          </w:tcPr>
          <w:p w14:paraId="5DFF855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16" w:type="dxa"/>
            <w:tcBorders>
              <w:top w:val="single" w:color="000000" w:sz="4" w:space="0"/>
              <w:left w:val="single" w:color="000000" w:sz="4" w:space="0"/>
              <w:bottom w:val="double" w:color="000000" w:sz="4" w:space="0"/>
              <w:right w:val="double" w:color="000000" w:sz="4" w:space="0"/>
            </w:tcBorders>
            <w:shd w:val="clear" w:color="auto" w:fill="FFFFFF"/>
            <w:noWrap/>
            <w:vAlign w:val="center"/>
          </w:tcPr>
          <w:p w14:paraId="16D70E2B">
            <w:pPr>
              <w:jc w:val="center"/>
              <w:rPr>
                <w:rFonts w:hint="eastAsia" w:ascii="宋体" w:hAnsi="宋体" w:eastAsia="宋体" w:cs="宋体"/>
                <w:b w:val="0"/>
                <w:i w:val="0"/>
                <w:iCs w:val="0"/>
                <w:color w:val="000000"/>
                <w:sz w:val="20"/>
                <w:szCs w:val="20"/>
                <w:u w:val="none"/>
              </w:rPr>
            </w:pPr>
          </w:p>
        </w:tc>
      </w:tr>
    </w:tbl>
    <w:p w14:paraId="3B6C5C3D">
      <w:pPr>
        <w:adjustRightInd w:val="0"/>
        <w:snapToGrid w:val="0"/>
        <w:spacing w:line="360" w:lineRule="auto"/>
        <w:ind w:firstLine="422" w:firstLineChars="200"/>
        <w:rPr>
          <w:rFonts w:hint="eastAsia" w:ascii="宋体" w:hAnsi="宋体" w:cs="宋体"/>
          <w:b/>
          <w:bCs/>
          <w:color w:val="000000"/>
          <w:szCs w:val="21"/>
          <w:shd w:val="clear" w:color="auto" w:fill="FFFFFF"/>
        </w:rPr>
      </w:pPr>
    </w:p>
    <w:p w14:paraId="71BEC66B">
      <w:pPr>
        <w:adjustRightInd w:val="0"/>
        <w:snapToGrid w:val="0"/>
        <w:spacing w:line="360" w:lineRule="auto"/>
        <w:ind w:firstLine="422" w:firstLineChars="200"/>
        <w:rPr>
          <w:rFonts w:hint="eastAsia" w:ascii="宋体" w:hAnsi="宋体" w:cs="宋体"/>
          <w:b/>
          <w:bCs/>
          <w:color w:val="000000"/>
          <w:szCs w:val="21"/>
          <w:shd w:val="clear" w:color="auto" w:fill="FFFFFF"/>
        </w:rPr>
      </w:pPr>
      <w:r>
        <w:rPr>
          <w:rFonts w:hint="eastAsia" w:ascii="宋体" w:hAnsi="宋体" w:cs="宋体"/>
          <w:b/>
          <w:bCs/>
          <w:color w:val="000000"/>
          <w:szCs w:val="21"/>
          <w:shd w:val="clear" w:color="auto" w:fill="FFFFFF"/>
        </w:rPr>
        <w:t>五、工程费用结算及磋商报价</w:t>
      </w:r>
    </w:p>
    <w:p w14:paraId="3A07E578">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1、本项目报价。</w:t>
      </w:r>
    </w:p>
    <w:p w14:paraId="7A16193D">
      <w:pPr>
        <w:snapToGrid w:val="0"/>
        <w:spacing w:line="360" w:lineRule="auto"/>
        <w:ind w:firstLine="422" w:firstLineChars="200"/>
        <w:rPr>
          <w:b/>
          <w:bCs/>
          <w:color w:val="000000"/>
        </w:rPr>
      </w:pPr>
      <w:r>
        <w:rPr>
          <w:rFonts w:hint="eastAsia"/>
          <w:b/>
          <w:bCs/>
          <w:color w:val="000000"/>
        </w:rPr>
        <w:t>报价1：年度维保服务</w:t>
      </w:r>
      <w:r>
        <w:rPr>
          <w:rFonts w:hint="eastAsia"/>
          <w:b/>
          <w:bCs/>
          <w:color w:val="000000"/>
          <w:szCs w:val="22"/>
        </w:rPr>
        <w:t>费和驻场人员服务费为固定总价</w:t>
      </w:r>
      <w:r>
        <w:rPr>
          <w:rFonts w:hint="eastAsia"/>
          <w:b/>
          <w:bCs/>
          <w:color w:val="000000"/>
          <w:szCs w:val="22"/>
          <w:lang w:eastAsia="zh-CN"/>
        </w:rPr>
        <w:t>（</w:t>
      </w:r>
      <w:r>
        <w:rPr>
          <w:rFonts w:hint="eastAsia"/>
          <w:b/>
          <w:bCs/>
          <w:color w:val="000000"/>
          <w:szCs w:val="22"/>
          <w:lang w:val="en-US" w:eastAsia="zh-CN"/>
        </w:rPr>
        <w:t>20万内</w:t>
      </w:r>
      <w:r>
        <w:rPr>
          <w:rFonts w:hint="eastAsia"/>
          <w:b/>
          <w:bCs/>
          <w:color w:val="000000"/>
          <w:szCs w:val="22"/>
          <w:lang w:eastAsia="zh-CN"/>
        </w:rPr>
        <w:t>）</w:t>
      </w:r>
      <w:r>
        <w:rPr>
          <w:rFonts w:hint="eastAsia"/>
          <w:b/>
          <w:bCs/>
          <w:color w:val="000000"/>
          <w:szCs w:val="22"/>
        </w:rPr>
        <w:t>。</w:t>
      </w:r>
    </w:p>
    <w:p w14:paraId="23AD773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磋商报价中应包括完成</w:t>
      </w:r>
      <w:r>
        <w:rPr>
          <w:rFonts w:hint="eastAsia"/>
          <w:color w:val="000000"/>
        </w:rPr>
        <w:t>监控、门禁、报警维保费</w:t>
      </w:r>
      <w:r>
        <w:rPr>
          <w:rFonts w:hint="eastAsia" w:ascii="宋体" w:hAnsi="宋体" w:cs="宋体"/>
          <w:color w:val="000000"/>
          <w:szCs w:val="21"/>
        </w:rPr>
        <w:t>、</w:t>
      </w:r>
      <w:r>
        <w:rPr>
          <w:rFonts w:hint="eastAsia"/>
          <w:b/>
          <w:bCs/>
          <w:color w:val="000000"/>
          <w:szCs w:val="22"/>
        </w:rPr>
        <w:t>驻场人员服务费、</w:t>
      </w:r>
      <w:r>
        <w:rPr>
          <w:rFonts w:hint="eastAsia" w:ascii="宋体" w:hAnsi="宋体" w:cs="宋体"/>
          <w:color w:val="000000"/>
          <w:szCs w:val="21"/>
        </w:rPr>
        <w:t>保险、利润、税金、政策性文件规定及合同包含的所有风险、责任等各项应有费用。供应商应根据竞争性磋商文件要求、采购人组织的现场踏勘实际情况、自身的综合实力，自由竞报磋商报价并承担相应的风险责任。</w:t>
      </w:r>
    </w:p>
    <w:p w14:paraId="68DB5307">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报价2：</w:t>
      </w:r>
      <w:r>
        <w:rPr>
          <w:rFonts w:hint="eastAsia" w:ascii="宋体" w:hAnsi="宋体" w:cs="宋体"/>
          <w:b/>
          <w:bCs/>
          <w:color w:val="000000"/>
          <w:szCs w:val="21"/>
          <w:shd w:val="clear" w:color="auto" w:fill="FFFFFF"/>
        </w:rPr>
        <w:t>维修备件清单报价</w:t>
      </w:r>
    </w:p>
    <w:p w14:paraId="4DFDE6B1">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供应商统一报一个折扣。如折扣为85%，星光高清摄像机（DS-2CD3T26WDA3-L5）的单个结算价=528元×85%=448.8元。</w:t>
      </w:r>
    </w:p>
    <w:p w14:paraId="7CF12FA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四、浙江省肿瘤医院维修备件清单”为浙江省肿瘤医院日常维修所需，维修备件清单报价包含材料费、备件费、人工费、机械费以及保险、利润、税金、政策性文件规定及合同包含的所有风险、责任等各项应有费用。若在合同周期内，若日后采购，按季度按实结算（不包含在维保费用中）。清单中的货物遇到产品更新迭代而导致停产的，供应商应将产品升级至同档次的新型号，不收取额外费用。</w:t>
      </w:r>
    </w:p>
    <w:p w14:paraId="79F08785">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3、项目结算：</w:t>
      </w:r>
    </w:p>
    <w:p w14:paraId="1FDB7893">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3.1维修备件清单工程量按实结算，结算单价=中标折扣*暂定单价（“四、浙江省肿瘤医院维修备件清单”）</w:t>
      </w:r>
    </w:p>
    <w:p w14:paraId="7402F626">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3.2清单以外的设备增补费用经采购人指定的第三方审核机构确认后结算。</w:t>
      </w:r>
    </w:p>
    <w:p w14:paraId="76620378">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3.3季度结算送审要求：每季度送审，每季度送审资料需在下个季度结束前完成送审。</w:t>
      </w:r>
    </w:p>
    <w:p w14:paraId="549CCE7C">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3.4年度维保服务费和驻场人员服务费按照季度及考评结果支付。</w:t>
      </w:r>
    </w:p>
    <w:p w14:paraId="70A040D5">
      <w:pPr>
        <w:snapToGrid w:val="0"/>
        <w:spacing w:line="360" w:lineRule="auto"/>
        <w:ind w:firstLine="422" w:firstLineChars="200"/>
        <w:rPr>
          <w:rFonts w:hint="eastAsia" w:ascii="宋体" w:hAnsi="宋体" w:cs="宋体"/>
          <w:b/>
          <w:bCs/>
          <w:color w:val="000000"/>
          <w:szCs w:val="21"/>
        </w:rPr>
      </w:pPr>
      <w:bookmarkStart w:id="0" w:name="_Toc339532066"/>
      <w:bookmarkStart w:id="1" w:name="_Toc339532102"/>
      <w:r>
        <w:rPr>
          <w:rFonts w:hint="eastAsia" w:ascii="宋体" w:hAnsi="宋体" w:cs="宋体"/>
          <w:b/>
          <w:bCs/>
          <w:color w:val="000000"/>
          <w:szCs w:val="21"/>
        </w:rPr>
        <w:t>六、</w:t>
      </w:r>
      <w:r>
        <w:rPr>
          <w:rFonts w:hint="eastAsia" w:ascii="宋体" w:hAnsi="宋体" w:cs="宋体"/>
          <w:b/>
          <w:color w:val="000000"/>
          <w:szCs w:val="21"/>
        </w:rPr>
        <w:t>服务期</w:t>
      </w:r>
    </w:p>
    <w:bookmarkEnd w:id="0"/>
    <w:bookmarkEnd w:id="1"/>
    <w:p w14:paraId="4D46CA15">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当合计金额超过预算金额，或者合同履行满</w:t>
      </w:r>
      <w:r>
        <w:rPr>
          <w:rFonts w:hint="eastAsia" w:ascii="宋体" w:hAnsi="宋体" w:cs="宋体"/>
          <w:color w:val="000000"/>
          <w:szCs w:val="21"/>
          <w:lang w:val="en-US" w:eastAsia="zh-CN"/>
        </w:rPr>
        <w:t>2</w:t>
      </w:r>
      <w:r>
        <w:rPr>
          <w:rFonts w:hint="eastAsia" w:ascii="宋体" w:hAnsi="宋体" w:cs="宋体"/>
          <w:color w:val="000000"/>
          <w:szCs w:val="21"/>
        </w:rPr>
        <w:t>年，合同终止。</w:t>
      </w:r>
    </w:p>
    <w:p w14:paraId="1D176BED">
      <w:pPr>
        <w:spacing w:line="360" w:lineRule="auto"/>
        <w:ind w:firstLine="422" w:firstLineChars="200"/>
        <w:jc w:val="left"/>
        <w:rPr>
          <w:rFonts w:hint="eastAsia" w:ascii="宋体" w:hAnsi="宋体" w:cs="宋体"/>
          <w:b/>
          <w:color w:val="000000"/>
          <w:szCs w:val="21"/>
        </w:rPr>
      </w:pPr>
      <w:r>
        <w:rPr>
          <w:rFonts w:hint="eastAsia" w:ascii="宋体" w:hAnsi="宋体" w:cs="宋体"/>
          <w:b/>
          <w:color w:val="000000"/>
          <w:szCs w:val="21"/>
        </w:rPr>
        <w:t>七、服务验收</w:t>
      </w:r>
    </w:p>
    <w:p w14:paraId="1440251A">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1、每个零星点位安装都需采购人进行验收签字确认，要严格按照采购人要求的时间施工，并且符合弱电施工规范，达到采购人要求的工艺水平。</w:t>
      </w:r>
    </w:p>
    <w:p w14:paraId="3E43D1F1">
      <w:pPr>
        <w:tabs>
          <w:tab w:val="left" w:pos="0"/>
        </w:tabs>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2、每季度汇总提交</w:t>
      </w:r>
      <w:r>
        <w:rPr>
          <w:rFonts w:hint="eastAsia" w:ascii="宋体" w:hAnsi="宋体" w:cs="宋体"/>
          <w:color w:val="000000"/>
          <w:szCs w:val="21"/>
          <w:lang w:val="en-US" w:eastAsia="zh-CN"/>
        </w:rPr>
        <w:t>联系单签证、</w:t>
      </w:r>
      <w:r>
        <w:rPr>
          <w:rFonts w:hint="eastAsia" w:ascii="宋体" w:hAnsi="宋体" w:cs="宋体"/>
          <w:color w:val="000000"/>
          <w:szCs w:val="21"/>
        </w:rPr>
        <w:t>结算清单，并递交审计部门审核。</w:t>
      </w:r>
    </w:p>
    <w:p w14:paraId="6514260E">
      <w:pPr>
        <w:spacing w:line="360" w:lineRule="auto"/>
        <w:ind w:firstLine="422" w:firstLineChars="200"/>
        <w:jc w:val="left"/>
        <w:rPr>
          <w:rFonts w:hint="eastAsia" w:ascii="宋体" w:hAnsi="宋体" w:cs="宋体"/>
          <w:b/>
          <w:color w:val="000000"/>
          <w:szCs w:val="21"/>
        </w:rPr>
      </w:pPr>
      <w:r>
        <w:rPr>
          <w:rFonts w:hint="eastAsia" w:ascii="宋体" w:hAnsi="宋体" w:cs="宋体"/>
          <w:b/>
          <w:color w:val="000000"/>
          <w:szCs w:val="21"/>
        </w:rPr>
        <w:t>八、保密要求</w:t>
      </w:r>
    </w:p>
    <w:p w14:paraId="278FFFE2">
      <w:pPr>
        <w:spacing w:line="360" w:lineRule="auto"/>
        <w:ind w:firstLine="420" w:firstLineChars="200"/>
        <w:jc w:val="left"/>
        <w:rPr>
          <w:rFonts w:hint="eastAsia" w:ascii="宋体" w:hAnsi="宋体" w:cs="宋体"/>
          <w:bCs/>
          <w:color w:val="000000"/>
          <w:szCs w:val="21"/>
        </w:rPr>
      </w:pPr>
      <w:r>
        <w:rPr>
          <w:rFonts w:hint="eastAsia" w:ascii="宋体" w:hAnsi="宋体" w:cs="宋体"/>
          <w:bCs/>
          <w:color w:val="000000"/>
          <w:szCs w:val="21"/>
        </w:rPr>
        <w:t>1、成交供应商的驻场人员应该对采购人的信息具有保密义务。在进行服务的过程中，应当佩戴明显的公司标志，并严格遵守服务规范和用户单位的规章制度。</w:t>
      </w:r>
    </w:p>
    <w:p w14:paraId="0F80CA4F">
      <w:pPr>
        <w:spacing w:line="360" w:lineRule="auto"/>
        <w:ind w:firstLine="420" w:firstLineChars="200"/>
        <w:jc w:val="left"/>
        <w:rPr>
          <w:rFonts w:hint="eastAsia" w:ascii="宋体" w:hAnsi="宋体" w:cs="宋体"/>
          <w:bCs/>
          <w:color w:val="000000"/>
          <w:szCs w:val="21"/>
        </w:rPr>
      </w:pPr>
      <w:r>
        <w:rPr>
          <w:rFonts w:hint="eastAsia" w:ascii="宋体" w:hAnsi="宋体" w:cs="宋体"/>
          <w:bCs/>
          <w:color w:val="000000"/>
          <w:szCs w:val="21"/>
        </w:rPr>
        <w:t>2、成交供应商对涉及机密的数据进行维护时，要求由用户单位相关使用人在场，如果因为投标单位过失引起的泄密，将依法追究其民事、刑事责任。</w:t>
      </w:r>
    </w:p>
    <w:p w14:paraId="7DFB0E91">
      <w:pPr>
        <w:spacing w:line="360" w:lineRule="auto"/>
        <w:ind w:firstLine="422" w:firstLineChars="200"/>
        <w:jc w:val="left"/>
        <w:rPr>
          <w:rFonts w:hint="eastAsia" w:ascii="宋体" w:hAnsi="宋体" w:cs="宋体"/>
          <w:b/>
          <w:color w:val="000000"/>
          <w:szCs w:val="21"/>
        </w:rPr>
      </w:pPr>
      <w:r>
        <w:rPr>
          <w:rFonts w:hint="eastAsia" w:ascii="宋体" w:hAnsi="宋体" w:cs="宋体"/>
          <w:b/>
          <w:color w:val="000000"/>
          <w:szCs w:val="21"/>
        </w:rPr>
        <w:t>九、付款方式</w:t>
      </w:r>
    </w:p>
    <w:p w14:paraId="0C7E803A">
      <w:pPr>
        <w:spacing w:line="360" w:lineRule="auto"/>
        <w:ind w:firstLine="420" w:firstLineChars="200"/>
        <w:jc w:val="left"/>
        <w:rPr>
          <w:rFonts w:hint="eastAsia" w:ascii="宋体" w:hAnsi="宋体" w:cs="宋体"/>
          <w:bCs/>
          <w:color w:val="000000"/>
          <w:szCs w:val="21"/>
          <w:lang w:eastAsia="zh-CN"/>
        </w:rPr>
      </w:pPr>
      <w:bookmarkStart w:id="2" w:name="_Toc472544484"/>
      <w:r>
        <w:rPr>
          <w:rFonts w:hint="eastAsia" w:ascii="宋体" w:hAnsi="宋体" w:cs="宋体"/>
          <w:bCs/>
          <w:color w:val="000000"/>
          <w:szCs w:val="21"/>
        </w:rPr>
        <w:t>合同签订后，日常工程按季度送审至采购人指定的第三方审计机构每季度结算一次隔月支付；年度维保服务费和驻场人员服务费每个季度等额支付，当合同到期终止或达到预算上限而终止后，统一结算支付剩余全部款</w:t>
      </w:r>
      <w:r>
        <w:rPr>
          <w:rFonts w:hint="eastAsia" w:ascii="宋体" w:hAnsi="宋体" w:cs="宋体"/>
          <w:bCs/>
          <w:color w:val="000000"/>
          <w:szCs w:val="21"/>
          <w:lang w:eastAsia="zh-CN"/>
        </w:rPr>
        <w:t>。</w:t>
      </w:r>
      <w:bookmarkEnd w:id="2"/>
    </w:p>
    <w:p w14:paraId="4DE6458A">
      <w:pPr>
        <w:widowControl/>
        <w:spacing w:line="560" w:lineRule="atLeast"/>
        <w:jc w:val="left"/>
        <w:rPr>
          <w:rFonts w:hint="eastAsia" w:ascii="仿宋" w:hAnsi="仿宋" w:eastAsia="仿宋" w:cs="仿宋"/>
          <w:iCs/>
          <w:color w:val="000000" w:themeColor="text1"/>
          <w:kern w:val="0"/>
          <w:sz w:val="27"/>
          <w:szCs w:val="27"/>
          <w:u w:val="none"/>
          <w:shd w:val="clear" w:color="auto" w:fill="FFFFFF"/>
          <w:lang w:val="en-US" w:eastAsia="zh-CN" w:bidi="ar"/>
        </w:rPr>
      </w:pPr>
    </w:p>
    <w:sectPr>
      <w:pgSz w:w="11906" w:h="16838"/>
      <w:pgMar w:top="1417" w:right="1800" w:bottom="141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25664"/>
    <w:multiLevelType w:val="singleLevel"/>
    <w:tmpl w:val="4D52566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0ZTgyMjRhNDdhNzJhN2M4ODE3MTQxNjdmZTc3YjEifQ=="/>
    <w:docVar w:name="KSO_WPS_MARK_KEY" w:val="5c232b46-63e1-49ba-b714-147982538ceb"/>
  </w:docVars>
  <w:rsids>
    <w:rsidRoot w:val="00172A27"/>
    <w:rsid w:val="000070B0"/>
    <w:rsid w:val="00032CFE"/>
    <w:rsid w:val="000A07F6"/>
    <w:rsid w:val="000A3AE8"/>
    <w:rsid w:val="000B5BDA"/>
    <w:rsid w:val="000C7E23"/>
    <w:rsid w:val="00126537"/>
    <w:rsid w:val="00127ED7"/>
    <w:rsid w:val="0015549A"/>
    <w:rsid w:val="00172A27"/>
    <w:rsid w:val="00180116"/>
    <w:rsid w:val="001B6B61"/>
    <w:rsid w:val="0022608D"/>
    <w:rsid w:val="00241CCD"/>
    <w:rsid w:val="002670A8"/>
    <w:rsid w:val="00267101"/>
    <w:rsid w:val="002855ED"/>
    <w:rsid w:val="0029311D"/>
    <w:rsid w:val="00296D40"/>
    <w:rsid w:val="002A5522"/>
    <w:rsid w:val="002B7BC0"/>
    <w:rsid w:val="002D55EA"/>
    <w:rsid w:val="0030297F"/>
    <w:rsid w:val="003208D2"/>
    <w:rsid w:val="00331E42"/>
    <w:rsid w:val="00384E2C"/>
    <w:rsid w:val="0043340A"/>
    <w:rsid w:val="00446CAE"/>
    <w:rsid w:val="00463F43"/>
    <w:rsid w:val="004645B5"/>
    <w:rsid w:val="004679AE"/>
    <w:rsid w:val="0048160B"/>
    <w:rsid w:val="00482375"/>
    <w:rsid w:val="004E05F7"/>
    <w:rsid w:val="004E0B8F"/>
    <w:rsid w:val="004E6F7A"/>
    <w:rsid w:val="005266FD"/>
    <w:rsid w:val="00527DD1"/>
    <w:rsid w:val="0054185C"/>
    <w:rsid w:val="00557247"/>
    <w:rsid w:val="00557BDD"/>
    <w:rsid w:val="0057129F"/>
    <w:rsid w:val="005E2F30"/>
    <w:rsid w:val="005E4DB1"/>
    <w:rsid w:val="005E6EC3"/>
    <w:rsid w:val="005F14CA"/>
    <w:rsid w:val="006077DE"/>
    <w:rsid w:val="006100E0"/>
    <w:rsid w:val="00617F63"/>
    <w:rsid w:val="00630701"/>
    <w:rsid w:val="006507CF"/>
    <w:rsid w:val="006535BE"/>
    <w:rsid w:val="0065481D"/>
    <w:rsid w:val="00656302"/>
    <w:rsid w:val="00677F78"/>
    <w:rsid w:val="00687988"/>
    <w:rsid w:val="0069487F"/>
    <w:rsid w:val="006A6C74"/>
    <w:rsid w:val="006A7319"/>
    <w:rsid w:val="006B31AA"/>
    <w:rsid w:val="006F7940"/>
    <w:rsid w:val="006F7ECF"/>
    <w:rsid w:val="00720326"/>
    <w:rsid w:val="0072560B"/>
    <w:rsid w:val="007314D3"/>
    <w:rsid w:val="00744FBF"/>
    <w:rsid w:val="00790CE1"/>
    <w:rsid w:val="007E3989"/>
    <w:rsid w:val="007E7305"/>
    <w:rsid w:val="008115F8"/>
    <w:rsid w:val="0081698C"/>
    <w:rsid w:val="00824881"/>
    <w:rsid w:val="00875979"/>
    <w:rsid w:val="008A6E26"/>
    <w:rsid w:val="00903318"/>
    <w:rsid w:val="00911979"/>
    <w:rsid w:val="00936265"/>
    <w:rsid w:val="00943FA1"/>
    <w:rsid w:val="00947BF2"/>
    <w:rsid w:val="00951A48"/>
    <w:rsid w:val="00974D4E"/>
    <w:rsid w:val="009764EE"/>
    <w:rsid w:val="0098119D"/>
    <w:rsid w:val="0099330F"/>
    <w:rsid w:val="009A0A6A"/>
    <w:rsid w:val="009A4D27"/>
    <w:rsid w:val="009E7F1C"/>
    <w:rsid w:val="00A36EA4"/>
    <w:rsid w:val="00A42D9E"/>
    <w:rsid w:val="00A56C49"/>
    <w:rsid w:val="00A7467D"/>
    <w:rsid w:val="00A95A7C"/>
    <w:rsid w:val="00A97431"/>
    <w:rsid w:val="00AB03C8"/>
    <w:rsid w:val="00AB1586"/>
    <w:rsid w:val="00AB60EC"/>
    <w:rsid w:val="00AC6E64"/>
    <w:rsid w:val="00AF1AD0"/>
    <w:rsid w:val="00B83F66"/>
    <w:rsid w:val="00BA15E2"/>
    <w:rsid w:val="00BC003A"/>
    <w:rsid w:val="00BF6251"/>
    <w:rsid w:val="00C04F5B"/>
    <w:rsid w:val="00C76F80"/>
    <w:rsid w:val="00CA088A"/>
    <w:rsid w:val="00CB2EA2"/>
    <w:rsid w:val="00CC72A4"/>
    <w:rsid w:val="00CD15EA"/>
    <w:rsid w:val="00CE7F50"/>
    <w:rsid w:val="00D0551B"/>
    <w:rsid w:val="00D240AC"/>
    <w:rsid w:val="00D31FBB"/>
    <w:rsid w:val="00D42501"/>
    <w:rsid w:val="00D53E95"/>
    <w:rsid w:val="00DC73BA"/>
    <w:rsid w:val="00DE3954"/>
    <w:rsid w:val="00DE7A63"/>
    <w:rsid w:val="00E32A27"/>
    <w:rsid w:val="00E61ED7"/>
    <w:rsid w:val="00E8516A"/>
    <w:rsid w:val="00EA5A52"/>
    <w:rsid w:val="00EB49BD"/>
    <w:rsid w:val="00ED20E8"/>
    <w:rsid w:val="00EE02DE"/>
    <w:rsid w:val="00F10185"/>
    <w:rsid w:val="00F2327A"/>
    <w:rsid w:val="00F277B1"/>
    <w:rsid w:val="00F57E14"/>
    <w:rsid w:val="00FA4141"/>
    <w:rsid w:val="00FA4A83"/>
    <w:rsid w:val="01016C58"/>
    <w:rsid w:val="020E094A"/>
    <w:rsid w:val="02FD6E0F"/>
    <w:rsid w:val="039F48A4"/>
    <w:rsid w:val="03D41080"/>
    <w:rsid w:val="05C46867"/>
    <w:rsid w:val="0717442D"/>
    <w:rsid w:val="07ED0962"/>
    <w:rsid w:val="0A71192A"/>
    <w:rsid w:val="0A8D00C5"/>
    <w:rsid w:val="0B5F3925"/>
    <w:rsid w:val="0D3E301C"/>
    <w:rsid w:val="0FC41BBC"/>
    <w:rsid w:val="0FD536AF"/>
    <w:rsid w:val="0FE970A3"/>
    <w:rsid w:val="0FEE0C3F"/>
    <w:rsid w:val="10200907"/>
    <w:rsid w:val="121C57D3"/>
    <w:rsid w:val="130E2754"/>
    <w:rsid w:val="14AB1989"/>
    <w:rsid w:val="158C5316"/>
    <w:rsid w:val="1818352B"/>
    <w:rsid w:val="19657BC9"/>
    <w:rsid w:val="1A786FF8"/>
    <w:rsid w:val="1D874829"/>
    <w:rsid w:val="1E8371C8"/>
    <w:rsid w:val="1E943BBB"/>
    <w:rsid w:val="1EAF5C72"/>
    <w:rsid w:val="1EF93EC1"/>
    <w:rsid w:val="1F4B1EBC"/>
    <w:rsid w:val="208C720F"/>
    <w:rsid w:val="20F057D7"/>
    <w:rsid w:val="20F26509"/>
    <w:rsid w:val="23D83BE7"/>
    <w:rsid w:val="24607A68"/>
    <w:rsid w:val="25007AE7"/>
    <w:rsid w:val="25C45C42"/>
    <w:rsid w:val="264F3224"/>
    <w:rsid w:val="275E4309"/>
    <w:rsid w:val="281C3097"/>
    <w:rsid w:val="284579E9"/>
    <w:rsid w:val="293877EF"/>
    <w:rsid w:val="297F5F99"/>
    <w:rsid w:val="29BE2BCF"/>
    <w:rsid w:val="2B870602"/>
    <w:rsid w:val="2D93379C"/>
    <w:rsid w:val="306D13FE"/>
    <w:rsid w:val="30BA6D84"/>
    <w:rsid w:val="328B57E4"/>
    <w:rsid w:val="34DD74E5"/>
    <w:rsid w:val="352B4F33"/>
    <w:rsid w:val="38390388"/>
    <w:rsid w:val="38B85B64"/>
    <w:rsid w:val="38EA3628"/>
    <w:rsid w:val="395779CF"/>
    <w:rsid w:val="398E7D88"/>
    <w:rsid w:val="3A0B7440"/>
    <w:rsid w:val="3AA66D7B"/>
    <w:rsid w:val="3AAD7791"/>
    <w:rsid w:val="3B053DE0"/>
    <w:rsid w:val="3B1E6128"/>
    <w:rsid w:val="3C2F232F"/>
    <w:rsid w:val="3C31728D"/>
    <w:rsid w:val="3CF71FC1"/>
    <w:rsid w:val="3DAB7F31"/>
    <w:rsid w:val="3E5F644D"/>
    <w:rsid w:val="3F0D4E6A"/>
    <w:rsid w:val="3FCC3EF6"/>
    <w:rsid w:val="419E20B7"/>
    <w:rsid w:val="41F940E8"/>
    <w:rsid w:val="42027583"/>
    <w:rsid w:val="43F367EB"/>
    <w:rsid w:val="441F5424"/>
    <w:rsid w:val="44E40612"/>
    <w:rsid w:val="45EE7D8D"/>
    <w:rsid w:val="46004DE1"/>
    <w:rsid w:val="46D32994"/>
    <w:rsid w:val="47DD7AD0"/>
    <w:rsid w:val="48CE57B4"/>
    <w:rsid w:val="4AA03036"/>
    <w:rsid w:val="4B0A6CF9"/>
    <w:rsid w:val="4BE906CF"/>
    <w:rsid w:val="4C253292"/>
    <w:rsid w:val="4D8B6D31"/>
    <w:rsid w:val="4E3D37D2"/>
    <w:rsid w:val="4EB6651D"/>
    <w:rsid w:val="535D4F68"/>
    <w:rsid w:val="54F93A6F"/>
    <w:rsid w:val="55D37473"/>
    <w:rsid w:val="55D947F2"/>
    <w:rsid w:val="560E5497"/>
    <w:rsid w:val="563125D5"/>
    <w:rsid w:val="570651DD"/>
    <w:rsid w:val="57346605"/>
    <w:rsid w:val="58937D37"/>
    <w:rsid w:val="59172716"/>
    <w:rsid w:val="59E808B2"/>
    <w:rsid w:val="5A0F59C3"/>
    <w:rsid w:val="5B1C7423"/>
    <w:rsid w:val="5C1D1077"/>
    <w:rsid w:val="5D5E0898"/>
    <w:rsid w:val="5E621661"/>
    <w:rsid w:val="5E663BE2"/>
    <w:rsid w:val="5EB82366"/>
    <w:rsid w:val="5FFC338E"/>
    <w:rsid w:val="61B37B58"/>
    <w:rsid w:val="627346DB"/>
    <w:rsid w:val="63C628EA"/>
    <w:rsid w:val="64A86918"/>
    <w:rsid w:val="65B53B95"/>
    <w:rsid w:val="65D61F4C"/>
    <w:rsid w:val="65F047FB"/>
    <w:rsid w:val="65F11037"/>
    <w:rsid w:val="674634B1"/>
    <w:rsid w:val="67495550"/>
    <w:rsid w:val="682C160E"/>
    <w:rsid w:val="6989465F"/>
    <w:rsid w:val="6CBE6F77"/>
    <w:rsid w:val="6D334B54"/>
    <w:rsid w:val="6D5D0BE7"/>
    <w:rsid w:val="6E8C475B"/>
    <w:rsid w:val="6FFE8DA3"/>
    <w:rsid w:val="709A197D"/>
    <w:rsid w:val="727B0C2E"/>
    <w:rsid w:val="72D845C1"/>
    <w:rsid w:val="73F751C6"/>
    <w:rsid w:val="74345AF1"/>
    <w:rsid w:val="75343EBF"/>
    <w:rsid w:val="760024B2"/>
    <w:rsid w:val="76585E71"/>
    <w:rsid w:val="76823878"/>
    <w:rsid w:val="77FE4D75"/>
    <w:rsid w:val="78423BD1"/>
    <w:rsid w:val="7B7F7384"/>
    <w:rsid w:val="7CF11927"/>
    <w:rsid w:val="7CF97649"/>
    <w:rsid w:val="7E450CC9"/>
    <w:rsid w:val="7EF127D4"/>
    <w:rsid w:val="7F492854"/>
    <w:rsid w:val="7F8754B3"/>
    <w:rsid w:val="A64F3986"/>
    <w:rsid w:val="ABDAF788"/>
    <w:rsid w:val="D7EF9D36"/>
    <w:rsid w:val="FAF34D1D"/>
    <w:rsid w:val="FEDE17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5">
    <w:name w:val="Plain Text"/>
    <w:basedOn w:val="1"/>
    <w:qFormat/>
    <w:uiPriority w:val="0"/>
    <w:rPr>
      <w:rFonts w:ascii="宋体" w:hAnsi="Courier New"/>
      <w:szCs w:val="20"/>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Table Elegant"/>
    <w:basedOn w:val="1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14">
    <w:name w:val="Hyperlink"/>
    <w:basedOn w:val="13"/>
    <w:unhideWhenUsed/>
    <w:qFormat/>
    <w:uiPriority w:val="99"/>
    <w:rPr>
      <w:color w:val="0563C1"/>
      <w:u w:val="single"/>
    </w:rPr>
  </w:style>
  <w:style w:type="paragraph" w:customStyle="1" w:styleId="15">
    <w:name w:val="List Paragraph1"/>
    <w:basedOn w:val="1"/>
    <w:qFormat/>
    <w:uiPriority w:val="0"/>
    <w:pPr>
      <w:ind w:firstLine="420" w:firstLineChars="200"/>
    </w:pPr>
    <w:rPr>
      <w:rFonts w:ascii="Calibri" w:hAnsi="Calibri"/>
      <w:szCs w:val="22"/>
    </w:rPr>
  </w:style>
  <w:style w:type="paragraph" w:customStyle="1" w:styleId="16">
    <w:name w:val="列表段落1"/>
    <w:basedOn w:val="1"/>
    <w:qFormat/>
    <w:uiPriority w:val="34"/>
    <w:pPr>
      <w:ind w:firstLine="420" w:firstLineChars="200"/>
    </w:pPr>
  </w:style>
  <w:style w:type="character" w:customStyle="1" w:styleId="17">
    <w:name w:val="font21"/>
    <w:basedOn w:val="13"/>
    <w:qFormat/>
    <w:uiPriority w:val="0"/>
    <w:rPr>
      <w:rFonts w:hint="eastAsia" w:ascii="微软雅黑" w:hAnsi="微软雅黑" w:eastAsia="微软雅黑" w:cs="微软雅黑"/>
      <w:color w:val="000000"/>
      <w:sz w:val="36"/>
      <w:szCs w:val="36"/>
      <w:u w:val="none"/>
    </w:rPr>
  </w:style>
  <w:style w:type="character" w:customStyle="1" w:styleId="18">
    <w:name w:val="font81"/>
    <w:basedOn w:val="13"/>
    <w:qFormat/>
    <w:uiPriority w:val="0"/>
    <w:rPr>
      <w:rFonts w:hint="eastAsia" w:ascii="微软雅黑" w:hAnsi="微软雅黑" w:eastAsia="微软雅黑" w:cs="微软雅黑"/>
      <w:color w:val="FF0000"/>
      <w:sz w:val="36"/>
      <w:szCs w:val="36"/>
      <w:u w:val="none"/>
    </w:rPr>
  </w:style>
  <w:style w:type="character" w:customStyle="1" w:styleId="19">
    <w:name w:val="font31"/>
    <w:basedOn w:val="13"/>
    <w:qFormat/>
    <w:uiPriority w:val="0"/>
    <w:rPr>
      <w:rFonts w:hint="eastAsia" w:ascii="微软雅黑" w:hAnsi="微软雅黑" w:eastAsia="微软雅黑" w:cs="微软雅黑"/>
      <w:color w:val="000000"/>
      <w:sz w:val="32"/>
      <w:szCs w:val="32"/>
      <w:u w:val="none"/>
    </w:rPr>
  </w:style>
  <w:style w:type="character" w:customStyle="1" w:styleId="20">
    <w:name w:val="font91"/>
    <w:basedOn w:val="13"/>
    <w:qFormat/>
    <w:uiPriority w:val="0"/>
    <w:rPr>
      <w:rFonts w:hint="eastAsia" w:ascii="微软雅黑" w:hAnsi="微软雅黑" w:eastAsia="微软雅黑" w:cs="微软雅黑"/>
      <w:color w:val="FF0000"/>
      <w:sz w:val="32"/>
      <w:szCs w:val="32"/>
      <w:u w:val="none"/>
    </w:rPr>
  </w:style>
  <w:style w:type="character" w:customStyle="1" w:styleId="21">
    <w:name w:val="font112"/>
    <w:basedOn w:val="13"/>
    <w:qFormat/>
    <w:uiPriority w:val="0"/>
    <w:rPr>
      <w:rFonts w:hint="eastAsia" w:ascii="微软雅黑" w:hAnsi="微软雅黑" w:eastAsia="微软雅黑" w:cs="微软雅黑"/>
      <w:color w:val="FF0000"/>
      <w:sz w:val="36"/>
      <w:szCs w:val="36"/>
      <w:u w:val="none"/>
    </w:rPr>
  </w:style>
  <w:style w:type="character" w:customStyle="1" w:styleId="22">
    <w:name w:val="font121"/>
    <w:basedOn w:val="13"/>
    <w:qFormat/>
    <w:uiPriority w:val="0"/>
    <w:rPr>
      <w:rFonts w:hint="eastAsia" w:ascii="微软雅黑" w:hAnsi="微软雅黑" w:eastAsia="微软雅黑" w:cs="微软雅黑"/>
      <w:color w:val="FF0000"/>
      <w:sz w:val="32"/>
      <w:szCs w:val="32"/>
      <w:u w:val="none"/>
    </w:rPr>
  </w:style>
  <w:style w:type="character" w:customStyle="1" w:styleId="23">
    <w:name w:val="批注框文本 Char"/>
    <w:basedOn w:val="13"/>
    <w:link w:val="6"/>
    <w:qFormat/>
    <w:uiPriority w:val="0"/>
    <w:rPr>
      <w:rFonts w:asciiTheme="minorHAnsi" w:hAnsiTheme="minorHAnsi" w:eastAsiaTheme="minorEastAsia" w:cstheme="minorBidi"/>
      <w:kern w:val="2"/>
      <w:sz w:val="18"/>
      <w:szCs w:val="18"/>
    </w:rPr>
  </w:style>
  <w:style w:type="paragraph" w:customStyle="1" w:styleId="2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6E4487-1EE3-45DC-BE0B-FF1B557350D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10624</Words>
  <Characters>10833</Characters>
  <Lines>96</Lines>
  <Paragraphs>27</Paragraphs>
  <TotalTime>0</TotalTime>
  <ScaleCrop>false</ScaleCrop>
  <LinksUpToDate>false</LinksUpToDate>
  <CharactersWithSpaces>10857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2025-05-14T11:02:00Z</dcterms:created>
  <dc:creator>lenovo</dc:creator>
  <cp:lastModifiedBy>差不多先生</cp:lastModifiedBy>
  <cp:lastPrinted>2025-04-22T11:40:00Z</cp:lastPrinted>
  <dcterms:modified xsi:type="dcterms:W3CDTF">2025-07-21T00:21:29Z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F97C61044C31445A999EDD832800DE58_13</vt:lpwstr>
  </property>
  <property fmtid="{D5CDD505-2E9C-101B-9397-08002B2CF9AE}" pid="4" name="KSOTemplateDocerSaveRecord">
    <vt:lpwstr>eyJoZGlkIjoiOTc2ZGM5YjM5NTAxNTVmYWQ0NWRjOWVlNTU4YjZlZjkiLCJ1c2VySWQiOiI2NDI2OTk4MTMifQ==</vt:lpwstr>
  </property>
</Properties>
</file>