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B2B1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Hans"/>
        </w:rPr>
        <w:t>病理切片扫描仪</w:t>
      </w:r>
    </w:p>
    <w:p w14:paraId="25E486AE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cs="仿宋"/>
          <w:b/>
          <w:bCs/>
          <w:sz w:val="28"/>
          <w:szCs w:val="36"/>
          <w:lang w:val="en-US" w:eastAsia="zh-CN"/>
        </w:rPr>
        <w:t>数量1台，预算90万元。</w:t>
      </w:r>
    </w:p>
    <w:p w14:paraId="1A533461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Hans"/>
        </w:rPr>
      </w:pPr>
    </w:p>
    <w:p w14:paraId="1C1D4627">
      <w:pPr>
        <w:spacing w:line="240" w:lineRule="auto"/>
        <w:jc w:val="left"/>
        <w:rPr>
          <w:rFonts w:hint="eastAsia" w:ascii="华文细黑" w:hAnsi="华文细黑" w:eastAsia="华文细黑" w:cs="华文细黑"/>
          <w:b/>
          <w:bCs/>
          <w:sz w:val="22"/>
          <w:szCs w:val="28"/>
          <w:lang w:val="en-US" w:eastAsia="zh-CN"/>
        </w:rPr>
      </w:pPr>
    </w:p>
    <w:p w14:paraId="746C26B4">
      <w:pPr>
        <w:numPr>
          <w:ilvl w:val="0"/>
          <w:numId w:val="0"/>
        </w:numPr>
        <w:bidi w:val="0"/>
        <w:ind w:firstLine="524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CN"/>
        </w:rPr>
        <w:t>荧光数字切片扫描系统由扫描仪主机和分析软件组成，能够在</w:t>
      </w:r>
      <w:r>
        <w:rPr>
          <w:rFonts w:hint="eastAsia" w:ascii="仿宋" w:hAnsi="仿宋" w:cs="仿宋"/>
          <w:sz w:val="24"/>
          <w:szCs w:val="24"/>
          <w:highlight w:val="green"/>
          <w:lang w:val="en-US" w:eastAsia="zh-CN"/>
        </w:rPr>
        <w:t>明场和暗场</w:t>
      </w: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CN"/>
        </w:rPr>
        <w:t>模式下通过快速高分辨率扫描将传统玻璃切片转化为数字切片。该设备具有优良的扫描品质、简单便利的操作性和良好的系统整合性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57F35A50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06E6D1C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 w:val="0"/>
          <w:spacing w:val="11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spacing w:val="11"/>
          <w:kern w:val="0"/>
          <w:sz w:val="24"/>
          <w:szCs w:val="24"/>
          <w:lang w:val="en-US" w:eastAsia="zh-CN" w:bidi="ar-SA"/>
        </w:rPr>
        <w:t>配置清单</w:t>
      </w:r>
    </w:p>
    <w:tbl>
      <w:tblPr>
        <w:tblStyle w:val="10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3902"/>
        <w:gridCol w:w="2743"/>
      </w:tblGrid>
      <w:tr w14:paraId="488C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4" w:type="dxa"/>
            <w:vAlign w:val="center"/>
          </w:tcPr>
          <w:p w14:paraId="73323FE6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902" w:type="dxa"/>
            <w:vAlign w:val="center"/>
          </w:tcPr>
          <w:p w14:paraId="0A21EA2C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配置名称</w:t>
            </w:r>
          </w:p>
        </w:tc>
        <w:tc>
          <w:tcPr>
            <w:tcW w:w="2743" w:type="dxa"/>
            <w:vAlign w:val="center"/>
          </w:tcPr>
          <w:p w14:paraId="0BF2DED4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数量及单位</w:t>
            </w:r>
          </w:p>
        </w:tc>
      </w:tr>
      <w:tr w14:paraId="1DB0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4" w:type="dxa"/>
            <w:vAlign w:val="center"/>
          </w:tcPr>
          <w:p w14:paraId="3AFA0C4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902" w:type="dxa"/>
            <w:vAlign w:val="center"/>
          </w:tcPr>
          <w:p w14:paraId="0AAF8695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数字病理扫描仪</w:t>
            </w:r>
          </w:p>
        </w:tc>
        <w:tc>
          <w:tcPr>
            <w:tcW w:w="2743" w:type="dxa"/>
            <w:vAlign w:val="center"/>
          </w:tcPr>
          <w:p w14:paraId="15B73CEC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E21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4" w:type="dxa"/>
            <w:vAlign w:val="center"/>
          </w:tcPr>
          <w:p w14:paraId="3462B61C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902" w:type="dxa"/>
            <w:vAlign w:val="center"/>
          </w:tcPr>
          <w:p w14:paraId="283620A2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数字病理扫描工作站</w:t>
            </w:r>
          </w:p>
        </w:tc>
        <w:tc>
          <w:tcPr>
            <w:tcW w:w="2743" w:type="dxa"/>
            <w:vAlign w:val="center"/>
          </w:tcPr>
          <w:p w14:paraId="528F48F8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6E11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4" w:type="dxa"/>
            <w:vAlign w:val="center"/>
          </w:tcPr>
          <w:p w14:paraId="2C4993D4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902" w:type="dxa"/>
            <w:vAlign w:val="center"/>
          </w:tcPr>
          <w:p w14:paraId="6520728E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扫描控制软件</w:t>
            </w:r>
          </w:p>
        </w:tc>
        <w:tc>
          <w:tcPr>
            <w:tcW w:w="2743" w:type="dxa"/>
            <w:vAlign w:val="center"/>
          </w:tcPr>
          <w:p w14:paraId="4DF1DBC6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2AE5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4" w:type="dxa"/>
            <w:vAlign w:val="center"/>
          </w:tcPr>
          <w:p w14:paraId="3954191F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902" w:type="dxa"/>
            <w:vAlign w:val="center"/>
          </w:tcPr>
          <w:p w14:paraId="5858C1A4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本地阅片软件</w:t>
            </w:r>
          </w:p>
        </w:tc>
        <w:tc>
          <w:tcPr>
            <w:tcW w:w="2743" w:type="dxa"/>
            <w:vAlign w:val="center"/>
          </w:tcPr>
          <w:p w14:paraId="75D6C13A">
            <w:pPr>
              <w:jc w:val="center"/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35B1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4" w:type="dxa"/>
            <w:vAlign w:val="center"/>
          </w:tcPr>
          <w:p w14:paraId="73517EAE">
            <w:pPr>
              <w:jc w:val="center"/>
              <w:rPr>
                <w:rFonts w:hint="default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902" w:type="dxa"/>
            <w:vAlign w:val="center"/>
          </w:tcPr>
          <w:p w14:paraId="19280AAE">
            <w:pPr>
              <w:jc w:val="center"/>
              <w:rPr>
                <w:rFonts w:hint="default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荧光模块</w:t>
            </w:r>
          </w:p>
        </w:tc>
        <w:tc>
          <w:tcPr>
            <w:tcW w:w="2743" w:type="dxa"/>
            <w:vAlign w:val="center"/>
          </w:tcPr>
          <w:p w14:paraId="29CE16F2">
            <w:pPr>
              <w:jc w:val="center"/>
              <w:rPr>
                <w:rFonts w:hint="default" w:ascii="仿宋" w:hAnsi="仿宋" w:eastAsia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spacing w:val="11"/>
                <w:kern w:val="0"/>
                <w:sz w:val="24"/>
                <w:szCs w:val="24"/>
                <w:lang w:val="en-US" w:eastAsia="zh-CN" w:bidi="ar-SA"/>
              </w:rPr>
              <w:t>1套</w:t>
            </w:r>
          </w:p>
        </w:tc>
      </w:tr>
    </w:tbl>
    <w:p w14:paraId="3C9EE604"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69D042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20BBE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64" w:leftChars="-200" w:right="-348" w:rightChars="-150" w:firstLine="42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Hans"/>
        </w:rPr>
        <w:t>技术参数</w:t>
      </w:r>
    </w:p>
    <w:p w14:paraId="20CEC4AF">
      <w:pPr>
        <w:pStyle w:val="2"/>
        <w:rPr>
          <w:rFonts w:hint="default" w:eastAsia="仿宋"/>
          <w:lang w:val="en-US" w:eastAsia="zh-CN"/>
        </w:rPr>
      </w:pPr>
    </w:p>
    <w:p w14:paraId="603186B5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▲加载数量：</w:t>
      </w: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Hans"/>
        </w:rPr>
        <w:t>全自动一键式扫描，无人值守，单次可</w:t>
      </w:r>
      <w:r>
        <w:rPr>
          <w:rFonts w:hint="eastAsia" w:ascii="仿宋" w:hAnsi="仿宋" w:cs="仿宋"/>
          <w:sz w:val="24"/>
          <w:szCs w:val="24"/>
          <w:highlight w:val="green"/>
          <w:lang w:val="en-US" w:eastAsia="zh-CN"/>
        </w:rPr>
        <w:t>加载</w:t>
      </w: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Hans"/>
        </w:rPr>
        <w:t>切片数≥</w:t>
      </w:r>
      <w:r>
        <w:rPr>
          <w:rFonts w:hint="eastAsia" w:ascii="仿宋" w:hAnsi="仿宋" w:cs="仿宋"/>
          <w:sz w:val="24"/>
          <w:szCs w:val="24"/>
          <w:highlight w:val="green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Hans"/>
        </w:rPr>
        <w:t>张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；</w:t>
      </w:r>
    </w:p>
    <w:p w14:paraId="3961BB0C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★</w:t>
      </w: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Hans"/>
        </w:rPr>
        <w:t>明场扫描方式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Hans"/>
        </w:rPr>
        <w:t>明场采用线性扫描技术</w:t>
      </w:r>
    </w:p>
    <w:p w14:paraId="159DA78D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★</w:t>
      </w:r>
      <w:r>
        <w:rPr>
          <w:rFonts w:hint="eastAsia" w:ascii="仿宋" w:hAnsi="仿宋" w:cs="仿宋"/>
          <w:sz w:val="24"/>
          <w:szCs w:val="24"/>
          <w:highlight w:val="green"/>
          <w:lang w:val="en-US" w:eastAsia="zh-CN"/>
        </w:rPr>
        <w:t>提供3通道及其以上荧光</w:t>
      </w: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Hans"/>
        </w:rPr>
        <w:t>，</w:t>
      </w:r>
      <w:r>
        <w:rPr>
          <w:rFonts w:hint="eastAsia" w:ascii="仿宋" w:hAnsi="仿宋" w:cs="仿宋"/>
          <w:sz w:val="24"/>
          <w:szCs w:val="24"/>
          <w:highlight w:val="green"/>
          <w:lang w:val="en-US" w:eastAsia="zh-CN"/>
        </w:rPr>
        <w:t>包括但不限于以下3个通道：</w:t>
      </w: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Hans"/>
        </w:rPr>
        <w:t>DAPI、Orange、Cy5、Cy7、Green、Red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，</w:t>
      </w:r>
    </w:p>
    <w:p w14:paraId="5F3AE0E4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CN"/>
        </w:rPr>
        <w:t>扫描模式：支持单层、多层及多层融合扫描模式，</w:t>
      </w: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Hans"/>
        </w:rPr>
        <w:t>自动探测荧光样品组织区域，快速筛选目标扫描区域</w:t>
      </w:r>
    </w:p>
    <w:p w14:paraId="61404639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Hans"/>
        </w:rPr>
        <w:t>图像处理及测量功能：分离组合通道，多种滤镜算法，实时、后期反卷积，测量长度、面积、荧光强度等多种参数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；</w:t>
      </w:r>
    </w:p>
    <w:p w14:paraId="648DEF01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▲</w:t>
      </w:r>
      <w:r>
        <w:rPr>
          <w:rFonts w:hint="eastAsia" w:ascii="仿宋" w:hAnsi="仿宋" w:eastAsia="仿宋" w:cs="仿宋"/>
          <w:sz w:val="24"/>
          <w:szCs w:val="24"/>
          <w:highlight w:val="green"/>
          <w:lang w:val="en-US" w:eastAsia="zh-Hans"/>
        </w:rPr>
        <w:t>设备支持后续升级人工智能诊断软件</w:t>
      </w:r>
      <w:r>
        <w:rPr>
          <w:rFonts w:hint="eastAsia" w:ascii="仿宋" w:hAnsi="仿宋" w:cs="仿宋"/>
          <w:sz w:val="24"/>
          <w:szCs w:val="24"/>
          <w:lang w:val="en-US" w:eastAsia="zh-CN"/>
        </w:rPr>
        <w:t>；</w:t>
      </w:r>
    </w:p>
    <w:p w14:paraId="389FBADD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67781928">
      <w:pPr>
        <w:pStyle w:val="2"/>
        <w:rPr>
          <w:rFonts w:hint="eastAsia"/>
          <w:lang w:val="en-US" w:eastAsia="zh-CN"/>
        </w:rPr>
      </w:pPr>
    </w:p>
    <w:p w14:paraId="6D51F149">
      <w:pPr>
        <w:pStyle w:val="5"/>
        <w:rPr>
          <w:rFonts w:hint="eastAsia"/>
          <w:lang w:val="en-US" w:eastAsia="zh-Hans"/>
        </w:rPr>
      </w:pPr>
    </w:p>
    <w:p w14:paraId="0D73FE03">
      <w:pPr>
        <w:rPr>
          <w:rFonts w:hint="default" w:ascii="华文细黑" w:hAnsi="华文细黑" w:eastAsia="华文细黑" w:cs="华文细黑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Heiti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77E42B"/>
    <w:multiLevelType w:val="singleLevel"/>
    <w:tmpl w:val="D377E42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D5B1EF8"/>
    <w:multiLevelType w:val="singleLevel"/>
    <w:tmpl w:val="1D5B1E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NjJlMjhiZjQ4ZjExYWI0NzZiOTM1NGE5MDBlOWIifQ=="/>
    <w:docVar w:name="KSO_WPS_MARK_KEY" w:val="7b143b29-2d77-418e-88ea-e0a1946cb911"/>
  </w:docVars>
  <w:rsids>
    <w:rsidRoot w:val="5DFF53FE"/>
    <w:rsid w:val="04D6258E"/>
    <w:rsid w:val="07A0041B"/>
    <w:rsid w:val="0D1C072D"/>
    <w:rsid w:val="10806817"/>
    <w:rsid w:val="1E7A1293"/>
    <w:rsid w:val="240227D9"/>
    <w:rsid w:val="298B060B"/>
    <w:rsid w:val="2C2773EB"/>
    <w:rsid w:val="37DC545F"/>
    <w:rsid w:val="3E3F729E"/>
    <w:rsid w:val="3F744629"/>
    <w:rsid w:val="53814FE8"/>
    <w:rsid w:val="5BF6434C"/>
    <w:rsid w:val="5DFF53FE"/>
    <w:rsid w:val="5F17622B"/>
    <w:rsid w:val="623B2817"/>
    <w:rsid w:val="627C38C5"/>
    <w:rsid w:val="69984C89"/>
    <w:rsid w:val="6999449E"/>
    <w:rsid w:val="74427B9F"/>
    <w:rsid w:val="746C15BE"/>
    <w:rsid w:val="752836C2"/>
    <w:rsid w:val="75A95128"/>
    <w:rsid w:val="78C6353E"/>
    <w:rsid w:val="B5DFD607"/>
    <w:rsid w:val="BADBE3AE"/>
    <w:rsid w:val="DBF5D15E"/>
    <w:rsid w:val="DEF55BCC"/>
    <w:rsid w:val="F776D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STHeiti" w:hAnsi="STHeiti" w:eastAsia="仿宋" w:cs="华文细黑"/>
      <w:bCs/>
      <w:spacing w:val="11"/>
      <w:kern w:val="0"/>
      <w:sz w:val="21"/>
      <w:szCs w:val="16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  <w:spacing w:line="240" w:lineRule="auto"/>
    </w:pPr>
    <w:rPr>
      <w:rFonts w:ascii="Calibri" w:hAnsi="Calibri" w:cs="Times New Roman"/>
      <w:kern w:val="0"/>
      <w:sz w:val="20"/>
    </w:rPr>
  </w:style>
  <w:style w:type="paragraph" w:styleId="4">
    <w:name w:val="Normal Indent"/>
    <w:basedOn w:val="1"/>
    <w:unhideWhenUsed/>
    <w:qFormat/>
    <w:uiPriority w:val="99"/>
    <w:pPr>
      <w:spacing w:before="100" w:beforeAutospacing="1" w:afterLines="50" w:line="360" w:lineRule="auto"/>
      <w:ind w:firstLine="420" w:firstLineChars="200"/>
    </w:pPr>
    <w:rPr>
      <w:szCs w:val="21"/>
    </w:r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styleId="6">
    <w:name w:val="Body Text First Indent"/>
    <w:basedOn w:val="5"/>
    <w:next w:val="7"/>
    <w:qFormat/>
    <w:uiPriority w:val="0"/>
    <w:pPr>
      <w:tabs>
        <w:tab w:val="left" w:pos="1500"/>
      </w:tabs>
      <w:ind w:firstLine="420" w:firstLineChars="100"/>
    </w:pPr>
    <w:rPr>
      <w:sz w:val="18"/>
      <w:szCs w:val="18"/>
    </w:rPr>
  </w:style>
  <w:style w:type="paragraph" w:customStyle="1" w:styleId="7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1203</Words>
  <Characters>1321</Characters>
  <Lines>0</Lines>
  <Paragraphs>0</Paragraphs>
  <TotalTime>9</TotalTime>
  <ScaleCrop>false</ScaleCrop>
  <LinksUpToDate>false</LinksUpToDate>
  <CharactersWithSpaces>1324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2023-04-24T21:26:00Z</dcterms:created>
  <dc:creator>杨皓</dc:creator>
  <cp:lastModifiedBy>差不多先生</cp:lastModifiedBy>
  <dcterms:modified xsi:type="dcterms:W3CDTF">2025-07-14T06:17:30Z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94E47A5ABC524AD68900A909F28DF7A6_13</vt:lpwstr>
  </property>
  <property fmtid="{D5CDD505-2E9C-101B-9397-08002B2CF9AE}" pid="4" name="KSOTemplateDocerSaveRecord">
    <vt:lpwstr>eyJoZGlkIjoiOTc2ZGM5YjM5NTAxNTVmYWQ0NWRjOWVlNTU4YjZlZjkiLCJ1c2VySWQiOiI2NDI2OTk4MTMifQ==</vt:lpwstr>
  </property>
</Properties>
</file>