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2CE5">
      <w:pPr>
        <w:jc w:val="center"/>
        <w:rPr>
          <w:rFonts w:hint="eastAsia" w:ascii="Times New Roman" w:hAnsi="Times New Roman" w:eastAsia="宋体" w:cs="Times New Roman"/>
          <w:b/>
          <w:sz w:val="36"/>
          <w:szCs w:val="20"/>
          <w:highlight w:val="none"/>
        </w:rPr>
      </w:pPr>
      <w:r>
        <w:rPr>
          <w:rFonts w:hint="eastAsia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/>
          <w:sz w:val="44"/>
          <w:szCs w:val="20"/>
          <w:highlight w:val="none"/>
        </w:rPr>
        <w:t>课题检测服务招标申请</w:t>
      </w:r>
    </w:p>
    <w:tbl>
      <w:tblPr>
        <w:tblStyle w:val="1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6888"/>
      </w:tblGrid>
      <w:tr w14:paraId="558E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3BDF0FC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申请课题组</w:t>
            </w:r>
          </w:p>
        </w:tc>
        <w:tc>
          <w:tcPr>
            <w:tcW w:w="7380" w:type="dxa"/>
            <w:vAlign w:val="center"/>
          </w:tcPr>
          <w:p w14:paraId="776E17AB">
            <w:pPr>
              <w:rPr>
                <w:rFonts w:ascii="Times New Roman" w:hAnsi="Times New Roman" w:eastAsia="宋体" w:cs="Times New Roman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highlight w:val="none"/>
                <w:lang w:eastAsia="zh-CN"/>
              </w:rPr>
              <w:t>杜灵彬</w:t>
            </w:r>
            <w:r>
              <w:rPr>
                <w:rFonts w:ascii="宋体" w:hAnsi="宋体" w:eastAsia="宋体" w:cs="Times New Roman"/>
                <w:b/>
                <w:sz w:val="28"/>
                <w:szCs w:val="28"/>
                <w:highlight w:val="none"/>
              </w:rPr>
              <w:t>课题组</w:t>
            </w:r>
          </w:p>
        </w:tc>
      </w:tr>
      <w:tr w14:paraId="7D7E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5361FF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检测名称</w:t>
            </w:r>
          </w:p>
        </w:tc>
        <w:tc>
          <w:tcPr>
            <w:tcW w:w="7380" w:type="dxa"/>
            <w:vAlign w:val="center"/>
          </w:tcPr>
          <w:p w14:paraId="687577B5">
            <w:pPr>
              <w:rPr>
                <w:rFonts w:ascii="宋体" w:hAnsi="宋体" w:eastAsia="宋体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highlight w:val="none"/>
              </w:rPr>
              <w:t>单细胞转录组-空间蛋白/转录组-外泌体表面蛋白多组学联合检测</w:t>
            </w:r>
          </w:p>
        </w:tc>
      </w:tr>
      <w:tr w14:paraId="65ED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3A7F85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检测内容</w:t>
            </w:r>
          </w:p>
          <w:p w14:paraId="0DEF4A4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及需求描</w:t>
            </w:r>
          </w:p>
          <w:p w14:paraId="30010E1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述</w:t>
            </w:r>
          </w:p>
        </w:tc>
        <w:tc>
          <w:tcPr>
            <w:tcW w:w="7380" w:type="dxa"/>
            <w:vAlign w:val="center"/>
          </w:tcPr>
          <w:p w14:paraId="3387283B">
            <w:pPr>
              <w:rPr>
                <w:rFonts w:ascii="Heiti SC Medium" w:hAnsi="Heiti SC Medium" w:eastAsia="Heiti SC Medium" w:cs="Times New Roman"/>
                <w:b/>
                <w:bCs/>
                <w:szCs w:val="21"/>
                <w:highlight w:val="none"/>
              </w:rPr>
            </w:pPr>
            <w:bookmarkStart w:id="0" w:name="_GoBack"/>
            <w:bookmarkEnd w:id="0"/>
          </w:p>
          <w:p w14:paraId="53A52830">
            <w:pPr>
              <w:rPr>
                <w:rFonts w:ascii="Heiti SC Medium" w:hAnsi="Heiti SC Medium" w:eastAsia="Heiti SC Medium" w:cs="Times New Roman"/>
                <w:szCs w:val="21"/>
                <w:highlight w:val="none"/>
              </w:rPr>
            </w:pPr>
            <w:r>
              <w:rPr>
                <w:rFonts w:ascii="Heiti SC Medium" w:hAnsi="Heiti SC Medium" w:eastAsia="Heiti SC Medium" w:cs="Times New Roman"/>
                <w:b/>
                <w:bCs/>
                <w:szCs w:val="21"/>
                <w:highlight w:val="none"/>
              </w:rPr>
              <w:t>检测内容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：</w:t>
            </w:r>
          </w:p>
          <w:p w14:paraId="5DB76227">
            <w:pPr>
              <w:ind w:firstLine="420" w:firstLineChars="200"/>
              <w:rPr>
                <w:rFonts w:ascii="Heiti SC Medium" w:hAnsi="Heiti SC Medium" w:eastAsia="Heiti SC Medium" w:cs="Times New Roman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使用单细胞转录组学技术，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对招标方提供的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9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个样本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  <w:lang w:eastAsia="zh-Hans"/>
              </w:rPr>
              <w:t>总金额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  <w:lang w:val="en-US" w:eastAsia="zh-CN"/>
              </w:rPr>
              <w:t>7.2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  <w:lang w:eastAsia="zh-Hans"/>
              </w:rPr>
              <w:t>万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，进行单细胞悬液制备，使用寻因生物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高通量单细胞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3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’转录组建库试剂盒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配合SeekOne® 数字液滴仪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进行文库构建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，illumina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 xml:space="preserve"> PE150测序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。</w:t>
            </w:r>
          </w:p>
          <w:p w14:paraId="631F3407">
            <w:pPr>
              <w:ind w:firstLine="420" w:firstLineChars="200"/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使用空间蛋白质组学技术，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对招标方提供的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18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个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样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本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  <w:lang w:eastAsia="zh-Hans"/>
              </w:rPr>
              <w:t>总金额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  <w:lang w:val="en-US" w:eastAsia="zh-CN"/>
              </w:rPr>
              <w:t>10.8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  <w:lang w:eastAsia="zh-Hans"/>
              </w:rPr>
              <w:t>万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，进行石蜡包埋，切片制备。使用Akoya PhenoCycler-Fusion (PCF)单细胞原位空间组学分析平台对每个样本中24个目的蛋白进行自动化染色、成像检测和空间分布数据分析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。</w:t>
            </w:r>
          </w:p>
          <w:p w14:paraId="5E12FCB3">
            <w:pPr>
              <w:ind w:firstLine="420" w:firstLineChars="200"/>
              <w:rPr>
                <w:rFonts w:ascii="Heiti SC Medium" w:hAnsi="Heiti SC Medium" w:eastAsia="Heiti SC Medium" w:cs="Times New Roman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使用空间转录组学技术，对招标方提供的18例样本总金额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  <w:lang w:val="en-US" w:eastAsia="zh-CN"/>
              </w:rPr>
              <w:t>35.1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万，进行石蜡包埋，切片制备， 利用10x genomics Xenium亚细胞空间原位技术进行目标基因的定位和识别，并对所获数据进行分析。</w:t>
            </w:r>
          </w:p>
          <w:p w14:paraId="1DDAF0F5">
            <w:pPr>
              <w:ind w:firstLine="420" w:firstLineChars="200"/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使用单外泌体表面蛋白质组学技术，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对招标方提供的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18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个样本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  <w:lang w:eastAsia="zh-Hans"/>
              </w:rPr>
              <w:t>总金额</w:t>
            </w:r>
            <w:r>
              <w:rPr>
                <w:rFonts w:ascii="Heiti SC Medium" w:hAnsi="Heiti SC Medium" w:eastAsia="Heiti SC Medium"/>
                <w:szCs w:val="21"/>
                <w:highlight w:val="none"/>
                <w:lang w:eastAsia="zh-Hans"/>
              </w:rPr>
              <w:t>1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  <w:lang w:val="en-US" w:eastAsia="zh-CN"/>
              </w:rPr>
              <w:t>3.5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  <w:lang w:eastAsia="zh-Hans"/>
              </w:rPr>
              <w:t>万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，进行外泌体提取及捕获，使用试剂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盒ExoSeek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 xml:space="preserve"> 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® Panel 260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对所捕获外泌体表面蛋白所结合的抗体进行识别标记，针对标记DNA构建文库， illumina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 xml:space="preserve"> PE150测序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并对结果作分析。</w:t>
            </w:r>
          </w:p>
          <w:p w14:paraId="3F1BCD28">
            <w:pPr>
              <w:rPr>
                <w:rFonts w:ascii="Heiti SC Medium" w:hAnsi="Heiti SC Medium" w:eastAsia="Heiti SC Medium" w:cs="Times New Roman"/>
                <w:b/>
                <w:bCs/>
                <w:szCs w:val="21"/>
                <w:highlight w:val="none"/>
              </w:rPr>
            </w:pPr>
          </w:p>
          <w:p w14:paraId="289A3E7D">
            <w:pPr>
              <w:rPr>
                <w:rFonts w:ascii="Heiti SC Medium" w:hAnsi="Heiti SC Medium" w:eastAsia="Heiti SC Medium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 w:cs="Times New Roman"/>
                <w:b/>
                <w:bCs/>
                <w:szCs w:val="21"/>
                <w:highlight w:val="none"/>
              </w:rPr>
              <w:t>单细胞转录组学</w:t>
            </w:r>
            <w:r>
              <w:rPr>
                <w:rFonts w:ascii="Heiti SC Medium" w:hAnsi="Heiti SC Medium" w:eastAsia="Heiti SC Medium" w:cs="Times New Roman"/>
                <w:b/>
                <w:bCs/>
                <w:szCs w:val="21"/>
                <w:highlight w:val="none"/>
              </w:rPr>
              <w:t>需求：</w:t>
            </w:r>
          </w:p>
          <w:p w14:paraId="405C1BC6">
            <w:pPr>
              <w:numPr>
                <w:ilvl w:val="0"/>
                <w:numId w:val="1"/>
              </w:numPr>
              <w:rPr>
                <w:rFonts w:ascii="Heiti SC Medium" w:hAnsi="Heiti SC Medium" w:eastAsia="Heiti SC Medium" w:cs="Times New Roman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对临床样本进行酶解消化制备成单细胞悬液</w:t>
            </w:r>
          </w:p>
          <w:p w14:paraId="28A25705">
            <w:pPr>
              <w:numPr>
                <w:ilvl w:val="0"/>
                <w:numId w:val="1"/>
              </w:numP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使用寻因生物研发的SeekOne® DD (Digital Droplet) 单细胞3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’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转录组试剂盒，通过油包水实现单细胞分离捕获。捕获到的细胞在SeekOne® Digital Droplet System（SeekOne® 数字液滴仪）中完成单细胞分离、标记及核酸标记、捕获、建库。</w:t>
            </w:r>
          </w:p>
          <w:p w14:paraId="1A19F546">
            <w:pPr>
              <w:rPr>
                <w:rFonts w:ascii="Heiti SC Medium" w:hAnsi="Heiti SC Medium" w:eastAsia="Heiti SC Medium" w:cs="Times New Roman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3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. 使用Illumina Nova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seq X Plus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高通量测序平台进行PE150测序。</w:t>
            </w:r>
          </w:p>
          <w:p w14:paraId="70E3319A">
            <w:pPr>
              <w:rPr>
                <w:rFonts w:ascii="Heiti SC Medium" w:hAnsi="Heiti SC Medium" w:eastAsia="Heiti SC Medium" w:cs="Times New Roman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 xml:space="preserve">. 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项目周期：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文库质检合格后，不超过15个工作日给出原始数据</w:t>
            </w:r>
          </w:p>
          <w:p w14:paraId="56F2E378">
            <w:pPr>
              <w:spacing w:line="360" w:lineRule="auto"/>
              <w:rPr>
                <w:rFonts w:ascii="Heiti SC Medium" w:hAnsi="Heiti SC Medium" w:eastAsia="Heiti SC Medium" w:cs="Times New Roman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. 数据存贮周期：</w:t>
            </w:r>
            <w:r>
              <w:rPr>
                <w:rFonts w:hint="eastAsia" w:ascii="Heiti SC Medium" w:hAnsi="Heiti SC Medium" w:eastAsia="Heiti SC Medium" w:cs="Times New Roman"/>
                <w:szCs w:val="21"/>
                <w:highlight w:val="none"/>
              </w:rPr>
              <w:t>根据需求长期储存</w:t>
            </w:r>
            <w:r>
              <w:rPr>
                <w:rFonts w:ascii="Heiti SC Medium" w:hAnsi="Heiti SC Medium" w:eastAsia="Heiti SC Medium" w:cs="Times New Roman"/>
                <w:szCs w:val="21"/>
                <w:highlight w:val="none"/>
              </w:rPr>
              <w:t>。</w:t>
            </w:r>
          </w:p>
          <w:p w14:paraId="606CC202">
            <w:pPr>
              <w:rPr>
                <w:rFonts w:ascii="Heiti SC Medium" w:hAnsi="Heiti SC Medium" w:eastAsia="Heiti SC Medium"/>
                <w:b/>
                <w:bCs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szCs w:val="21"/>
                <w:highlight w:val="none"/>
              </w:rPr>
              <w:t>空间蛋白质组学</w:t>
            </w:r>
            <w:r>
              <w:rPr>
                <w:rFonts w:ascii="Heiti SC Medium" w:hAnsi="Heiti SC Medium" w:eastAsia="Heiti SC Medium"/>
                <w:b/>
                <w:bCs/>
                <w:szCs w:val="21"/>
                <w:highlight w:val="none"/>
              </w:rPr>
              <w:t>需求：</w:t>
            </w:r>
          </w:p>
          <w:p w14:paraId="475BAF54">
            <w:pPr>
              <w:pStyle w:val="28"/>
              <w:numPr>
                <w:ilvl w:val="0"/>
                <w:numId w:val="2"/>
              </w:numPr>
              <w:ind w:left="0"/>
              <w:contextualSpacing w:val="0"/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对临床样本进行固定、石蜡包埋、切片，由招标方根据HE染色结果进行切片选择及目标区域圈选，并将18个样本中分别选定的区域拼贴到Akoya PCF专用载玻片上。</w:t>
            </w:r>
          </w:p>
          <w:p w14:paraId="2361F2DF">
            <w:pPr>
              <w:pStyle w:val="28"/>
              <w:numPr>
                <w:ilvl w:val="0"/>
                <w:numId w:val="2"/>
              </w:numPr>
              <w:ind w:left="0"/>
              <w:contextualSpacing w:val="0"/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对样本进行脱蜡和水化处理，并按照PCF标准的抗原修复法对所制好的玻片上的样本进行抗原修复，再进行封闭、抗体染色、组织固定以及核染色。</w:t>
            </w:r>
          </w:p>
          <w:p w14:paraId="7DA55E60">
            <w:pPr>
              <w:pStyle w:val="28"/>
              <w:numPr>
                <w:ilvl w:val="0"/>
                <w:numId w:val="2"/>
              </w:numPr>
              <w:ind w:left="0"/>
              <w:contextualSpacing w:val="0"/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使用Akoya PhenoCycler-Fusion (PCF)单细胞原位空间组学分析平台，配合特制抗体，对每个样本中24个目的蛋白进行自动化染色、成像检测和空间分布数据分析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。</w:t>
            </w:r>
          </w:p>
          <w:p w14:paraId="4C2277D8">
            <w:pPr>
              <w:pStyle w:val="28"/>
              <w:numPr>
                <w:ilvl w:val="0"/>
                <w:numId w:val="2"/>
              </w:numPr>
              <w:ind w:left="0"/>
              <w:contextualSpacing w:val="0"/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分析报告要求：标准基础分析报告中需含有细胞比例饼图、细胞比例小提琴图、细胞类型相关性热图和靶点相关性热图。</w:t>
            </w:r>
          </w:p>
          <w:p w14:paraId="3380E9B6">
            <w:pPr>
              <w:pStyle w:val="28"/>
              <w:numPr>
                <w:ilvl w:val="0"/>
                <w:numId w:val="2"/>
              </w:numPr>
              <w:ind w:left="0"/>
              <w:contextualSpacing w:val="0"/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ascii="Heiti SC Medium" w:hAnsi="Heiti SC Medium" w:eastAsia="Heiti SC Medium"/>
                <w:szCs w:val="21"/>
                <w:highlight w:val="none"/>
              </w:rPr>
              <w:t>项目周期：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需求方确认项目进行正式实验后15个工作日内交付标准基础分析报告。</w:t>
            </w:r>
          </w:p>
          <w:p w14:paraId="5759E13C">
            <w:pPr>
              <w:pStyle w:val="28"/>
              <w:numPr>
                <w:ilvl w:val="0"/>
                <w:numId w:val="2"/>
              </w:numPr>
              <w:ind w:left="0"/>
              <w:contextualSpacing w:val="0"/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ascii="Heiti SC Medium" w:hAnsi="Heiti SC Medium" w:eastAsia="Heiti SC Medium"/>
                <w:szCs w:val="21"/>
                <w:highlight w:val="none"/>
              </w:rPr>
              <w:t>数据存贮周期：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根据需求长期储存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。</w:t>
            </w:r>
          </w:p>
          <w:p w14:paraId="198320D2">
            <w:pPr>
              <w:rPr>
                <w:rFonts w:hint="eastAsia" w:ascii="Heiti SC Medium" w:hAnsi="Heiti SC Medium" w:eastAsia="Heiti SC Medium"/>
                <w:b/>
                <w:bCs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szCs w:val="21"/>
                <w:highlight w:val="none"/>
              </w:rPr>
              <w:t>空间转录组学需求：</w:t>
            </w:r>
          </w:p>
          <w:p w14:paraId="5E68F94B">
            <w:pPr>
              <w:pStyle w:val="28"/>
              <w:numPr>
                <w:ilvl w:val="0"/>
                <w:numId w:val="3"/>
              </w:numPr>
              <w:ind w:left="0"/>
              <w:contextualSpacing w:val="0"/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对临床样本进行固定、石蜡包埋、切片，由招标方根据HE染色结果进行切片选择及目标区域圈选，并将18个样本中分别选定的区域拼贴到10x Xenium专用载玻片上。</w:t>
            </w:r>
          </w:p>
          <w:p w14:paraId="7C30A4CF">
            <w:pPr>
              <w:pStyle w:val="28"/>
              <w:numPr>
                <w:ilvl w:val="0"/>
                <w:numId w:val="3"/>
              </w:numPr>
              <w:ind w:left="0"/>
              <w:contextualSpacing w:val="0"/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对贴有样本的玻片进行脱蜡水化及解交联处理，使用Bio-Rad C1000 Touch PCR仪将玻片上的样本与Xenium Prime 5K Human Pan Tissue &amp; Pathways Panel探针进行孵育、连接、扩增，生成可供荧光标记探针杂交的基因特异性空间标签序列，再用DAPI染液对组织的细胞核进行染色。</w:t>
            </w:r>
          </w:p>
          <w:p w14:paraId="712F8EFC">
            <w:pPr>
              <w:pStyle w:val="28"/>
              <w:numPr>
                <w:ilvl w:val="0"/>
                <w:numId w:val="3"/>
              </w:numPr>
              <w:ind w:left="0"/>
              <w:contextualSpacing w:val="0"/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用Xenium分析仪对玻片进行样本扫描，选择后续需要分析的Region，并进行荧光探针的杂交、成像、去除，数据解码，获得原始数据。</w:t>
            </w:r>
          </w:p>
          <w:p w14:paraId="6F128B04">
            <w:pPr>
              <w:pStyle w:val="28"/>
              <w:numPr>
                <w:ilvl w:val="0"/>
                <w:numId w:val="3"/>
              </w:numPr>
              <w:ind w:left="0"/>
              <w:contextualSpacing w:val="0"/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对使用10x Xenium分析仪获取的数据进行处理及分析。</w:t>
            </w:r>
          </w:p>
          <w:p w14:paraId="356C064D">
            <w:pPr>
              <w:pStyle w:val="28"/>
              <w:numPr>
                <w:ilvl w:val="0"/>
                <w:numId w:val="3"/>
              </w:numPr>
              <w:ind w:left="0"/>
              <w:contextualSpacing w:val="0"/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分析报告要求：标准基础分析报告中应包含聚类分析、降维分析（主成分分析、t-SNE、UMAP等）、细胞分型、差异表达分析、富集分析等内容。</w:t>
            </w:r>
          </w:p>
          <w:p w14:paraId="720AF482">
            <w:pPr>
              <w:pStyle w:val="28"/>
              <w:numPr>
                <w:ilvl w:val="0"/>
                <w:numId w:val="3"/>
              </w:numPr>
              <w:ind w:left="0"/>
              <w:contextualSpacing w:val="0"/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项目周期：招标方提供样本后，不超过10个工作日完成样本质检，样本质检合格后，不超过15个工作日给出标准分析报告。</w:t>
            </w:r>
          </w:p>
          <w:p w14:paraId="0C7A84AD">
            <w:pPr>
              <w:pStyle w:val="28"/>
              <w:numPr>
                <w:ilvl w:val="0"/>
                <w:numId w:val="3"/>
              </w:numPr>
              <w:ind w:left="0"/>
              <w:contextualSpacing w:val="0"/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数据存贮周期：根据需求长期储存。</w:t>
            </w:r>
          </w:p>
          <w:p w14:paraId="559BE115">
            <w:pPr>
              <w:rPr>
                <w:rFonts w:ascii="Heiti SC Medium" w:hAnsi="Heiti SC Medium" w:eastAsia="Heiti SC Medium"/>
                <w:b/>
                <w:bCs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b/>
                <w:bCs/>
                <w:szCs w:val="21"/>
                <w:highlight w:val="none"/>
              </w:rPr>
              <w:t>单外泌体表面蛋白质组学</w:t>
            </w:r>
            <w:r>
              <w:rPr>
                <w:rFonts w:ascii="Heiti SC Medium" w:hAnsi="Heiti SC Medium" w:eastAsia="Heiti SC Medium"/>
                <w:b/>
                <w:bCs/>
                <w:szCs w:val="21"/>
                <w:highlight w:val="none"/>
              </w:rPr>
              <w:t>需求：</w:t>
            </w:r>
          </w:p>
          <w:p w14:paraId="584AC3B0">
            <w:pPr>
              <w:rPr>
                <w:rFonts w:ascii="Heiti SC Medium" w:hAnsi="Heiti SC Medium" w:eastAsia="Heiti SC Medium"/>
                <w:szCs w:val="21"/>
                <w:highlight w:val="none"/>
              </w:rPr>
            </w:pPr>
            <w:r>
              <w:rPr>
                <w:rFonts w:ascii="Heiti SC Medium" w:hAnsi="Heiti SC Medium" w:eastAsia="Heiti SC Medium"/>
                <w:szCs w:val="21"/>
                <w:highlight w:val="none"/>
              </w:rPr>
              <w:t>1、对临床样本进行外泌体提取，使用CTB分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⼦捕获磷脂双分⼦层膜中的</w:t>
            </w:r>
            <w:r>
              <w:rPr>
                <w:rFonts w:ascii="Heiti SC Medium" w:hAnsi="Heiti SC Medium" w:eastAsia="Heiti SC Medium"/>
                <w:szCs w:val="21"/>
                <w:highlight w:val="none"/>
              </w:rPr>
              <w:t>GM1基团以捕获外泌体。</w:t>
            </w:r>
          </w:p>
          <w:p w14:paraId="47422BAD">
            <w:pPr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2、使用ExoSeek ® Panel 260试剂盒识别外泌体表面蛋白，并使用EV tag进行标记，识别抗体上的DNA片段标签，再针对DNA片段标签进行建库。</w:t>
            </w:r>
          </w:p>
          <w:p w14:paraId="50926589">
            <w:pPr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3、使用Illumina X Plus高通量测序平台进行PE150测序。</w:t>
            </w:r>
          </w:p>
          <w:p w14:paraId="1F9C8048">
            <w:pPr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4、使用EVisualizer ® decoding package分析流程对数据进行质控分析。</w:t>
            </w:r>
          </w:p>
          <w:p w14:paraId="51F217A2">
            <w:pPr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、分析报告要求：标准基础分析报告中需包含数据质控、蛋白检测深度、EV计数、样本蛋白表达总量分析、EV表面蛋白组和检测及外泌体亚群分析内容。</w:t>
            </w:r>
          </w:p>
          <w:p w14:paraId="4F8174A6">
            <w:pPr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、项目周期：</w:t>
            </w: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文库质检合格后，不超过15个工作日给出原始数据</w:t>
            </w:r>
          </w:p>
          <w:p w14:paraId="7E1F5400">
            <w:pPr>
              <w:rPr>
                <w:rFonts w:hint="eastAsia" w:ascii="Heiti SC Medium" w:hAnsi="Heiti SC Medium" w:eastAsia="Heiti SC Medium"/>
                <w:szCs w:val="21"/>
                <w:highlight w:val="none"/>
              </w:rPr>
            </w:pPr>
            <w:r>
              <w:rPr>
                <w:rFonts w:hint="eastAsia" w:ascii="Heiti SC Medium" w:hAnsi="Heiti SC Medium" w:eastAsia="Heiti SC Medium"/>
                <w:szCs w:val="21"/>
                <w:highlight w:val="none"/>
              </w:rPr>
              <w:t>6. 数据存贮周期：根据需求长期储存。</w:t>
            </w:r>
          </w:p>
          <w:p w14:paraId="3F0D5C9E">
            <w:pP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7EA6F40F">
            <w:pPr>
              <w:jc w:val="righ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7AF8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1071DA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申请理由</w:t>
            </w:r>
          </w:p>
        </w:tc>
        <w:tc>
          <w:tcPr>
            <w:tcW w:w="7380" w:type="dxa"/>
            <w:vAlign w:val="center"/>
          </w:tcPr>
          <w:p w14:paraId="3908F5E5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7CE1973"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由于平台及技术限制，课题组无法独立完成测序工作。</w:t>
            </w:r>
          </w:p>
          <w:p w14:paraId="28B320A7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16C9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2844A57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科教科意见</w:t>
            </w:r>
          </w:p>
        </w:tc>
        <w:tc>
          <w:tcPr>
            <w:tcW w:w="7380" w:type="dxa"/>
            <w:vAlign w:val="bottom"/>
          </w:tcPr>
          <w:p w14:paraId="6C8CD5B7">
            <w:pPr>
              <w:wordWrap w:val="0"/>
              <w:jc w:val="right"/>
              <w:rPr>
                <w:rFonts w:ascii="Times New Roman" w:hAnsi="Times New Roman" w:eastAsia="宋体" w:cs="Times New Roman"/>
                <w:szCs w:val="24"/>
                <w:u w:val="single"/>
              </w:rPr>
            </w:pPr>
          </w:p>
          <w:p w14:paraId="71EFC79C"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</w:tr>
      <w:tr w14:paraId="6B9F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52467CF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采供中心</w:t>
            </w:r>
          </w:p>
          <w:p w14:paraId="75344B3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380" w:type="dxa"/>
            <w:vAlign w:val="center"/>
          </w:tcPr>
          <w:p w14:paraId="723788F9">
            <w:pPr>
              <w:jc w:val="righ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 w14:paraId="578EB79C">
            <w:pPr>
              <w:jc w:val="righ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 w14:paraId="1926BEF4">
            <w:pPr>
              <w:jc w:val="righ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 w14:paraId="7E7863F7">
            <w:pPr>
              <w:jc w:val="right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  <w:tr w14:paraId="3020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704598C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院领导</w:t>
            </w:r>
          </w:p>
          <w:p w14:paraId="3903141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审批意见</w:t>
            </w:r>
          </w:p>
        </w:tc>
        <w:tc>
          <w:tcPr>
            <w:tcW w:w="7380" w:type="dxa"/>
            <w:vAlign w:val="center"/>
          </w:tcPr>
          <w:p w14:paraId="46266B54">
            <w:pPr>
              <w:jc w:val="righ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 w14:paraId="4AF05F77">
            <w:pPr>
              <w:jc w:val="righ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 w14:paraId="028B2BEE">
            <w:pPr>
              <w:jc w:val="right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</w:tr>
    </w:tbl>
    <w:p w14:paraId="7BF63BF9">
      <w:pPr>
        <w:rPr>
          <w:rFonts w:ascii="Times New Roman" w:hAnsi="Times New Roman" w:eastAsia="宋体" w:cs="Times New Roman"/>
          <w:szCs w:val="20"/>
        </w:rPr>
      </w:pPr>
    </w:p>
    <w:p w14:paraId="3067AC54">
      <w:pPr>
        <w:rPr>
          <w:rFonts w:ascii="Times New Roman" w:hAnsi="Times New Roman" w:eastAsia="宋体" w:cs="Times New Roman"/>
          <w:szCs w:val="20"/>
        </w:rPr>
      </w:pPr>
    </w:p>
    <w:p w14:paraId="144AE983">
      <w:pPr>
        <w:rPr>
          <w:rFonts w:ascii="Times New Roman" w:hAnsi="Times New Roman" w:eastAsia="宋体" w:cs="Times New Roman"/>
          <w:szCs w:val="20"/>
        </w:rPr>
      </w:pPr>
    </w:p>
    <w:p w14:paraId="18ECF5A6">
      <w:pPr>
        <w:rPr>
          <w:rFonts w:ascii="Times New Roman" w:hAnsi="Times New Roman" w:eastAsia="宋体" w:cs="Times New Roman"/>
          <w:szCs w:val="20"/>
        </w:rPr>
      </w:pPr>
    </w:p>
    <w:p w14:paraId="5598977A">
      <w:pPr>
        <w:rPr>
          <w:rFonts w:ascii="Times New Roman" w:hAnsi="Times New Roman" w:eastAsia="宋体" w:cs="Times New Roman"/>
          <w:szCs w:val="20"/>
        </w:rPr>
      </w:pPr>
    </w:p>
    <w:p w14:paraId="59F809AC">
      <w:pPr>
        <w:rPr>
          <w:rFonts w:ascii="Times New Roman" w:hAnsi="Times New Roman" w:eastAsia="宋体" w:cs="Times New Roman"/>
          <w:szCs w:val="20"/>
        </w:rPr>
      </w:pPr>
    </w:p>
    <w:p w14:paraId="1B97E9F9">
      <w:pPr>
        <w:rPr>
          <w:rFonts w:ascii="Times New Roman" w:hAnsi="Times New Roman" w:eastAsia="宋体" w:cs="Times New Roman"/>
          <w:szCs w:val="20"/>
        </w:rPr>
      </w:pPr>
    </w:p>
    <w:p w14:paraId="2DF7AACF">
      <w:pPr>
        <w:rPr>
          <w:rFonts w:hint="eastAsia" w:ascii="Times New Roman" w:hAnsi="Times New Roman" w:eastAsia="宋体" w:cs="Times New Roman"/>
          <w:szCs w:val="20"/>
        </w:rPr>
      </w:pPr>
    </w:p>
    <w:p w14:paraId="70A5BE7D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服务内容：</w:t>
      </w:r>
    </w:p>
    <w:p w14:paraId="52386F3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使用Illumina Novaseq X Plus</w:t>
      </w:r>
      <w:r>
        <w:rPr>
          <w:rFonts w:ascii="Times New Roman" w:hAnsi="Times New Roman" w:eastAsia="宋体" w:cs="Times New Roman"/>
          <w:sz w:val="24"/>
          <w:szCs w:val="24"/>
        </w:rPr>
        <w:t>平台，</w:t>
      </w:r>
      <w:r>
        <w:rPr>
          <w:rFonts w:hint="eastAsia" w:ascii="Times New Roman" w:hAnsi="Times New Roman" w:eastAsia="宋体" w:cs="Times New Roman"/>
          <w:sz w:val="24"/>
          <w:szCs w:val="24"/>
        </w:rPr>
        <w:t>对招标方提供的9个样本总金额6.3万，进行单细胞悬液制备，使用寻因生物高通量单细胞3’转录组建库试剂盒配合SeekOne® 数字液滴仪进行文库构建，illumina PE150测序。</w:t>
      </w:r>
    </w:p>
    <w:p w14:paraId="11608744"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对招标方提供的18个样本总金额9.9万，进行石蜡包埋，切片制备。使用Akoya PhenoCycler-Fusion (PCF)单细胞原位空间组学分析平台对每个样本中24个目的蛋白进行自动化染色、成像检测和空间分布数据分析。</w:t>
      </w:r>
    </w:p>
    <w:p w14:paraId="6A3BCC6F"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使用10x genomics Xenium分析仪，对招标方提供的18例样本总金额33万，进行石蜡包埋，切片制备， 利用10x genomics Xenium亚细胞空间原位技术进行目标基因的定位和识别，并对所获数据进行分析。</w:t>
      </w:r>
    </w:p>
    <w:p w14:paraId="195F6C85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对招标方提供的18个样本总金额10.8万，进行外泌体提取及捕获，使用试剂盒ExoSeek ® Panel 260对所捕获外泌体表面蛋白所结合的抗体进行识别标记，针对标记DNA构建文库， illumina PE150测序并对结果作分析。</w:t>
      </w:r>
    </w:p>
    <w:p w14:paraId="3104AE82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 w14:paraId="3F31FACB">
      <w:pPr>
        <w:rPr>
          <w:rFonts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highlight w:val="none"/>
        </w:rPr>
        <w:t>单细胞样本处理及质控</w:t>
      </w: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：</w:t>
      </w:r>
    </w:p>
    <w:p w14:paraId="7B6F1555">
      <w:pPr>
        <w:numPr>
          <w:ilvl w:val="0"/>
          <w:numId w:val="4"/>
        </w:numPr>
        <w:spacing w:line="360" w:lineRule="auto"/>
        <w:ind w:left="357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对临床组织进行单细胞悬液制备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6F926B0B">
      <w:pPr>
        <w:numPr>
          <w:ilvl w:val="0"/>
          <w:numId w:val="4"/>
        </w:numPr>
        <w:spacing w:line="360" w:lineRule="auto"/>
        <w:ind w:left="357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保证细胞活性不低于85%，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总量大于5x1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ascii="Times New Roman" w:hAnsi="Times New Roman" w:eastAsia="宋体" w:cs="Times New Roman"/>
          <w:sz w:val="24"/>
          <w:szCs w:val="24"/>
          <w:highlight w:val="none"/>
          <w:vertAlign w:val="superscript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保证后续细胞捕获量，细胞浓度5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00-1000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个/ul，细胞间无粘连（成团率＜5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%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）；无大于4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μm的细胞碎片和其它颗粒物，不存在逆转录抑制剂和非细胞核酸分子</w:t>
      </w:r>
    </w:p>
    <w:p w14:paraId="5F2166ED">
      <w:pPr>
        <w:numPr>
          <w:ilvl w:val="0"/>
          <w:numId w:val="4"/>
        </w:numPr>
        <w:spacing w:line="360" w:lineRule="auto"/>
        <w:ind w:left="357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每个样本捕获的细胞数目不少于8000个</w:t>
      </w:r>
    </w:p>
    <w:p w14:paraId="41D8FD79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空间蛋白组样本处理、成像结果及数据分析：</w:t>
      </w:r>
    </w:p>
    <w:p w14:paraId="3C80E313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对临床样本进行固定、石蜡包埋、切片，由招标方根据HE染色结果进行切片选择及目标区域圈选，并将18个样本中分别选定的区域拼贴到Akoya PCF专用载玻片上。</w:t>
      </w:r>
    </w:p>
    <w:p w14:paraId="37941AC2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贴有样本的的载玻片应根据PCF标准 SOP 进行脱蜡、水化处理和抗原修复，避光进行封闭和抗体染色后固定，核染色通过PCF标准的DAPI染色。</w:t>
      </w:r>
    </w:p>
    <w:p w14:paraId="47D3498F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对样本进行多轮染色后，保证达到所有24种目的蛋白的成像。</w:t>
      </w:r>
    </w:p>
    <w:p w14:paraId="0116D05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4.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使用HALO数字病理图像分析平台进行自动化图像采集后处理。</w:t>
      </w:r>
    </w:p>
    <w:p w14:paraId="12F69F80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空间转录组样本制备及前期处理：</w:t>
      </w:r>
    </w:p>
    <w:p w14:paraId="49A5D752">
      <w:pPr>
        <w:pStyle w:val="28"/>
        <w:numPr>
          <w:ilvl w:val="0"/>
          <w:numId w:val="5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对临床组织进行石蜡包埋，然后切片进行HE染色，根据染色结果中的样本形态结构进行样本质量判断，并进行目的位置的选取。从包埋样本中提取RNA，用Qubit 4.0对提取的RNA浓度进行检测，用Qsep 100测定DV200值和RIN值。质检合格的石蜡切片样本应满足DV200&gt;30%。</w:t>
      </w:r>
    </w:p>
    <w:p w14:paraId="7A4232C9">
      <w:pPr>
        <w:pStyle w:val="28"/>
        <w:numPr>
          <w:ilvl w:val="0"/>
          <w:numId w:val="5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使用Bio-Rad C1000 Touch PCR仪将玻片上的样本与Xenium Prime 5K Human Pan Tissue &amp; Pathways Panel探针进行孵育、连接、扩增，生成可供荧光标记探针杂交的基因特异性空间标签序列，再用DAPI染液对组织的细胞核进行染色。</w:t>
      </w:r>
    </w:p>
    <w:p w14:paraId="58A34C98">
      <w:pPr>
        <w:pStyle w:val="28"/>
        <w:numPr>
          <w:ilvl w:val="0"/>
          <w:numId w:val="5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DAPI检测细胞核荧光应信号强、不易脱色，形态清晰可辨。 </w:t>
      </w:r>
    </w:p>
    <w:p w14:paraId="2EBAB359">
      <w:pPr>
        <w:pStyle w:val="28"/>
        <w:numPr>
          <w:ilvl w:val="0"/>
          <w:numId w:val="5"/>
        </w:numPr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染色需确保组织形态完整、质量完好，切片不出现挤压、断裂、淤血等，H&amp;E染色结果可以与DAPI染色结果进行比对，确保H&amp;E染色与DAPI染色的细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胞核位置能够吻合。</w:t>
      </w:r>
    </w:p>
    <w:p w14:paraId="5E28E01D">
      <w:pPr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单外泌体表面蛋白组外泌体提取及</w:t>
      </w:r>
      <w:r>
        <w:rPr>
          <w:b/>
          <w:sz w:val="24"/>
          <w:szCs w:val="24"/>
          <w:highlight w:val="none"/>
        </w:rPr>
        <w:t>标记：</w:t>
      </w:r>
    </w:p>
    <w:p w14:paraId="66E85C7D">
      <w:pPr>
        <w:numPr>
          <w:ilvl w:val="0"/>
          <w:numId w:val="6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对临床样本进行外泌体提取，使用</w:t>
      </w:r>
      <w:r>
        <w:rPr>
          <w:rFonts w:ascii="Times New Roman" w:hAnsi="Times New Roman" w:eastAsia="宋体" w:cs="Times New Roman"/>
          <w:sz w:val="24"/>
          <w:szCs w:val="24"/>
        </w:rPr>
        <w:t>CTB分</w:t>
      </w:r>
      <w:r>
        <w:rPr>
          <w:rFonts w:hint="eastAsia" w:ascii="微软雅黑" w:hAnsi="微软雅黑" w:eastAsia="微软雅黑" w:cs="微软雅黑"/>
          <w:sz w:val="24"/>
          <w:szCs w:val="24"/>
        </w:rPr>
        <w:t>⼦</w:t>
      </w:r>
      <w:r>
        <w:rPr>
          <w:rFonts w:hint="eastAsia" w:ascii="Times New Roman" w:hAnsi="Times New Roman" w:eastAsia="宋体" w:cs="Times New Roman"/>
          <w:sz w:val="24"/>
          <w:szCs w:val="24"/>
        </w:rPr>
        <w:t>捕获磷脂双分</w:t>
      </w:r>
      <w:r>
        <w:rPr>
          <w:rFonts w:hint="eastAsia" w:ascii="微软雅黑" w:hAnsi="微软雅黑" w:eastAsia="微软雅黑" w:cs="微软雅黑"/>
          <w:sz w:val="24"/>
          <w:szCs w:val="24"/>
        </w:rPr>
        <w:t>⼦</w:t>
      </w:r>
      <w:r>
        <w:rPr>
          <w:rFonts w:hint="eastAsia" w:ascii="Times New Roman" w:hAnsi="Times New Roman" w:eastAsia="宋体" w:cs="Times New Roman"/>
          <w:sz w:val="24"/>
          <w:szCs w:val="24"/>
        </w:rPr>
        <w:t>层膜中的</w:t>
      </w:r>
      <w:r>
        <w:rPr>
          <w:rFonts w:ascii="Times New Roman" w:hAnsi="Times New Roman" w:eastAsia="宋体" w:cs="Times New Roman"/>
          <w:sz w:val="24"/>
          <w:szCs w:val="24"/>
        </w:rPr>
        <w:t>GM1基团以捕获外泌体，同时使用ExoSeek ® Panel 260试剂盒的抗体识别外泌体表面蛋白。</w:t>
      </w:r>
    </w:p>
    <w:p w14:paraId="7B31243D">
      <w:pPr>
        <w:numPr>
          <w:ilvl w:val="0"/>
          <w:numId w:val="6"/>
        </w:num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使用EV tag识别抗体上的DNA片段标签，再针对DNA片段标签进行扩增建库。</w:t>
      </w:r>
    </w:p>
    <w:p w14:paraId="27482987">
      <w:pPr>
        <w:numPr>
          <w:ilvl w:val="0"/>
          <w:numId w:val="6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合格样本的检测</w:t>
      </w:r>
      <w:r>
        <w:rPr>
          <w:rFonts w:ascii="Times New Roman" w:hAnsi="Times New Roman" w:eastAsia="宋体" w:cs="Times New Roman"/>
          <w:sz w:val="24"/>
          <w:szCs w:val="24"/>
        </w:rPr>
        <w:t>EV数量为每个样本</w:t>
      </w:r>
      <w:r>
        <w:rPr>
          <w:rFonts w:hint="eastAsia" w:ascii="微软雅黑" w:hAnsi="微软雅黑" w:eastAsia="微软雅黑" w:cs="微软雅黑"/>
          <w:sz w:val="24"/>
          <w:szCs w:val="24"/>
        </w:rPr>
        <w:t>⼤</w:t>
      </w:r>
      <w:r>
        <w:rPr>
          <w:rFonts w:hint="eastAsia" w:ascii="Times New Roman" w:hAnsi="Times New Roman" w:eastAsia="宋体" w:cs="Times New Roman"/>
          <w:sz w:val="24"/>
          <w:szCs w:val="24"/>
        </w:rPr>
        <w:t>约</w:t>
      </w:r>
      <w:r>
        <w:rPr>
          <w:rFonts w:ascii="Times New Roman" w:hAnsi="Times New Roman" w:eastAsia="宋体" w:cs="Times New Roman"/>
          <w:sz w:val="24"/>
          <w:szCs w:val="24"/>
        </w:rPr>
        <w:t>10-100万个囊泡。</w:t>
      </w:r>
    </w:p>
    <w:p w14:paraId="166DF324">
      <w:pPr>
        <w:numPr>
          <w:ilvl w:val="0"/>
          <w:numId w:val="6"/>
        </w:num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每个样本捕获的细胞数目不少于8000个</w:t>
      </w:r>
    </w:p>
    <w:p w14:paraId="78FB5CED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</w:p>
    <w:p w14:paraId="1F767B86">
      <w:pPr>
        <w:rPr>
          <w:rFonts w:ascii="Times New Roman" w:hAnsi="Times New Roman" w:eastAsia="宋体" w:cs="Times New Roman"/>
          <w:b/>
          <w:sz w:val="24"/>
          <w:szCs w:val="24"/>
        </w:rPr>
      </w:pPr>
    </w:p>
    <w:p w14:paraId="1F6D8CF6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平台要求：</w:t>
      </w:r>
    </w:p>
    <w:p w14:paraId="48C58592">
      <w:pPr>
        <w:numPr>
          <w:ilvl w:val="0"/>
          <w:numId w:val="7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供应商需自主拥有</w:t>
      </w:r>
      <w:r>
        <w:rPr>
          <w:rFonts w:hint="eastAsia" w:ascii="Times New Roman" w:hAnsi="Times New Roman" w:eastAsia="宋体" w:cs="Times New Roman"/>
          <w:sz w:val="24"/>
          <w:szCs w:val="24"/>
        </w:rPr>
        <w:t>SeekOne® Digital Droplet System（SeekOne® 数字液滴仪）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59C69FB3">
      <w:pPr>
        <w:pStyle w:val="28"/>
        <w:numPr>
          <w:ilvl w:val="0"/>
          <w:numId w:val="7"/>
        </w:numPr>
        <w:contextualSpacing w:val="0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供应商需自主拥有</w:t>
      </w:r>
      <w:r>
        <w:rPr>
          <w:rFonts w:hint="eastAsia" w:ascii="Times New Roman" w:hAnsi="Times New Roman" w:eastAsia="宋体" w:cs="Times New Roman"/>
          <w:sz w:val="24"/>
          <w:szCs w:val="24"/>
        </w:rPr>
        <w:t>Akoya PhenoCycler-Fusion (PCF) 平台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3E2A488C">
      <w:pPr>
        <w:pStyle w:val="28"/>
        <w:numPr>
          <w:ilvl w:val="0"/>
          <w:numId w:val="7"/>
        </w:numPr>
        <w:contextualSpacing w:val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供应商需自主拥有10x </w:t>
      </w:r>
      <w:r>
        <w:rPr>
          <w:rFonts w:hint="eastAsia" w:ascii="Times New Roman" w:hAnsi="Times New Roman" w:eastAsia="宋体"/>
          <w:sz w:val="24"/>
          <w:szCs w:val="24"/>
        </w:rPr>
        <w:t>Genomics Xenium空间原位分析仪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46AA7F0D">
      <w:pPr>
        <w:pStyle w:val="28"/>
        <w:numPr>
          <w:ilvl w:val="0"/>
          <w:numId w:val="7"/>
        </w:numPr>
        <w:contextualSpacing w:val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供应商需自主拥有ExoSeek ® Panel 260</w:t>
      </w:r>
      <w:r>
        <w:rPr>
          <w:rFonts w:hint="eastAsia" w:ascii="Times New Roman" w:hAnsi="Times New Roman" w:eastAsia="宋体"/>
          <w:sz w:val="24"/>
          <w:szCs w:val="24"/>
        </w:rPr>
        <w:t>试剂盒和运行</w:t>
      </w:r>
      <w:r>
        <w:rPr>
          <w:rFonts w:ascii="Times New Roman" w:hAnsi="Times New Roman" w:eastAsia="宋体"/>
          <w:sz w:val="24"/>
          <w:szCs w:val="24"/>
        </w:rPr>
        <w:t>EVisualizer ® decoding packag</w:t>
      </w:r>
      <w:r>
        <w:rPr>
          <w:rFonts w:hint="eastAsia" w:ascii="Times New Roman" w:hAnsi="Times New Roman" w:eastAsia="宋体"/>
          <w:sz w:val="24"/>
          <w:szCs w:val="24"/>
        </w:rPr>
        <w:t>e分析流程的条件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5CA20176">
      <w:pPr>
        <w:numPr>
          <w:ilvl w:val="0"/>
          <w:numId w:val="7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</w:t>
      </w:r>
      <w:r>
        <w:rPr>
          <w:rFonts w:hint="eastAsia" w:ascii="Times New Roman" w:hAnsi="Times New Roman" w:eastAsia="宋体" w:cs="Times New Roman"/>
          <w:sz w:val="24"/>
          <w:szCs w:val="24"/>
        </w:rPr>
        <w:t>同时</w:t>
      </w:r>
      <w:r>
        <w:rPr>
          <w:rFonts w:ascii="Times New Roman" w:hAnsi="Times New Roman" w:eastAsia="宋体" w:cs="Times New Roman"/>
          <w:sz w:val="24"/>
          <w:szCs w:val="24"/>
        </w:rPr>
        <w:t>具有ISO9001</w:t>
      </w:r>
      <w:r>
        <w:rPr>
          <w:rFonts w:hint="eastAsia" w:ascii="Times New Roman" w:hAnsi="Times New Roman" w:eastAsia="宋体" w:cs="Times New Roman"/>
          <w:sz w:val="24"/>
          <w:szCs w:val="24"/>
        </w:rPr>
        <w:t>和ISO13485</w:t>
      </w:r>
      <w:r>
        <w:rPr>
          <w:rFonts w:ascii="Times New Roman" w:hAnsi="Times New Roman" w:eastAsia="宋体" w:cs="Times New Roman"/>
          <w:sz w:val="24"/>
          <w:szCs w:val="24"/>
        </w:rPr>
        <w:t>质量管理体系认证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4E1EFA63">
      <w:pPr>
        <w:numPr>
          <w:ilvl w:val="0"/>
          <w:numId w:val="7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供应商须对临床当天取样并制备单细胞悬液的要求进行响应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15787EBC">
      <w:pPr>
        <w:numPr>
          <w:ilvl w:val="0"/>
          <w:numId w:val="7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供应商或其子公司具备冷链运输资质，需提供GPS及温度控制相关证明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4AA2B2CF">
      <w:pPr>
        <w:numPr>
          <w:ilvl w:val="0"/>
          <w:numId w:val="7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供应商或其子公司具备检验标本运输车辆者，需提供车辆行驶证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5EB29819">
      <w:pPr>
        <w:numPr>
          <w:ilvl w:val="0"/>
          <w:numId w:val="7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供应商在</w:t>
      </w:r>
      <w:r>
        <w:rPr>
          <w:rFonts w:hint="eastAsia" w:ascii="Segoe UI Symbol" w:hAnsi="Segoe UI Symbol" w:eastAsia="宋体" w:cs="Segoe UI Symbol"/>
          <w:sz w:val="24"/>
          <w:szCs w:val="24"/>
        </w:rPr>
        <w:t>浙江省内有独立实验室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0481DC50">
      <w:pPr>
        <w:numPr>
          <w:ilvl w:val="0"/>
          <w:numId w:val="7"/>
        </w:num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供应商需同时配备单细胞转录组平台（10X、华大、寻因）、10x genomics Xenium亚细胞空间原位平台、Akoya PhenoCycler-Fusion (PCF) 平台和赛默飞Astral质谱测序平台以适应后期项目需求。</w:t>
      </w:r>
      <w:r>
        <w:rPr>
          <w:rFonts w:ascii="Segoe UI Symbol" w:hAnsi="Segoe UI Symbol" w:eastAsia="宋体" w:cs="Segoe UI Symbol"/>
          <w:sz w:val="24"/>
          <w:szCs w:val="24"/>
        </w:rPr>
        <w:t>☆</w:t>
      </w:r>
    </w:p>
    <w:p w14:paraId="04EDABC1">
      <w:pPr>
        <w:ind w:left="36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2CE2B18E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团队要求：</w:t>
      </w:r>
    </w:p>
    <w:p w14:paraId="0FC24F09">
      <w:pPr>
        <w:numPr>
          <w:ilvl w:val="0"/>
          <w:numId w:val="7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需要专门的项目管理、技术支持、售后服务团队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生产团队大于100人。</w:t>
      </w:r>
      <w:r>
        <w:rPr>
          <w:rFonts w:hint="eastAsia" w:ascii="Times New Roman" w:hAnsi="Times New Roman" w:eastAsia="宋体" w:cs="Times New Roman"/>
          <w:sz w:val="24"/>
          <w:szCs w:val="24"/>
        </w:rPr>
        <w:t>该项目团队需要配备5名博士学位成员，拟派项目团队至少有一位需具备海外留学经验，以适应项目需求及提升项目质量。</w:t>
      </w:r>
    </w:p>
    <w:p w14:paraId="2C5EB375">
      <w:pPr>
        <w:numPr>
          <w:ilvl w:val="0"/>
          <w:numId w:val="7"/>
        </w:num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项目需要配备经验丰富、专业的技术支持，一对一技术支持模式，全程跟进项目顺利开展，直至项目完成。</w:t>
      </w:r>
    </w:p>
    <w:p w14:paraId="48176945">
      <w:pPr>
        <w:rPr>
          <w:rFonts w:ascii="Times New Roman" w:hAnsi="Times New Roman" w:eastAsia="宋体" w:cs="Times New Roman"/>
          <w:sz w:val="24"/>
          <w:szCs w:val="24"/>
        </w:rPr>
      </w:pPr>
    </w:p>
    <w:p w14:paraId="452E46C5">
      <w:pPr>
        <w:rPr>
          <w:rFonts w:ascii="Times New Roman" w:hAnsi="Times New Roman" w:eastAsia="宋体" w:cs="Times New Roman"/>
          <w:b/>
          <w:sz w:val="24"/>
          <w:szCs w:val="24"/>
          <w:highlight w:val="yellow"/>
        </w:rPr>
      </w:pPr>
    </w:p>
    <w:p w14:paraId="1B5DD114">
      <w:pPr>
        <w:rPr>
          <w:rFonts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highlight w:val="none"/>
        </w:rPr>
        <w:t>单细胞转录组学要</w:t>
      </w: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求：</w:t>
      </w:r>
    </w:p>
    <w:p w14:paraId="792ABA1D">
      <w:pPr>
        <w:numPr>
          <w:ilvl w:val="0"/>
          <w:numId w:val="7"/>
        </w:numPr>
        <w:spacing w:line="360" w:lineRule="auto"/>
        <w:ind w:left="357" w:hanging="357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使用寻因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高通量单细胞转录组建库试剂盒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配合SeekOne® 数字液滴仪完成单细胞分离、标记及核酸标记、捕获、建库。</w:t>
      </w:r>
    </w:p>
    <w:p w14:paraId="7732E02B">
      <w:pPr>
        <w:numPr>
          <w:ilvl w:val="0"/>
          <w:numId w:val="7"/>
        </w:numPr>
        <w:spacing w:line="360" w:lineRule="auto"/>
        <w:ind w:left="357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合格的文库主峰片段大小介于350~750bp之间，且无小片段。如果有小片段进行第二次纯化，直至无小片段；文库浓度不低于1 ng/μL。</w:t>
      </w:r>
    </w:p>
    <w:p w14:paraId="1B5CD181">
      <w:pPr>
        <w:numPr>
          <w:ilvl w:val="0"/>
          <w:numId w:val="7"/>
        </w:numPr>
        <w:spacing w:line="360" w:lineRule="auto"/>
        <w:ind w:left="357" w:hanging="357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使用llumina Novaseq X Plus高通量测序平台进行PE150测序。</w:t>
      </w:r>
    </w:p>
    <w:p w14:paraId="52DE006D">
      <w:pPr>
        <w:numPr>
          <w:ilvl w:val="0"/>
          <w:numId w:val="7"/>
        </w:numPr>
        <w:spacing w:line="360" w:lineRule="auto"/>
        <w:ind w:left="357" w:hanging="357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项目周期：文库质检合格后，不超过15个工作日给出原始数据。</w:t>
      </w:r>
    </w:p>
    <w:p w14:paraId="29C34924">
      <w:pPr>
        <w:numPr>
          <w:ilvl w:val="0"/>
          <w:numId w:val="7"/>
        </w:numPr>
        <w:spacing w:line="360" w:lineRule="auto"/>
        <w:ind w:left="357" w:hanging="357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数据存贮周期：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根据需求长期储存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14763A6A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空间蛋白质组学要求：</w:t>
      </w:r>
    </w:p>
    <w:p w14:paraId="05887D6F">
      <w:pPr>
        <w:pStyle w:val="28"/>
        <w:numPr>
          <w:ilvl w:val="0"/>
          <w:numId w:val="8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使用Akoya PhenoCycle</w:t>
      </w:r>
      <w:r>
        <w:rPr>
          <w:rFonts w:hint="eastAsia" w:ascii="Times New Roman" w:hAnsi="Times New Roman" w:eastAsia="宋体" w:cs="Times New Roman"/>
          <w:sz w:val="24"/>
          <w:szCs w:val="24"/>
        </w:rPr>
        <w:t>r-Fusion (PCF)单细胞原位空间组学分析平台行样本自动化染色、成像检测和空间分布数据分析。</w:t>
      </w:r>
    </w:p>
    <w:p w14:paraId="6040C431">
      <w:pPr>
        <w:pStyle w:val="28"/>
        <w:numPr>
          <w:ilvl w:val="0"/>
          <w:numId w:val="8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使用的24个目的蛋白的特制抗体都应标记有适用于PCF平台成像的特异性寡核苷酸（Barcode）。</w:t>
      </w:r>
    </w:p>
    <w:p w14:paraId="2FB386D6">
      <w:pPr>
        <w:pStyle w:val="28"/>
        <w:numPr>
          <w:ilvl w:val="0"/>
          <w:numId w:val="8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使用HALO数字病理图像分析平台进行自动化图像采集后处理。</w:t>
      </w:r>
    </w:p>
    <w:p w14:paraId="3B170C13">
      <w:pPr>
        <w:pStyle w:val="28"/>
        <w:numPr>
          <w:ilvl w:val="0"/>
          <w:numId w:val="8"/>
        </w:num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项目周期：需求方确认项目进行正式实验后15个工作日内交付标准基础分析报告。</w:t>
      </w:r>
    </w:p>
    <w:p w14:paraId="43B204F1">
      <w:pPr>
        <w:pStyle w:val="28"/>
        <w:numPr>
          <w:ilvl w:val="0"/>
          <w:numId w:val="8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数据存贮周期：根据需求长期储存。</w:t>
      </w:r>
    </w:p>
    <w:p w14:paraId="43F14550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空间转录组学要求：</w:t>
      </w:r>
    </w:p>
    <w:p w14:paraId="54C8C517">
      <w:pPr>
        <w:pStyle w:val="28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利用10x Genomics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Xenium分析仪进行样本扫描成像及数据解码。</w:t>
      </w:r>
    </w:p>
    <w:p w14:paraId="353DDB19">
      <w:pPr>
        <w:pStyle w:val="28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样本孵育使用Xenium Prime 5K Human Pan Tissue &amp; Pathways Panel探针。</w:t>
      </w:r>
    </w:p>
    <w:p w14:paraId="424F8E31">
      <w:pPr>
        <w:pStyle w:val="28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使用Bio-Rad C1000 Touch PCR仪进行探针孵育。</w:t>
      </w:r>
    </w:p>
    <w:p w14:paraId="010ED7E7">
      <w:pPr>
        <w:pStyle w:val="28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项目周期：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招标方提供样本后，不超过10个工作日完成样本质检，样本质检合格后，不超过15个工作日给出标准分析报告</w:t>
      </w:r>
      <w:r>
        <w:rPr>
          <w:rFonts w:ascii="Times New Roman" w:hAnsi="Times New Roman" w:eastAsia="宋体"/>
          <w:sz w:val="24"/>
          <w:szCs w:val="24"/>
          <w:highlight w:val="none"/>
        </w:rPr>
        <w:t>。</w:t>
      </w:r>
    </w:p>
    <w:p w14:paraId="317D7430">
      <w:pPr>
        <w:pStyle w:val="28"/>
        <w:numPr>
          <w:ilvl w:val="0"/>
          <w:numId w:val="9"/>
        </w:numPr>
        <w:spacing w:line="360" w:lineRule="auto"/>
        <w:ind w:left="357" w:hanging="357"/>
        <w:contextualSpacing w:val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数据存贮周期：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根据需求长期储存</w:t>
      </w:r>
      <w:r>
        <w:rPr>
          <w:rFonts w:ascii="Times New Roman" w:hAnsi="Times New Roman" w:eastAsia="宋体"/>
          <w:sz w:val="24"/>
          <w:szCs w:val="24"/>
          <w:highlight w:val="none"/>
        </w:rPr>
        <w:t>。</w:t>
      </w:r>
    </w:p>
    <w:p w14:paraId="4635F129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单外泌体表面蛋白组学要求：</w:t>
      </w:r>
    </w:p>
    <w:p w14:paraId="5F5C6AB5">
      <w:pPr>
        <w:numPr>
          <w:ilvl w:val="0"/>
          <w:numId w:val="10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使用Illumina </w:t>
      </w:r>
      <w:r>
        <w:rPr>
          <w:rFonts w:ascii="Times New Roman" w:hAnsi="Times New Roman" w:eastAsia="宋体"/>
          <w:sz w:val="24"/>
          <w:szCs w:val="24"/>
          <w:highlight w:val="none"/>
        </w:rPr>
        <w:t>NovaSeq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X Plus高通量测序平台进行测序。</w:t>
      </w:r>
    </w:p>
    <w:p w14:paraId="77768747">
      <w:pPr>
        <w:numPr>
          <w:ilvl w:val="0"/>
          <w:numId w:val="10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项目周期：文库质检合格后，不超过15个工作日给出原始数据。</w:t>
      </w:r>
    </w:p>
    <w:p w14:paraId="1930B3B8">
      <w:pPr>
        <w:numPr>
          <w:ilvl w:val="0"/>
          <w:numId w:val="10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数据存贮周期：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根据需求长期储存</w:t>
      </w:r>
      <w:r>
        <w:rPr>
          <w:rFonts w:ascii="Times New Roman" w:hAnsi="Times New Roman" w:eastAsia="宋体"/>
          <w:sz w:val="24"/>
          <w:szCs w:val="24"/>
          <w:highlight w:val="none"/>
        </w:rPr>
        <w:t>。</w:t>
      </w:r>
    </w:p>
    <w:p w14:paraId="3C64A951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 w14:paraId="43D9A100">
      <w:pPr>
        <w:ind w:left="36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 w14:paraId="0F025C50">
      <w:pPr>
        <w:rPr>
          <w:rFonts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数据验收标准：</w:t>
      </w:r>
    </w:p>
    <w:p w14:paraId="689C1E56">
      <w:pPr>
        <w:rPr>
          <w:rFonts w:ascii="Times New Roman" w:hAnsi="Times New Roman" w:eastAsia="宋体" w:cs="Times New Roman"/>
          <w:b/>
          <w:sz w:val="24"/>
          <w:szCs w:val="24"/>
          <w:highlight w:val="none"/>
        </w:rPr>
      </w:pPr>
    </w:p>
    <w:p w14:paraId="4844A8B3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单细胞转录组学服务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交付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悬液制备及分选过程中的全部实验参数、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所有测序原始数据以及clean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data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60AE9C92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空间蛋白质组学服务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交付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样品制备及上机过程中的全部实验参数、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所有测序原始数据以及clean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data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32BD5ED7">
      <w:pPr>
        <w:pStyle w:val="28"/>
        <w:numPr>
          <w:ilvl w:val="0"/>
          <w:numId w:val="11"/>
        </w:numPr>
        <w:contextualSpacing w:val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单细胞空间转录组学服务交付结果应包含10x Xenium亚细胞空间原位分析标准结果报告、与标准结果报告对应的ROI图像(Tiff文件)、基于ROI水平的亚细胞空间转录/蛋白表达矩阵表、所有panel的原始扫描图像(Tiff文件)、</w:t>
      </w:r>
      <w:r>
        <w:rPr>
          <w:rFonts w:ascii="Times New Roman" w:hAnsi="Times New Roman" w:eastAsia="宋体"/>
          <w:sz w:val="24"/>
          <w:szCs w:val="24"/>
          <w:highlight w:val="none"/>
        </w:rPr>
        <w:t>所有测序原始数据以及clean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/>
          <w:sz w:val="24"/>
          <w:szCs w:val="24"/>
          <w:highlight w:val="none"/>
        </w:rPr>
        <w:t>data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。</w:t>
      </w:r>
    </w:p>
    <w:p w14:paraId="188B4AB2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单外泌体表面蛋白组学服务</w:t>
      </w:r>
      <w:r>
        <w:rPr>
          <w:rFonts w:ascii="Times New Roman" w:hAnsi="Times New Roman" w:eastAsia="宋体"/>
          <w:sz w:val="24"/>
          <w:szCs w:val="24"/>
          <w:highlight w:val="none"/>
        </w:rPr>
        <w:t>交付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外泌体样本提取、捕获及标记过程中的全部实验参数、</w:t>
      </w:r>
      <w:r>
        <w:rPr>
          <w:rFonts w:ascii="Times New Roman" w:hAnsi="Times New Roman" w:eastAsia="宋体"/>
          <w:sz w:val="24"/>
          <w:szCs w:val="24"/>
          <w:highlight w:val="none"/>
        </w:rPr>
        <w:t>所有测序原始数据以及clean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/>
          <w:sz w:val="24"/>
          <w:szCs w:val="24"/>
          <w:highlight w:val="none"/>
        </w:rPr>
        <w:t>data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。</w:t>
      </w:r>
    </w:p>
    <w:p w14:paraId="0D08C49B">
      <w:pPr>
        <w:ind w:left="36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 w14:paraId="246B1F2A">
      <w:pPr>
        <w:rPr>
          <w:rFonts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售后服务：</w:t>
      </w:r>
    </w:p>
    <w:p w14:paraId="3C975238">
      <w:pPr>
        <w:numPr>
          <w:ilvl w:val="0"/>
          <w:numId w:val="11"/>
        </w:num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成果交付两年内，供应商提供免费的项目咨询服务。</w:t>
      </w:r>
    </w:p>
    <w:p w14:paraId="1439FE85">
      <w:pPr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如因供应商原因导致项目失败，如服务或产品质量不合格等，供应商承担全部责任并退还已付款。</w:t>
      </w:r>
    </w:p>
    <w:p w14:paraId="143D7D7B"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iti SC Medium">
    <w:altName w:val="微软雅黑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53209"/>
    <w:multiLevelType w:val="multilevel"/>
    <w:tmpl w:val="0645320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6C07DF"/>
    <w:multiLevelType w:val="multilevel"/>
    <w:tmpl w:val="206C07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9F48E6"/>
    <w:multiLevelType w:val="multilevel"/>
    <w:tmpl w:val="239F48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8F318E"/>
    <w:multiLevelType w:val="multilevel"/>
    <w:tmpl w:val="3E8F3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9409F8"/>
    <w:multiLevelType w:val="multilevel"/>
    <w:tmpl w:val="4C9409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3A7389"/>
    <w:multiLevelType w:val="multilevel"/>
    <w:tmpl w:val="4D3A73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9CBAA1"/>
    <w:multiLevelType w:val="singleLevel"/>
    <w:tmpl w:val="589CBAA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E4A7B2A"/>
    <w:multiLevelType w:val="multilevel"/>
    <w:tmpl w:val="5E4A7B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13F6ED8"/>
    <w:multiLevelType w:val="singleLevel"/>
    <w:tmpl w:val="613F6ED8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4C62F25"/>
    <w:multiLevelType w:val="singleLevel"/>
    <w:tmpl w:val="74C62F25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7FA77AC"/>
    <w:multiLevelType w:val="multilevel"/>
    <w:tmpl w:val="77FA77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2A"/>
    <w:rsid w:val="00024861"/>
    <w:rsid w:val="00051D00"/>
    <w:rsid w:val="002E36C6"/>
    <w:rsid w:val="007C632A"/>
    <w:rsid w:val="00812190"/>
    <w:rsid w:val="009671E4"/>
    <w:rsid w:val="00C96516"/>
    <w:rsid w:val="00D368DB"/>
    <w:rsid w:val="00DA3F7C"/>
    <w:rsid w:val="00F9629C"/>
    <w:rsid w:val="00FA2754"/>
    <w:rsid w:val="00FE77A1"/>
    <w:rsid w:val="2BE06796"/>
    <w:rsid w:val="4127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4013</Words>
  <Characters>5048</Characters>
  <Lines>38</Lines>
  <Paragraphs>10</Paragraphs>
  <TotalTime>79</TotalTime>
  <ScaleCrop>false</ScaleCrop>
  <LinksUpToDate>false</LinksUpToDate>
  <CharactersWithSpaces>5208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2025-03-23T07:15:00Z</dcterms:created>
  <dc:creator>靖雯 江</dc:creator>
  <cp:lastModifiedBy>陈刚</cp:lastModifiedBy>
  <dcterms:modified xsi:type="dcterms:W3CDTF">2025-04-16T08:09:50Z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eyJoZGlkIjoiMWUxNzU4YjEwNTY0NzY3NTAzNDhhNzQ4NGZlYTY5ZjYiLCJ1c2VySWQiOiI0NTE1NDk5NzIifQ==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F9D105DA11D643B9B2058E66FB624222_13</vt:lpwstr>
  </property>
</Properties>
</file>