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02" w:tblpY="587"/>
        <w:tblOverlap w:val="never"/>
        <w:tblW w:w="10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85"/>
        <w:gridCol w:w="7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6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6"/>
                <w:sz w:val="24"/>
                <w:szCs w:val="24"/>
                <w:highlight w:val="none"/>
                <w:lang w:bidi="ar"/>
              </w:rPr>
              <w:t>技术指标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6"/>
                <w:sz w:val="24"/>
                <w:szCs w:val="24"/>
                <w:highlight w:val="none"/>
                <w:lang w:bidi="ar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操作系统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Android 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.0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或以上（提供网站截图或产品彩页说明书）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  <w:t>处理器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≥八核 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GHz高性能处理器（提供网站截图或产品彩页说明书）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网络制式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全网通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存储器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GB RAM，≥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GB ROM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显示屏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屏幕≥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英寸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，分辨率：≥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1440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*720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；工业级电容触控屏，支持带手套触控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  <w:t>功能键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不少于5个实体按键，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扫描键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*2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，电源键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*1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，音量±键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*2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（提供网站截图或产品彩页说明书）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电池容量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≥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4650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mAh锂离子电池，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支持NFC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扫描头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可识别多种码制的条码，算法鲁棒性强，可有效应对条码脏污、缺损、低对比度等情形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闪光灯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闪光灯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提示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大功率喇叭/振动提示/LED提示/音频提示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，提供网站截图或产品彩页说明书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及尺寸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290g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（含电池）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摄像头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后置1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00万摄像头，前置500万像素，支持自动对焦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充电模式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  <w:lang w:val="en-US" w:eastAsia="zh-CN"/>
              </w:rPr>
              <w:t>可选充电卡夹，单座充，主机四联充，电池四联充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扫码读取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支持国际通用的一维条码与二维条码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抗摔高度</w:t>
            </w:r>
          </w:p>
        </w:tc>
        <w:tc>
          <w:tcPr>
            <w:tcW w:w="7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可经受多次1.5米到水泥地面的跌落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工业防护等级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≥IP6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，提供网站截图或产品彩页说明书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蓝牙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Bluetooth 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无线局域网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（2.4G+5G双频Wi-Fi）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，支持快速漫游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16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GPS</w:t>
            </w:r>
          </w:p>
        </w:tc>
        <w:tc>
          <w:tcPr>
            <w:tcW w:w="7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支持GPS/北斗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TdlNDllZWU5MWMxN2ZiODNmMTA3OTkyODA2ZGYifQ=="/>
    <w:docVar w:name="KSO_WPS_MARK_KEY" w:val="6a614f36-4c7d-406c-9bdd-7d6d860c960c"/>
  </w:docVars>
  <w:rsids>
    <w:rsidRoot w:val="00000000"/>
    <w:rsid w:val="08FC32FC"/>
    <w:rsid w:val="24FA1254"/>
    <w:rsid w:val="299B696B"/>
    <w:rsid w:val="39681C08"/>
    <w:rsid w:val="54821F8C"/>
    <w:rsid w:val="54E210F9"/>
    <w:rsid w:val="5C133668"/>
    <w:rsid w:val="7AA5597C"/>
    <w:rsid w:val="7B6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99"/>
    <w:rPr>
      <w:rFonts w:ascii="宋体" w:hAnsi="宋体" w:eastAsia="宋体" w:cs="Times New Roman"/>
      <w:kern w:val="0"/>
      <w:sz w:val="24"/>
      <w:szCs w:val="22"/>
      <w:lang w:val="zh-CN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6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649</Characters>
  <Lines>0</Lines>
  <Paragraphs>0</Paragraphs>
  <TotalTime>1</TotalTime>
  <ScaleCrop>false</ScaleCrop>
  <LinksUpToDate>false</LinksUpToDate>
  <CharactersWithSpaces>659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2025-03-27T01:22:00Z</dcterms:created>
  <dc:creator>liuhe</dc:creator>
  <cp:lastModifiedBy>83223</cp:lastModifiedBy>
  <dcterms:modified xsi:type="dcterms:W3CDTF">2025-03-27T08:33:07Z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eyJoZGlkIjoiZjYxMjVjOGZlNWIzZThjZGQ4ODMwMTEzYjM3MzgzMGQiLCJ1c2VySWQiOiI0MzkxNDkzMzkifQ==</vt:lpwstr>
  </property>
  <property fmtid="{D5CDD505-2E9C-101B-9397-08002B2CF9AE}" pid="4" name="ICV">
    <vt:lpwstr>012B006F50084FCAA35D49AB085DF985_13</vt:lpwstr>
  </property>
</Properties>
</file>