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0FE32">
      <w:pPr>
        <w:widowControl/>
        <w:spacing w:line="560" w:lineRule="atLeast"/>
        <w:jc w:val="center"/>
        <w:rPr>
          <w:rFonts w:hint="eastAsia" w:ascii="仿宋" w:hAnsi="仿宋" w:eastAsia="仿宋" w:cs="仿宋"/>
          <w:b/>
          <w:bCs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采购需求</w:t>
      </w:r>
    </w:p>
    <w:p w14:paraId="1063F5FF"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☆为关键指标</w:t>
      </w:r>
    </w:p>
    <w:p w14:paraId="3EF4CF2B">
      <w:pPr>
        <w:rPr>
          <w:rFonts w:hint="eastAsia"/>
        </w:rPr>
      </w:pPr>
      <w:r>
        <w:rPr>
          <w:rFonts w:hint="eastAsia"/>
          <w:lang w:val="en-US" w:eastAsia="zh-CN"/>
        </w:rPr>
        <w:t>☆</w:t>
      </w:r>
      <w:r>
        <w:rPr>
          <w:rFonts w:hint="eastAsia"/>
        </w:rPr>
        <w:t>风冷模块化空调，可拆分的模块化结构设计，方便进场搬运，并可现场组装，</w:t>
      </w:r>
      <w:r>
        <w:rPr>
          <w:rFonts w:hint="eastAsia"/>
          <w:highlight w:val="yellow"/>
        </w:rPr>
        <w:t>制冷量（KW）≥</w:t>
      </w:r>
      <w:r>
        <w:rPr>
          <w:rFonts w:hint="eastAsia"/>
          <w:highlight w:val="yellow"/>
          <w:lang w:val="en-US" w:eastAsia="zh-CN"/>
        </w:rPr>
        <w:t>70</w:t>
      </w:r>
      <w:r>
        <w:rPr>
          <w:rFonts w:hint="eastAsia"/>
          <w:highlight w:val="yellow"/>
        </w:rPr>
        <w:t>，</w:t>
      </w:r>
      <w:r>
        <w:rPr>
          <w:rFonts w:hint="eastAsia"/>
          <w:highlight w:val="yellow"/>
          <w:lang w:val="en-US" w:eastAsia="zh-CN"/>
        </w:rPr>
        <w:t>制热量</w:t>
      </w:r>
      <w:r>
        <w:rPr>
          <w:rFonts w:hint="eastAsia"/>
          <w:highlight w:val="yellow"/>
        </w:rPr>
        <w:t>(KW)≥</w:t>
      </w:r>
      <w:r>
        <w:rPr>
          <w:rFonts w:hint="eastAsia"/>
          <w:highlight w:val="yellow"/>
          <w:lang w:val="en-US" w:eastAsia="zh-CN"/>
        </w:rPr>
        <w:t>8；</w:t>
      </w:r>
      <w:r>
        <w:rPr>
          <w:rFonts w:hint="eastAsia"/>
        </w:rPr>
        <w:t>压缩机类型：涡旋式，压缩机个数：2；</w:t>
      </w:r>
    </w:p>
    <w:p w14:paraId="2B23CD2D">
      <w:pPr>
        <w:rPr>
          <w:rFonts w:hint="eastAsia"/>
        </w:rPr>
      </w:pPr>
      <w:r>
        <w:rPr>
          <w:rFonts w:hint="eastAsia"/>
          <w:lang w:val="en-US" w:eastAsia="zh-CN"/>
        </w:rPr>
        <w:t>☆</w:t>
      </w:r>
      <w:r>
        <w:rPr>
          <w:rFonts w:hint="eastAsia"/>
        </w:rPr>
        <w:t>机组采用地板下送风</w:t>
      </w:r>
      <w:r>
        <w:rPr>
          <w:rFonts w:hint="eastAsia"/>
          <w:lang w:val="en-US" w:eastAsia="zh-CN"/>
        </w:rPr>
        <w:t>上回风</w:t>
      </w:r>
    </w:p>
    <w:p w14:paraId="38EC05AC">
      <w:pPr>
        <w:rPr>
          <w:rFonts w:hint="eastAsia"/>
        </w:rPr>
      </w:pPr>
      <w:r>
        <w:rPr>
          <w:rFonts w:hint="eastAsia"/>
          <w:highlight w:val="yellow"/>
        </w:rPr>
        <w:t>送风量(m3/h)≥1</w:t>
      </w:r>
      <w:r>
        <w:rPr>
          <w:rFonts w:hint="eastAsia"/>
          <w:highlight w:val="yellow"/>
          <w:lang w:val="en-US" w:eastAsia="zh-CN"/>
        </w:rPr>
        <w:t>80</w:t>
      </w:r>
      <w:r>
        <w:rPr>
          <w:rFonts w:hint="eastAsia"/>
          <w:highlight w:val="yellow"/>
        </w:rPr>
        <w:t>00；</w:t>
      </w:r>
    </w:p>
    <w:p w14:paraId="072A73CB">
      <w:pPr>
        <w:rPr>
          <w:rFonts w:hint="eastAsia"/>
        </w:rPr>
      </w:pPr>
      <w:r>
        <w:rPr>
          <w:rFonts w:hint="eastAsia"/>
        </w:rPr>
        <w:t>温度范围和精度 17-32±1℃，湿度范围和精度40-70±5%RH，温、湿度波动超限应能发出报警信号；</w:t>
      </w:r>
    </w:p>
    <w:p w14:paraId="0A7B18B0">
      <w:pPr>
        <w:rPr>
          <w:rFonts w:hint="eastAsia"/>
        </w:rPr>
      </w:pPr>
      <w:r>
        <w:rPr>
          <w:rFonts w:hint="eastAsia"/>
        </w:rPr>
        <w:t>显热比 ≥0.9、能效比 ≥3.1；</w:t>
      </w:r>
    </w:p>
    <w:p w14:paraId="07286A84">
      <w:pPr>
        <w:rPr>
          <w:rFonts w:hint="eastAsia"/>
        </w:rPr>
      </w:pPr>
      <w:r>
        <w:rPr>
          <w:rFonts w:hint="eastAsia"/>
        </w:rPr>
        <w:t>可反复拆卸清洗的电极式加湿器，加湿量≥1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kg/h；加湿器具备自动定时排水控制功能</w:t>
      </w:r>
    </w:p>
    <w:p w14:paraId="1F3DD8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☆</w:t>
      </w:r>
      <w:r>
        <w:rPr>
          <w:rFonts w:hint="eastAsia"/>
        </w:rPr>
        <w:t>因机房进场及摆放空间有限，空调机组需具有较小尺寸，</w:t>
      </w:r>
      <w:r>
        <w:rPr>
          <w:rFonts w:hint="eastAsia"/>
          <w:color w:val="auto"/>
        </w:rPr>
        <w:t>整机长×宽×高（mm）≤1</w:t>
      </w:r>
      <w:r>
        <w:rPr>
          <w:rFonts w:hint="eastAsia"/>
          <w:color w:val="auto"/>
          <w:lang w:val="en-US" w:eastAsia="zh-CN"/>
        </w:rPr>
        <w:t>850</w:t>
      </w:r>
      <w:r>
        <w:rPr>
          <w:rFonts w:hint="eastAsia"/>
          <w:color w:val="auto"/>
        </w:rPr>
        <w:t>mm*</w:t>
      </w:r>
      <w:r>
        <w:rPr>
          <w:rFonts w:hint="eastAsia"/>
          <w:color w:val="auto"/>
          <w:lang w:val="en-US" w:eastAsia="zh-CN"/>
        </w:rPr>
        <w:t>1000</w:t>
      </w:r>
      <w:r>
        <w:rPr>
          <w:rFonts w:hint="eastAsia"/>
          <w:color w:val="auto"/>
        </w:rPr>
        <w:t>mm*19</w:t>
      </w:r>
      <w:r>
        <w:rPr>
          <w:rFonts w:hint="eastAsia"/>
          <w:color w:val="auto"/>
          <w:lang w:val="en-US" w:eastAsia="zh-CN"/>
        </w:rPr>
        <w:t>80</w:t>
      </w:r>
      <w:r>
        <w:rPr>
          <w:rFonts w:hint="eastAsia"/>
          <w:color w:val="auto"/>
        </w:rPr>
        <w:t>mm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lang w:val="en-US" w:eastAsia="zh-CN"/>
        </w:rPr>
        <w:t>安装位置深度180</w:t>
      </w:r>
      <w:r>
        <w:rPr>
          <w:rFonts w:hint="eastAsia"/>
        </w:rPr>
        <w:t>mm</w:t>
      </w:r>
      <w:r>
        <w:rPr>
          <w:rFonts w:hint="eastAsia"/>
          <w:lang w:val="en-US" w:eastAsia="zh-CN"/>
        </w:rPr>
        <w:t>，因此要求开门尺寸低于180</w:t>
      </w:r>
      <w:r>
        <w:rPr>
          <w:rFonts w:hint="eastAsia"/>
        </w:rPr>
        <w:t>mm</w:t>
      </w:r>
      <w:r>
        <w:rPr>
          <w:rFonts w:hint="eastAsia"/>
          <w:lang w:val="en-US" w:eastAsia="zh-CN"/>
        </w:rPr>
        <w:t>为佳，或门方便拆卸。</w:t>
      </w:r>
    </w:p>
    <w:p w14:paraId="718FF95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为保障制冷效果，需安装约</w:t>
      </w:r>
      <w:r>
        <w:rPr>
          <w:rFonts w:hint="eastAsia"/>
          <w:highlight w:val="yellow"/>
          <w:lang w:val="en-US" w:eastAsia="zh-CN"/>
        </w:rPr>
        <w:t>20</w:t>
      </w:r>
      <w:r>
        <w:rPr>
          <w:rFonts w:hint="eastAsia"/>
          <w:lang w:val="en-US" w:eastAsia="zh-CN"/>
        </w:rPr>
        <w:t>米送风管道至远端。</w:t>
      </w:r>
    </w:p>
    <w:p w14:paraId="1F1559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提供</w:t>
      </w:r>
      <w:r>
        <w:rPr>
          <w:rFonts w:hint="eastAsia"/>
          <w:lang w:eastAsia="zh-CN"/>
        </w:rPr>
        <w:t>配</w:t>
      </w:r>
      <w:r>
        <w:rPr>
          <w:rFonts w:hint="eastAsia"/>
          <w:lang w:val="en-US" w:eastAsia="zh-CN"/>
        </w:rPr>
        <w:t>套制冷剂、接口卡，室内机室外机底座、进出水管、铜管等一切辅材，外机安装后需对楼面防水进行修补，项目包含运输、安装、调试等一切费用。</w:t>
      </w:r>
    </w:p>
    <w:p w14:paraId="03B94A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需完成与机房现有环境监控系统对接，并包含配置漏水感应线、对接模块等一切费用；</w:t>
      </w:r>
    </w:p>
    <w:p w14:paraId="345B4B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完成二号楼四台室外机基础抬高，离地高度不少于1.5米，并配置带过滤的雾化喷淋系统。</w:t>
      </w:r>
    </w:p>
    <w:p w14:paraId="1EAE6A2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有需要可联系甲方现场勘察；</w:t>
      </w:r>
    </w:p>
    <w:p w14:paraId="30D17E8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项目整体质保三年。</w:t>
      </w:r>
    </w:p>
    <w:p w14:paraId="5FF8BBD0">
      <w:pPr>
        <w:widowControl/>
        <w:spacing w:line="560" w:lineRule="atLeast"/>
        <w:jc w:val="center"/>
        <w:rPr>
          <w:rFonts w:hint="eastAsia" w:ascii="仿宋" w:hAnsi="仿宋" w:eastAsia="仿宋" w:cs="仿宋"/>
          <w:b/>
          <w:bCs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03120"/>
    <w:multiLevelType w:val="multilevel"/>
    <w:tmpl w:val="88903120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ZTgyMjRhNDdhNzJhN2M4ODE3MTQxNjdmZTc3YjEifQ=="/>
    <w:docVar w:name="KSO_WPS_MARK_KEY" w:val="5c232b46-63e1-49ba-b714-147982538ceb"/>
  </w:docVars>
  <w:rsids>
    <w:rsidRoot w:val="00172A27"/>
    <w:rsid w:val="00267101"/>
    <w:rsid w:val="002B7BC0"/>
    <w:rsid w:val="00617F63"/>
    <w:rsid w:val="00A56C49"/>
    <w:rsid w:val="00AF1AD0"/>
    <w:rsid w:val="00CC72A4"/>
    <w:rsid w:val="00D53E95"/>
    <w:rsid w:val="00F10185"/>
    <w:rsid w:val="020E094A"/>
    <w:rsid w:val="02FD6E0F"/>
    <w:rsid w:val="039F48A4"/>
    <w:rsid w:val="03D41080"/>
    <w:rsid w:val="0717442D"/>
    <w:rsid w:val="07ED0962"/>
    <w:rsid w:val="0A8D00C5"/>
    <w:rsid w:val="0FC41BBC"/>
    <w:rsid w:val="0FD536AF"/>
    <w:rsid w:val="0FEE0C3F"/>
    <w:rsid w:val="10200907"/>
    <w:rsid w:val="158C5316"/>
    <w:rsid w:val="19657BC9"/>
    <w:rsid w:val="1D874829"/>
    <w:rsid w:val="1E8371C8"/>
    <w:rsid w:val="1EF93EC1"/>
    <w:rsid w:val="1FD15EE6"/>
    <w:rsid w:val="208C720F"/>
    <w:rsid w:val="23D83BE7"/>
    <w:rsid w:val="24607A68"/>
    <w:rsid w:val="25007AE7"/>
    <w:rsid w:val="25C45C42"/>
    <w:rsid w:val="264F3224"/>
    <w:rsid w:val="275E4309"/>
    <w:rsid w:val="281C3097"/>
    <w:rsid w:val="297F5F99"/>
    <w:rsid w:val="29BE2BCF"/>
    <w:rsid w:val="2B870602"/>
    <w:rsid w:val="34DD74E5"/>
    <w:rsid w:val="352B4F33"/>
    <w:rsid w:val="38390388"/>
    <w:rsid w:val="38B85B64"/>
    <w:rsid w:val="38EA3628"/>
    <w:rsid w:val="398E7D88"/>
    <w:rsid w:val="3A0B7440"/>
    <w:rsid w:val="3AA66D7B"/>
    <w:rsid w:val="3AAD7791"/>
    <w:rsid w:val="3C2F232F"/>
    <w:rsid w:val="3CF71FC1"/>
    <w:rsid w:val="3F0D4E6A"/>
    <w:rsid w:val="3FCC3EF6"/>
    <w:rsid w:val="45EE7D8D"/>
    <w:rsid w:val="46004DE1"/>
    <w:rsid w:val="4B0A6CF9"/>
    <w:rsid w:val="4BE906CF"/>
    <w:rsid w:val="4C253292"/>
    <w:rsid w:val="4D8B6D31"/>
    <w:rsid w:val="4EB6651D"/>
    <w:rsid w:val="535D4F68"/>
    <w:rsid w:val="55D947F2"/>
    <w:rsid w:val="560E5497"/>
    <w:rsid w:val="570651DD"/>
    <w:rsid w:val="57346605"/>
    <w:rsid w:val="5A0F59C3"/>
    <w:rsid w:val="5B1C7423"/>
    <w:rsid w:val="5C1D1077"/>
    <w:rsid w:val="5E621661"/>
    <w:rsid w:val="5E663BE2"/>
    <w:rsid w:val="5FFC338E"/>
    <w:rsid w:val="61B37B58"/>
    <w:rsid w:val="627346DB"/>
    <w:rsid w:val="63C628EA"/>
    <w:rsid w:val="65B53B95"/>
    <w:rsid w:val="65F047FB"/>
    <w:rsid w:val="67495550"/>
    <w:rsid w:val="682C160E"/>
    <w:rsid w:val="6989465F"/>
    <w:rsid w:val="6CBE6F77"/>
    <w:rsid w:val="6D4D3D17"/>
    <w:rsid w:val="6D5D0BE7"/>
    <w:rsid w:val="6D913F13"/>
    <w:rsid w:val="6E8C475B"/>
    <w:rsid w:val="727B0C2E"/>
    <w:rsid w:val="73F751C6"/>
    <w:rsid w:val="74345AF1"/>
    <w:rsid w:val="75343EBF"/>
    <w:rsid w:val="760024B2"/>
    <w:rsid w:val="76823878"/>
    <w:rsid w:val="78423BD1"/>
    <w:rsid w:val="7B7F7384"/>
    <w:rsid w:val="7CF97649"/>
    <w:rsid w:val="7E450CC9"/>
    <w:rsid w:val="7EF1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spacing w:line="360" w:lineRule="auto"/>
      <w:jc w:val="center"/>
      <w:outlineLvl w:val="0"/>
    </w:pPr>
    <w:rPr>
      <w:rFonts w:ascii="Arial" w:hAnsi="Arial" w:eastAsia="华文中宋"/>
      <w:b/>
      <w:color w:val="000000"/>
      <w:sz w:val="32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Body Text"/>
    <w:basedOn w:val="1"/>
    <w:autoRedefine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>
    <w:name w:val="Table Elegant"/>
    <w:basedOn w:val="9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3">
    <w:name w:val="Hyperlink"/>
    <w:basedOn w:val="12"/>
    <w:autoRedefine/>
    <w:unhideWhenUsed/>
    <w:qFormat/>
    <w:uiPriority w:val="99"/>
    <w:rPr>
      <w:color w:val="0563C1"/>
      <w:u w:val="single"/>
    </w:rPr>
  </w:style>
  <w:style w:type="paragraph" w:customStyle="1" w:styleId="14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9573</Words>
  <Characters>9759</Characters>
  <Lines>59</Lines>
  <Paragraphs>16</Paragraphs>
  <TotalTime>0</TotalTime>
  <ScaleCrop>false</ScaleCrop>
  <LinksUpToDate>false</LinksUpToDate>
  <CharactersWithSpaces>9776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2021-10-26T05:21:00Z</dcterms:created>
  <dc:creator>lenovo</dc:creator>
  <cp:lastModifiedBy>周菁楠</cp:lastModifiedBy>
  <cp:lastPrinted>2024-11-26T02:57:00Z</cp:lastPrinted>
  <dcterms:modified xsi:type="dcterms:W3CDTF">2025-02-06T01:46:11Z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5CC55F85FF1742A88D5EBAF0D7ABB615_13</vt:lpwstr>
  </property>
  <property fmtid="{D5CDD505-2E9C-101B-9397-08002B2CF9AE}" pid="4" name="KSOTemplateDocerSaveRecord">
    <vt:lpwstr>eyJoZGlkIjoiOTc2ZGM5YjM5NTAxNTVmYWQ0NWRjOWVlNTU4YjZlZjkiLCJ1c2VySWQiOiIyNjAzODE4NzUifQ==</vt:lpwstr>
  </property>
</Properties>
</file>