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F2A7E" w14:textId="75684CE9" w:rsidR="007839A9" w:rsidRDefault="007839A9" w:rsidP="007839A9">
      <w:pPr>
        <w:pStyle w:val="a3"/>
      </w:pPr>
      <w:r>
        <w:rPr>
          <w:rFonts w:hint="eastAsia"/>
        </w:rPr>
        <w:t>浙江省肿瘤医院</w:t>
      </w:r>
      <w:r w:rsidR="00F96E5E">
        <w:rPr>
          <w:rFonts w:hint="eastAsia"/>
        </w:rPr>
        <w:t>医疗责任保险及其他扩展保障保险</w:t>
      </w:r>
      <w:r w:rsidR="001F4663">
        <w:rPr>
          <w:rFonts w:hint="eastAsia"/>
        </w:rPr>
        <w:t>项目</w:t>
      </w:r>
      <w:r>
        <w:rPr>
          <w:rFonts w:hint="eastAsia"/>
        </w:rPr>
        <w:t>市场调研公告</w:t>
      </w:r>
    </w:p>
    <w:p w14:paraId="5B4F4E36" w14:textId="77777777" w:rsidR="007839A9" w:rsidRDefault="007839A9" w:rsidP="007839A9">
      <w:pPr>
        <w:ind w:firstLine="624"/>
      </w:pPr>
    </w:p>
    <w:p w14:paraId="445E05C8" w14:textId="7C1A3B86" w:rsidR="007839A9" w:rsidRDefault="007839A9" w:rsidP="007839A9">
      <w:pPr>
        <w:ind w:firstLine="624"/>
      </w:pPr>
      <w:r>
        <w:rPr>
          <w:rFonts w:hint="eastAsia"/>
        </w:rPr>
        <w:t>浙江省肿瘤医院就</w:t>
      </w:r>
      <w:r w:rsidR="00F96E5E">
        <w:rPr>
          <w:rFonts w:hint="eastAsia"/>
        </w:rPr>
        <w:t>医疗责任保险及其他扩展保障保险</w:t>
      </w:r>
      <w:r>
        <w:rPr>
          <w:rFonts w:hint="eastAsia"/>
        </w:rPr>
        <w:t>服务项目开展市场调研会，现将有关事项公告如下</w:t>
      </w:r>
      <w:r>
        <w:rPr>
          <w:rFonts w:hint="eastAsia"/>
        </w:rPr>
        <w:t>:</w:t>
      </w:r>
    </w:p>
    <w:p w14:paraId="6610939C" w14:textId="77777777" w:rsidR="007839A9" w:rsidRDefault="007839A9" w:rsidP="007839A9">
      <w:pPr>
        <w:pStyle w:val="2"/>
        <w:ind w:firstLine="624"/>
      </w:pPr>
      <w:r>
        <w:rPr>
          <w:rFonts w:hint="eastAsia"/>
        </w:rPr>
        <w:t>一、调研内容</w:t>
      </w:r>
    </w:p>
    <w:p w14:paraId="660AFDC4" w14:textId="6DF35A1C" w:rsidR="007839A9" w:rsidRDefault="007839A9" w:rsidP="007839A9">
      <w:pPr>
        <w:ind w:firstLine="624"/>
      </w:pPr>
      <w:r>
        <w:rPr>
          <w:rFonts w:hint="eastAsia"/>
        </w:rPr>
        <w:t>浙江省肿瘤医院</w:t>
      </w:r>
      <w:r w:rsidR="00F96E5E">
        <w:rPr>
          <w:rFonts w:hint="eastAsia"/>
        </w:rPr>
        <w:t>医疗责任保险及其他扩展保障保险</w:t>
      </w:r>
      <w:r>
        <w:rPr>
          <w:rFonts w:hint="eastAsia"/>
        </w:rPr>
        <w:t>项目，</w:t>
      </w:r>
      <w:r w:rsidR="00FD142D">
        <w:rPr>
          <w:rFonts w:hint="eastAsia"/>
        </w:rPr>
        <w:t>项目</w:t>
      </w:r>
      <w:r>
        <w:rPr>
          <w:rFonts w:hint="eastAsia"/>
        </w:rPr>
        <w:t>预算</w:t>
      </w:r>
      <w:r w:rsidR="004B037C">
        <w:rPr>
          <w:rFonts w:hint="eastAsia"/>
        </w:rPr>
        <w:t>2</w:t>
      </w:r>
      <w:r w:rsidR="00612990">
        <w:rPr>
          <w:rFonts w:hint="eastAsia"/>
        </w:rPr>
        <w:t>0</w:t>
      </w:r>
      <w:r w:rsidR="00231414">
        <w:rPr>
          <w:rFonts w:hint="eastAsia"/>
        </w:rPr>
        <w:t>0</w:t>
      </w:r>
      <w:r>
        <w:rPr>
          <w:rFonts w:hint="eastAsia"/>
        </w:rPr>
        <w:t>万元，服务期</w:t>
      </w:r>
      <w:r w:rsidR="004B037C">
        <w:rPr>
          <w:rFonts w:hint="eastAsia"/>
        </w:rPr>
        <w:t>1</w:t>
      </w:r>
      <w:r>
        <w:rPr>
          <w:rFonts w:hint="eastAsia"/>
        </w:rPr>
        <w:t>年。</w:t>
      </w:r>
    </w:p>
    <w:p w14:paraId="7D772D69" w14:textId="77777777" w:rsidR="007839A9" w:rsidRDefault="007839A9" w:rsidP="007839A9">
      <w:pPr>
        <w:pStyle w:val="2"/>
        <w:ind w:firstLine="624"/>
      </w:pPr>
      <w:r>
        <w:rPr>
          <w:rFonts w:hint="eastAsia"/>
        </w:rPr>
        <w:t>二、调研需求</w:t>
      </w:r>
    </w:p>
    <w:p w14:paraId="49469433" w14:textId="75D8EC47" w:rsidR="007839A9" w:rsidRDefault="007839A9" w:rsidP="007839A9">
      <w:pPr>
        <w:ind w:firstLine="624"/>
      </w:pPr>
      <w:r>
        <w:rPr>
          <w:rFonts w:hint="eastAsia"/>
        </w:rPr>
        <w:t>见需求</w:t>
      </w:r>
      <w:r w:rsidR="001F4663">
        <w:rPr>
          <w:rFonts w:hint="eastAsia"/>
        </w:rPr>
        <w:t>附件</w:t>
      </w:r>
      <w:r>
        <w:rPr>
          <w:rFonts w:hint="eastAsia"/>
        </w:rPr>
        <w:t>。</w:t>
      </w:r>
    </w:p>
    <w:p w14:paraId="0E47A6CB" w14:textId="0DB17BAC" w:rsidR="007839A9" w:rsidRDefault="007839A9" w:rsidP="007839A9">
      <w:pPr>
        <w:pStyle w:val="2"/>
        <w:ind w:firstLine="624"/>
      </w:pPr>
      <w:r>
        <w:rPr>
          <w:rFonts w:hint="eastAsia"/>
        </w:rPr>
        <w:t>三、供应商资质要求</w:t>
      </w:r>
    </w:p>
    <w:p w14:paraId="593F71D0" w14:textId="6CE22F5D" w:rsidR="007839A9" w:rsidRDefault="007839A9" w:rsidP="007839A9">
      <w:pPr>
        <w:ind w:firstLine="624"/>
      </w:pPr>
      <w:r>
        <w:rPr>
          <w:rFonts w:hint="eastAsia"/>
        </w:rPr>
        <w:t>1.</w:t>
      </w:r>
      <w:r>
        <w:rPr>
          <w:rFonts w:hint="eastAsia"/>
        </w:rPr>
        <w:t>投标单位须具备合法的独立法人经营资质；</w:t>
      </w:r>
    </w:p>
    <w:p w14:paraId="3DA9ED58" w14:textId="3C3FFBFB" w:rsidR="007839A9" w:rsidRDefault="007839A9" w:rsidP="007839A9">
      <w:pPr>
        <w:ind w:firstLine="624"/>
      </w:pPr>
      <w:r>
        <w:rPr>
          <w:rFonts w:hint="eastAsia"/>
        </w:rPr>
        <w:t>2.</w:t>
      </w:r>
      <w:r>
        <w:rPr>
          <w:rFonts w:hint="eastAsia"/>
        </w:rPr>
        <w:t>投标单位必须提供企业的《营业执照》；</w:t>
      </w:r>
    </w:p>
    <w:p w14:paraId="03F91E41" w14:textId="7DB2B1B5" w:rsidR="007839A9" w:rsidRDefault="007839A9" w:rsidP="007839A9">
      <w:pPr>
        <w:ind w:firstLine="624"/>
      </w:pPr>
      <w:r>
        <w:rPr>
          <w:rFonts w:hint="eastAsia"/>
        </w:rPr>
        <w:t>3.</w:t>
      </w:r>
      <w:r>
        <w:rPr>
          <w:rFonts w:hint="eastAsia"/>
        </w:rPr>
        <w:t>所有证照均需齐全，在有效时间内、且无超范围经营现象；</w:t>
      </w:r>
    </w:p>
    <w:p w14:paraId="2FF8BED8" w14:textId="3CA10B21" w:rsidR="007839A9" w:rsidRDefault="007839A9" w:rsidP="007839A9">
      <w:pPr>
        <w:ind w:firstLine="624"/>
      </w:pPr>
      <w:r>
        <w:rPr>
          <w:rFonts w:hint="eastAsia"/>
        </w:rPr>
        <w:t>4.</w:t>
      </w:r>
      <w:r>
        <w:rPr>
          <w:rFonts w:hint="eastAsia"/>
        </w:rPr>
        <w:t>个人授权及授权代表身份证复印件</w:t>
      </w:r>
      <w:r w:rsidR="000871C2">
        <w:rPr>
          <w:rFonts w:hint="eastAsia"/>
        </w:rPr>
        <w:t>；</w:t>
      </w:r>
    </w:p>
    <w:p w14:paraId="3E0AD52B" w14:textId="482B0623" w:rsidR="007839A9" w:rsidRDefault="007839A9" w:rsidP="007839A9">
      <w:pPr>
        <w:ind w:firstLine="624"/>
      </w:pPr>
      <w:r>
        <w:rPr>
          <w:rFonts w:hint="eastAsia"/>
        </w:rPr>
        <w:t xml:space="preserve">5. </w:t>
      </w:r>
      <w:r>
        <w:rPr>
          <w:rFonts w:hint="eastAsia"/>
        </w:rPr>
        <w:t>满足《中华人民共和国政府采购法》第二十二条规定；未被“信用中国”（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r w:rsidR="000871C2">
        <w:rPr>
          <w:rFonts w:hint="eastAsia"/>
        </w:rPr>
        <w:t>；</w:t>
      </w:r>
    </w:p>
    <w:p w14:paraId="6C276746" w14:textId="77777777" w:rsidR="007839A9" w:rsidRDefault="007839A9" w:rsidP="00A56266">
      <w:pPr>
        <w:pStyle w:val="2"/>
        <w:ind w:firstLine="624"/>
      </w:pPr>
      <w:r>
        <w:rPr>
          <w:rFonts w:hint="eastAsia"/>
        </w:rPr>
        <w:lastRenderedPageBreak/>
        <w:t>四、调研报名截止时间及会议时间</w:t>
      </w:r>
    </w:p>
    <w:p w14:paraId="1E4C60FC" w14:textId="733169FA" w:rsidR="00A56266" w:rsidRDefault="007839A9" w:rsidP="007839A9">
      <w:pPr>
        <w:ind w:firstLine="624"/>
      </w:pPr>
      <w:r>
        <w:rPr>
          <w:rFonts w:hint="eastAsia"/>
        </w:rPr>
        <w:t xml:space="preserve">1. </w:t>
      </w:r>
      <w:r>
        <w:rPr>
          <w:rFonts w:hint="eastAsia"/>
        </w:rPr>
        <w:t>请有意向的供应商于</w:t>
      </w:r>
      <w:r w:rsidR="00A56266">
        <w:rPr>
          <w:rFonts w:hint="eastAsia"/>
        </w:rPr>
        <w:t>报名</w:t>
      </w:r>
      <w:r>
        <w:rPr>
          <w:rFonts w:hint="eastAsia"/>
        </w:rPr>
        <w:t>截止时间前将</w:t>
      </w:r>
      <w:r w:rsidR="00A56266">
        <w:rPr>
          <w:rFonts w:hint="eastAsia"/>
        </w:rPr>
        <w:t>：</w:t>
      </w:r>
    </w:p>
    <w:p w14:paraId="626AC9DE" w14:textId="638FACA7" w:rsidR="00A56266" w:rsidRDefault="007839A9" w:rsidP="007839A9">
      <w:pPr>
        <w:ind w:firstLine="624"/>
      </w:pPr>
      <w:r>
        <w:rPr>
          <w:rFonts w:hint="eastAsia"/>
        </w:rPr>
        <w:t>（</w:t>
      </w:r>
      <w:r>
        <w:rPr>
          <w:rFonts w:hint="eastAsia"/>
        </w:rPr>
        <w:t>1</w:t>
      </w:r>
      <w:r>
        <w:rPr>
          <w:rFonts w:hint="eastAsia"/>
        </w:rPr>
        <w:t>）报名表</w:t>
      </w:r>
      <w:r w:rsidR="00A56266">
        <w:rPr>
          <w:rFonts w:hint="eastAsia"/>
        </w:rPr>
        <w:t>；</w:t>
      </w:r>
      <w:r>
        <w:rPr>
          <w:rFonts w:hint="eastAsia"/>
        </w:rPr>
        <w:t>（</w:t>
      </w:r>
      <w:r>
        <w:rPr>
          <w:rFonts w:hint="eastAsia"/>
        </w:rPr>
        <w:t>2</w:t>
      </w:r>
      <w:r>
        <w:rPr>
          <w:rFonts w:hint="eastAsia"/>
        </w:rPr>
        <w:t>）有效的营业执照副本（法人证书）等扫描件（扫描件加盖单位公章）</w:t>
      </w:r>
      <w:r w:rsidR="00A56266">
        <w:rPr>
          <w:rFonts w:hint="eastAsia"/>
        </w:rPr>
        <w:t>；</w:t>
      </w:r>
      <w:r>
        <w:rPr>
          <w:rFonts w:hint="eastAsia"/>
        </w:rPr>
        <w:t>（</w:t>
      </w:r>
      <w:r>
        <w:rPr>
          <w:rFonts w:hint="eastAsia"/>
        </w:rPr>
        <w:t>3</w:t>
      </w:r>
      <w:r>
        <w:rPr>
          <w:rFonts w:hint="eastAsia"/>
        </w:rPr>
        <w:t>）法定代表人授权书（加盖公章、签字）；（</w:t>
      </w:r>
      <w:r>
        <w:rPr>
          <w:rFonts w:hint="eastAsia"/>
        </w:rPr>
        <w:t>4</w:t>
      </w:r>
      <w:r>
        <w:rPr>
          <w:rFonts w:hint="eastAsia"/>
        </w:rPr>
        <w:t>）被授权人身份证（扫描件）发送至邮箱：</w:t>
      </w:r>
      <w:r w:rsidR="002C63C8" w:rsidRPr="002C63C8">
        <w:t>xixy@zjcc.org.cn</w:t>
      </w:r>
      <w:r>
        <w:rPr>
          <w:rFonts w:hint="eastAsia"/>
        </w:rPr>
        <w:t>。</w:t>
      </w:r>
    </w:p>
    <w:p w14:paraId="3EB1E0B1" w14:textId="1E414D0D" w:rsidR="007839A9" w:rsidRDefault="007839A9" w:rsidP="007839A9">
      <w:pPr>
        <w:ind w:firstLine="624"/>
      </w:pPr>
      <w:r>
        <w:rPr>
          <w:rFonts w:hint="eastAsia"/>
        </w:rPr>
        <w:t>报名时间：</w:t>
      </w:r>
      <w:r>
        <w:rPr>
          <w:rFonts w:hint="eastAsia"/>
        </w:rPr>
        <w:t>2024</w:t>
      </w:r>
      <w:r>
        <w:rPr>
          <w:rFonts w:hint="eastAsia"/>
        </w:rPr>
        <w:t>年</w:t>
      </w:r>
      <w:r w:rsidR="00231414">
        <w:rPr>
          <w:rFonts w:hint="eastAsia"/>
        </w:rPr>
        <w:t>1</w:t>
      </w:r>
      <w:r w:rsidR="00612990">
        <w:rPr>
          <w:rFonts w:hint="eastAsia"/>
        </w:rPr>
        <w:t>2</w:t>
      </w:r>
      <w:r>
        <w:rPr>
          <w:rFonts w:hint="eastAsia"/>
        </w:rPr>
        <w:t>月</w:t>
      </w:r>
      <w:r w:rsidR="00612990">
        <w:rPr>
          <w:rFonts w:hint="eastAsia"/>
        </w:rPr>
        <w:t>17</w:t>
      </w:r>
      <w:r>
        <w:rPr>
          <w:rFonts w:hint="eastAsia"/>
        </w:rPr>
        <w:t>日至</w:t>
      </w:r>
      <w:r>
        <w:rPr>
          <w:rFonts w:hint="eastAsia"/>
        </w:rPr>
        <w:t>2024</w:t>
      </w:r>
      <w:r>
        <w:rPr>
          <w:rFonts w:hint="eastAsia"/>
        </w:rPr>
        <w:t>年</w:t>
      </w:r>
      <w:r w:rsidR="00B01F3B">
        <w:rPr>
          <w:rFonts w:hint="eastAsia"/>
        </w:rPr>
        <w:t>1</w:t>
      </w:r>
      <w:r w:rsidR="00612990">
        <w:rPr>
          <w:rFonts w:hint="eastAsia"/>
        </w:rPr>
        <w:t>2</w:t>
      </w:r>
      <w:r>
        <w:rPr>
          <w:rFonts w:hint="eastAsia"/>
        </w:rPr>
        <w:t>月</w:t>
      </w:r>
      <w:r w:rsidR="00612990">
        <w:rPr>
          <w:rFonts w:hint="eastAsia"/>
        </w:rPr>
        <w:t>23</w:t>
      </w:r>
      <w:r>
        <w:rPr>
          <w:rFonts w:hint="eastAsia"/>
        </w:rPr>
        <w:t>日（双休日及法定节假日除外，逾期送达的报名资料不再接收）</w:t>
      </w:r>
    </w:p>
    <w:p w14:paraId="4905AE4F" w14:textId="77777777" w:rsidR="007839A9" w:rsidRDefault="007839A9" w:rsidP="007839A9">
      <w:pPr>
        <w:ind w:firstLine="624"/>
      </w:pPr>
      <w:r>
        <w:rPr>
          <w:rFonts w:hint="eastAsia"/>
        </w:rPr>
        <w:t>上午：</w:t>
      </w:r>
      <w:r>
        <w:rPr>
          <w:rFonts w:hint="eastAsia"/>
        </w:rPr>
        <w:t>08:00-11:30</w:t>
      </w:r>
      <w:r>
        <w:rPr>
          <w:rFonts w:hint="eastAsia"/>
        </w:rPr>
        <w:t>，下午：</w:t>
      </w:r>
      <w:r>
        <w:rPr>
          <w:rFonts w:hint="eastAsia"/>
        </w:rPr>
        <w:t>13:30-17:00</w:t>
      </w:r>
    </w:p>
    <w:p w14:paraId="79FCD587" w14:textId="41B752D4" w:rsidR="007839A9" w:rsidRPr="002E614A" w:rsidRDefault="007839A9" w:rsidP="007839A9">
      <w:pPr>
        <w:ind w:firstLine="624"/>
      </w:pPr>
      <w:r>
        <w:rPr>
          <w:rFonts w:hint="eastAsia"/>
        </w:rPr>
        <w:t>联系人：席老师</w:t>
      </w:r>
      <w:r>
        <w:rPr>
          <w:rFonts w:hint="eastAsia"/>
        </w:rPr>
        <w:t xml:space="preserve">    </w:t>
      </w:r>
      <w:r>
        <w:rPr>
          <w:rFonts w:hint="eastAsia"/>
        </w:rPr>
        <w:t>联系电话：</w:t>
      </w:r>
      <w:r>
        <w:rPr>
          <w:rFonts w:hint="eastAsia"/>
        </w:rPr>
        <w:t>0571-8812</w:t>
      </w:r>
      <w:r w:rsidR="009813BB">
        <w:rPr>
          <w:rFonts w:hint="eastAsia"/>
        </w:rPr>
        <w:t>5138</w:t>
      </w:r>
      <w:r w:rsidR="002E614A">
        <w:rPr>
          <w:rFonts w:hint="eastAsia"/>
        </w:rPr>
        <w:t>，</w:t>
      </w:r>
      <w:r w:rsidR="002E614A">
        <w:rPr>
          <w:rFonts w:hint="eastAsia"/>
        </w:rPr>
        <w:t>0571-88125198</w:t>
      </w:r>
    </w:p>
    <w:p w14:paraId="742F7039" w14:textId="5A8077F5" w:rsidR="0015239F" w:rsidRDefault="007839A9" w:rsidP="006A6D6F">
      <w:pPr>
        <w:ind w:firstLine="624"/>
      </w:pPr>
      <w:r>
        <w:rPr>
          <w:rFonts w:hint="eastAsia"/>
        </w:rPr>
        <w:t>2.</w:t>
      </w:r>
      <w:r>
        <w:rPr>
          <w:rFonts w:hint="eastAsia"/>
        </w:rPr>
        <w:t>会议时间</w:t>
      </w:r>
      <w:r w:rsidR="00B01F3B">
        <w:rPr>
          <w:rFonts w:hint="eastAsia"/>
        </w:rPr>
        <w:t>：</w:t>
      </w:r>
      <w:r w:rsidR="00B01F3B" w:rsidRPr="00B01F3B">
        <w:rPr>
          <w:rFonts w:hint="eastAsia"/>
        </w:rPr>
        <w:t>2024</w:t>
      </w:r>
      <w:r w:rsidR="00B01F3B" w:rsidRPr="00B01F3B">
        <w:rPr>
          <w:rFonts w:hint="eastAsia"/>
        </w:rPr>
        <w:t>年</w:t>
      </w:r>
      <w:r w:rsidR="00B01F3B" w:rsidRPr="00B01F3B">
        <w:rPr>
          <w:rFonts w:hint="eastAsia"/>
        </w:rPr>
        <w:t>1</w:t>
      </w:r>
      <w:r w:rsidR="00A1595D">
        <w:rPr>
          <w:rFonts w:hint="eastAsia"/>
        </w:rPr>
        <w:t>2</w:t>
      </w:r>
      <w:r w:rsidR="00B01F3B" w:rsidRPr="00B01F3B">
        <w:rPr>
          <w:rFonts w:hint="eastAsia"/>
        </w:rPr>
        <w:t>月</w:t>
      </w:r>
      <w:r w:rsidR="00A1595D">
        <w:rPr>
          <w:rFonts w:hint="eastAsia"/>
        </w:rPr>
        <w:t>25</w:t>
      </w:r>
      <w:r w:rsidR="00B01F3B" w:rsidRPr="00B01F3B">
        <w:rPr>
          <w:rFonts w:hint="eastAsia"/>
        </w:rPr>
        <w:t>日</w:t>
      </w:r>
      <w:r w:rsidR="003D6B49">
        <w:rPr>
          <w:rFonts w:hint="eastAsia"/>
        </w:rPr>
        <w:t>14:0</w:t>
      </w:r>
      <w:r w:rsidR="00A1595D">
        <w:rPr>
          <w:rFonts w:hint="eastAsia"/>
        </w:rPr>
        <w:t>0</w:t>
      </w:r>
      <w:r w:rsidR="00B01F3B" w:rsidRPr="00B01F3B">
        <w:rPr>
          <w:rFonts w:hint="eastAsia"/>
        </w:rPr>
        <w:t>，地点：浙江省杭州市拱墅区浙江省肿瘤医院</w:t>
      </w:r>
      <w:r w:rsidR="00B01F3B" w:rsidRPr="00B01F3B">
        <w:rPr>
          <w:rFonts w:hint="eastAsia"/>
        </w:rPr>
        <w:t>10</w:t>
      </w:r>
      <w:r w:rsidR="00B01F3B" w:rsidRPr="00B01F3B">
        <w:rPr>
          <w:rFonts w:hint="eastAsia"/>
        </w:rPr>
        <w:t>号楼</w:t>
      </w:r>
      <w:r w:rsidR="00B01F3B" w:rsidRPr="00B01F3B">
        <w:rPr>
          <w:rFonts w:hint="eastAsia"/>
        </w:rPr>
        <w:t>303</w:t>
      </w:r>
      <w:r w:rsidR="00B01F3B" w:rsidRPr="00B01F3B">
        <w:rPr>
          <w:rFonts w:hint="eastAsia"/>
        </w:rPr>
        <w:t>会议室。</w:t>
      </w:r>
    </w:p>
    <w:p w14:paraId="66DEE097" w14:textId="77777777" w:rsidR="00A56266" w:rsidRPr="003D6B49" w:rsidRDefault="00A56266" w:rsidP="007839A9">
      <w:pPr>
        <w:ind w:firstLine="624"/>
      </w:pPr>
    </w:p>
    <w:p w14:paraId="2C060A85" w14:textId="4C4D4CB8" w:rsidR="00B63121" w:rsidRDefault="00A56266" w:rsidP="00A56266">
      <w:pPr>
        <w:ind w:firstLine="624"/>
        <w:jc w:val="right"/>
      </w:pPr>
      <w:r>
        <w:rPr>
          <w:rFonts w:hint="eastAsia"/>
        </w:rPr>
        <w:t>医院招标管理办公室</w:t>
      </w:r>
    </w:p>
    <w:p w14:paraId="4C85127F" w14:textId="77777777" w:rsidR="00B63121" w:rsidRDefault="00B63121">
      <w:pPr>
        <w:widowControl/>
        <w:spacing w:line="240" w:lineRule="auto"/>
        <w:ind w:firstLineChars="0" w:firstLine="0"/>
        <w:jc w:val="left"/>
      </w:pPr>
      <w:r>
        <w:br w:type="page"/>
      </w:r>
    </w:p>
    <w:p w14:paraId="27ED0E60" w14:textId="754AC0F3" w:rsidR="00A56266" w:rsidRDefault="00B63121" w:rsidP="00B63121">
      <w:pPr>
        <w:pStyle w:val="a3"/>
      </w:pPr>
      <w:r>
        <w:rPr>
          <w:rFonts w:hint="eastAsia"/>
        </w:rPr>
        <w:lastRenderedPageBreak/>
        <w:t>采购需求</w:t>
      </w:r>
    </w:p>
    <w:p w14:paraId="1071F4F7" w14:textId="77777777" w:rsidR="00F96E5E" w:rsidRPr="00F96E5E" w:rsidRDefault="00F96E5E" w:rsidP="00F96E5E">
      <w:pPr>
        <w:snapToGrid w:val="0"/>
        <w:spacing w:line="360" w:lineRule="auto"/>
        <w:ind w:firstLineChars="0" w:firstLine="0"/>
        <w:rPr>
          <w:rFonts w:ascii="宋体" w:eastAsia="宋体"/>
          <w:b/>
          <w:spacing w:val="0"/>
          <w:kern w:val="0"/>
          <w:sz w:val="21"/>
          <w:szCs w:val="21"/>
        </w:rPr>
      </w:pPr>
      <w:r w:rsidRPr="00F96E5E">
        <w:rPr>
          <w:rFonts w:ascii="宋体" w:eastAsia="宋体" w:hAnsi="宋体" w:hint="eastAsia"/>
          <w:b/>
          <w:spacing w:val="0"/>
          <w:kern w:val="0"/>
          <w:sz w:val="21"/>
          <w:szCs w:val="21"/>
        </w:rPr>
        <w:t>一、项目概况</w:t>
      </w:r>
    </w:p>
    <w:p w14:paraId="7ECF6039" w14:textId="77777777" w:rsidR="00F96E5E" w:rsidRPr="00F96E5E" w:rsidRDefault="00F96E5E" w:rsidP="00F96E5E">
      <w:pPr>
        <w:adjustRightInd w:val="0"/>
        <w:spacing w:line="360" w:lineRule="auto"/>
        <w:ind w:firstLineChars="0" w:firstLine="490"/>
        <w:rPr>
          <w:rFonts w:eastAsia="宋体" w:hAnsi="宋体" w:hint="eastAsia"/>
          <w:bCs/>
          <w:spacing w:val="0"/>
          <w:kern w:val="0"/>
          <w:sz w:val="21"/>
          <w:szCs w:val="21"/>
        </w:rPr>
      </w:pPr>
      <w:r w:rsidRPr="00F96E5E">
        <w:rPr>
          <w:rFonts w:ascii="宋体" w:eastAsia="宋体" w:hAnsi="宋体" w:cs="宋体" w:hint="eastAsia"/>
          <w:spacing w:val="0"/>
          <w:kern w:val="0"/>
          <w:sz w:val="21"/>
          <w:szCs w:val="21"/>
        </w:rPr>
        <w:t>浙江省肿瘤医院拟选择</w:t>
      </w: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家保险机构负责医院的医疗责任保险及其他扩展保障保险。</w:t>
      </w:r>
    </w:p>
    <w:p w14:paraId="74AB6942" w14:textId="77777777" w:rsidR="00F96E5E" w:rsidRPr="00F96E5E" w:rsidRDefault="00F96E5E" w:rsidP="00F96E5E">
      <w:pPr>
        <w:snapToGrid w:val="0"/>
        <w:spacing w:line="360" w:lineRule="auto"/>
        <w:ind w:firstLineChars="0" w:firstLine="0"/>
        <w:rPr>
          <w:rFonts w:ascii="宋体" w:eastAsia="宋体" w:cs="宋体"/>
          <w:b/>
          <w:spacing w:val="0"/>
          <w:kern w:val="0"/>
          <w:sz w:val="21"/>
          <w:szCs w:val="21"/>
        </w:rPr>
      </w:pPr>
    </w:p>
    <w:p w14:paraId="6EF2013C" w14:textId="77777777" w:rsidR="00F96E5E" w:rsidRPr="00F96E5E" w:rsidRDefault="00F96E5E" w:rsidP="00F96E5E">
      <w:pPr>
        <w:snapToGrid w:val="0"/>
        <w:spacing w:line="360" w:lineRule="auto"/>
        <w:ind w:firstLineChars="0" w:firstLine="0"/>
        <w:rPr>
          <w:rFonts w:ascii="宋体" w:eastAsia="宋体" w:cs="宋体"/>
          <w:b/>
          <w:spacing w:val="0"/>
          <w:kern w:val="0"/>
          <w:sz w:val="21"/>
          <w:szCs w:val="21"/>
        </w:rPr>
      </w:pPr>
      <w:r w:rsidRPr="00F96E5E">
        <w:rPr>
          <w:rFonts w:ascii="宋体" w:eastAsia="宋体" w:hAnsi="宋体" w:cs="宋体" w:hint="eastAsia"/>
          <w:b/>
          <w:spacing w:val="0"/>
          <w:kern w:val="0"/>
          <w:sz w:val="21"/>
          <w:szCs w:val="21"/>
        </w:rPr>
        <w:t>二、项目需求和服务要求</w:t>
      </w:r>
    </w:p>
    <w:p w14:paraId="5526492A"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b/>
          <w:spacing w:val="0"/>
          <w:kern w:val="0"/>
          <w:sz w:val="21"/>
          <w:szCs w:val="21"/>
        </w:rPr>
        <w:t>2.1</w:t>
      </w:r>
      <w:r w:rsidRPr="00F96E5E">
        <w:rPr>
          <w:rFonts w:ascii="宋体" w:eastAsia="宋体" w:hAnsi="宋体" w:cs="宋体" w:hint="eastAsia"/>
          <w:b/>
          <w:spacing w:val="0"/>
          <w:kern w:val="0"/>
          <w:sz w:val="21"/>
          <w:szCs w:val="21"/>
        </w:rPr>
        <w:t>项目险种：</w:t>
      </w:r>
      <w:r w:rsidRPr="00F96E5E">
        <w:rPr>
          <w:rFonts w:ascii="宋体" w:eastAsia="宋体" w:hAnsi="宋体" w:cs="宋体" w:hint="eastAsia"/>
          <w:spacing w:val="0"/>
          <w:kern w:val="0"/>
          <w:sz w:val="21"/>
          <w:szCs w:val="21"/>
        </w:rPr>
        <w:t>医疗责任保险及其他扩展保障保险。</w:t>
      </w:r>
    </w:p>
    <w:p w14:paraId="38D1BF87"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2.2</w:t>
      </w:r>
      <w:r w:rsidRPr="00F96E5E">
        <w:rPr>
          <w:rFonts w:ascii="宋体" w:eastAsia="宋体" w:hAnsi="宋体" w:cs="宋体" w:hint="eastAsia"/>
          <w:b/>
          <w:spacing w:val="0"/>
          <w:kern w:val="0"/>
          <w:sz w:val="21"/>
          <w:szCs w:val="21"/>
        </w:rPr>
        <w:t>项目需求表：</w:t>
      </w:r>
    </w:p>
    <w:tbl>
      <w:tblPr>
        <w:tblW w:w="9082" w:type="dxa"/>
        <w:tblInd w:w="-108"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817"/>
        <w:gridCol w:w="2460"/>
        <w:gridCol w:w="5805"/>
      </w:tblGrid>
      <w:tr w:rsidR="00F96E5E" w:rsidRPr="00F96E5E" w14:paraId="4D05B014" w14:textId="77777777" w:rsidTr="00131848">
        <w:trPr>
          <w:trHeight w:val="330"/>
        </w:trPr>
        <w:tc>
          <w:tcPr>
            <w:tcW w:w="817" w:type="dxa"/>
            <w:tcBorders>
              <w:top w:val="single" w:sz="8" w:space="0" w:color="auto"/>
              <w:left w:val="single" w:sz="8" w:space="0" w:color="auto"/>
              <w:bottom w:val="single" w:sz="8" w:space="0" w:color="auto"/>
              <w:right w:val="single" w:sz="8" w:space="0" w:color="auto"/>
            </w:tcBorders>
            <w:shd w:val="clear" w:color="auto" w:fill="FFFFFF"/>
            <w:vAlign w:val="center"/>
          </w:tcPr>
          <w:p w14:paraId="61AD6DC4"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序号</w:t>
            </w:r>
          </w:p>
        </w:tc>
        <w:tc>
          <w:tcPr>
            <w:tcW w:w="826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558DC3B"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保障范围</w:t>
            </w:r>
          </w:p>
        </w:tc>
      </w:tr>
      <w:tr w:rsidR="00F96E5E" w:rsidRPr="00F96E5E" w14:paraId="1FA40877" w14:textId="77777777" w:rsidTr="00131848">
        <w:trPr>
          <w:trHeight w:val="90"/>
        </w:trPr>
        <w:tc>
          <w:tcPr>
            <w:tcW w:w="817" w:type="dxa"/>
            <w:tcBorders>
              <w:top w:val="single" w:sz="8" w:space="0" w:color="auto"/>
              <w:left w:val="single" w:sz="8" w:space="0" w:color="auto"/>
              <w:bottom w:val="single" w:sz="8" w:space="0" w:color="auto"/>
              <w:right w:val="single" w:sz="8" w:space="0" w:color="auto"/>
            </w:tcBorders>
            <w:shd w:val="clear" w:color="auto" w:fill="FFFFFF"/>
            <w:vAlign w:val="center"/>
          </w:tcPr>
          <w:p w14:paraId="6E40D7A3"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spacing w:val="0"/>
                <w:kern w:val="0"/>
                <w:sz w:val="21"/>
                <w:szCs w:val="21"/>
              </w:rPr>
              <w:t>1</w:t>
            </w:r>
          </w:p>
        </w:tc>
        <w:tc>
          <w:tcPr>
            <w:tcW w:w="2460" w:type="dxa"/>
            <w:tcBorders>
              <w:top w:val="single" w:sz="8" w:space="0" w:color="auto"/>
              <w:left w:val="single" w:sz="8" w:space="0" w:color="auto"/>
              <w:bottom w:val="single" w:sz="8" w:space="0" w:color="auto"/>
              <w:right w:val="single" w:sz="8" w:space="0" w:color="auto"/>
            </w:tcBorders>
            <w:shd w:val="clear" w:color="auto" w:fill="FFFFFF"/>
            <w:vAlign w:val="center"/>
          </w:tcPr>
          <w:p w14:paraId="489D8964"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基本保障</w:t>
            </w:r>
          </w:p>
        </w:tc>
        <w:tc>
          <w:tcPr>
            <w:tcW w:w="5805" w:type="dxa"/>
            <w:tcBorders>
              <w:top w:val="single" w:sz="8" w:space="0" w:color="auto"/>
              <w:left w:val="single" w:sz="8" w:space="0" w:color="auto"/>
              <w:bottom w:val="single" w:sz="8" w:space="0" w:color="auto"/>
              <w:right w:val="single" w:sz="8" w:space="0" w:color="auto"/>
            </w:tcBorders>
            <w:shd w:val="clear" w:color="auto" w:fill="FFFFFF"/>
            <w:vAlign w:val="center"/>
          </w:tcPr>
          <w:p w14:paraId="5EACA0DC"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医疗责任险</w:t>
            </w:r>
          </w:p>
        </w:tc>
      </w:tr>
      <w:tr w:rsidR="00F96E5E" w:rsidRPr="00F96E5E" w14:paraId="25B10CC8" w14:textId="77777777" w:rsidTr="00131848">
        <w:trPr>
          <w:trHeight w:val="330"/>
        </w:trPr>
        <w:tc>
          <w:tcPr>
            <w:tcW w:w="817"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2E59053"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spacing w:val="0"/>
                <w:kern w:val="0"/>
                <w:sz w:val="21"/>
                <w:szCs w:val="21"/>
              </w:rPr>
              <w:t>2</w:t>
            </w:r>
          </w:p>
        </w:tc>
        <w:tc>
          <w:tcPr>
            <w:tcW w:w="246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BDEAAD9"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附加保障</w:t>
            </w:r>
          </w:p>
        </w:tc>
        <w:tc>
          <w:tcPr>
            <w:tcW w:w="5805" w:type="dxa"/>
            <w:tcBorders>
              <w:top w:val="single" w:sz="8" w:space="0" w:color="auto"/>
              <w:left w:val="single" w:sz="8" w:space="0" w:color="auto"/>
              <w:bottom w:val="single" w:sz="8" w:space="0" w:color="auto"/>
              <w:right w:val="single" w:sz="8" w:space="0" w:color="auto"/>
            </w:tcBorders>
            <w:shd w:val="clear" w:color="auto" w:fill="FFFFFF"/>
            <w:vAlign w:val="center"/>
          </w:tcPr>
          <w:p w14:paraId="584D39D9"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附加场所责任保障</w:t>
            </w:r>
          </w:p>
        </w:tc>
      </w:tr>
      <w:tr w:rsidR="00F96E5E" w:rsidRPr="00F96E5E" w14:paraId="2E822C2C" w14:textId="77777777" w:rsidTr="00131848">
        <w:trPr>
          <w:trHeight w:val="330"/>
        </w:trPr>
        <w:tc>
          <w:tcPr>
            <w:tcW w:w="817"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4440B0F" w14:textId="77777777" w:rsidR="00F96E5E" w:rsidRPr="00F96E5E" w:rsidRDefault="00F96E5E" w:rsidP="00F96E5E">
            <w:pPr>
              <w:spacing w:line="360" w:lineRule="auto"/>
              <w:ind w:firstLineChars="0" w:firstLine="0"/>
              <w:rPr>
                <w:rFonts w:eastAsia="宋体"/>
                <w:spacing w:val="0"/>
                <w:kern w:val="0"/>
                <w:sz w:val="21"/>
                <w:szCs w:val="21"/>
              </w:rPr>
            </w:pPr>
          </w:p>
        </w:tc>
        <w:tc>
          <w:tcPr>
            <w:tcW w:w="246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168ECFC" w14:textId="77777777" w:rsidR="00F96E5E" w:rsidRPr="00F96E5E" w:rsidRDefault="00F96E5E" w:rsidP="00F96E5E">
            <w:pPr>
              <w:spacing w:line="360" w:lineRule="auto"/>
              <w:ind w:firstLineChars="0" w:firstLine="0"/>
              <w:rPr>
                <w:rFonts w:eastAsia="宋体"/>
                <w:spacing w:val="0"/>
                <w:kern w:val="0"/>
                <w:sz w:val="21"/>
                <w:szCs w:val="21"/>
              </w:rPr>
            </w:pPr>
          </w:p>
        </w:tc>
        <w:tc>
          <w:tcPr>
            <w:tcW w:w="5805" w:type="dxa"/>
            <w:tcBorders>
              <w:top w:val="single" w:sz="8" w:space="0" w:color="auto"/>
              <w:left w:val="single" w:sz="8" w:space="0" w:color="auto"/>
              <w:bottom w:val="single" w:sz="8" w:space="0" w:color="auto"/>
              <w:right w:val="single" w:sz="8" w:space="0" w:color="auto"/>
            </w:tcBorders>
            <w:shd w:val="clear" w:color="auto" w:fill="FFFFFF"/>
            <w:vAlign w:val="center"/>
          </w:tcPr>
          <w:p w14:paraId="01582B4F"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附加医务人员人身保障</w:t>
            </w:r>
          </w:p>
        </w:tc>
      </w:tr>
      <w:tr w:rsidR="00F96E5E" w:rsidRPr="00F96E5E" w14:paraId="13A49C5A" w14:textId="77777777" w:rsidTr="00131848">
        <w:trPr>
          <w:trHeight w:val="330"/>
        </w:trPr>
        <w:tc>
          <w:tcPr>
            <w:tcW w:w="817"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E56FD9" w14:textId="77777777" w:rsidR="00F96E5E" w:rsidRPr="00F96E5E" w:rsidRDefault="00F96E5E" w:rsidP="00F96E5E">
            <w:pPr>
              <w:spacing w:line="360" w:lineRule="auto"/>
              <w:ind w:firstLineChars="0" w:firstLine="0"/>
              <w:rPr>
                <w:rFonts w:eastAsia="宋体"/>
                <w:spacing w:val="0"/>
                <w:kern w:val="0"/>
                <w:sz w:val="21"/>
                <w:szCs w:val="21"/>
              </w:rPr>
            </w:pPr>
          </w:p>
        </w:tc>
        <w:tc>
          <w:tcPr>
            <w:tcW w:w="246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700B155" w14:textId="77777777" w:rsidR="00F96E5E" w:rsidRPr="00F96E5E" w:rsidRDefault="00F96E5E" w:rsidP="00F96E5E">
            <w:pPr>
              <w:spacing w:line="360" w:lineRule="auto"/>
              <w:ind w:firstLineChars="0" w:firstLine="0"/>
              <w:rPr>
                <w:rFonts w:eastAsia="宋体"/>
                <w:spacing w:val="0"/>
                <w:kern w:val="0"/>
                <w:sz w:val="21"/>
                <w:szCs w:val="21"/>
              </w:rPr>
            </w:pPr>
          </w:p>
        </w:tc>
        <w:tc>
          <w:tcPr>
            <w:tcW w:w="5805" w:type="dxa"/>
            <w:tcBorders>
              <w:top w:val="single" w:sz="8" w:space="0" w:color="auto"/>
              <w:left w:val="single" w:sz="8" w:space="0" w:color="auto"/>
              <w:bottom w:val="single" w:sz="8" w:space="0" w:color="auto"/>
              <w:right w:val="single" w:sz="8" w:space="0" w:color="auto"/>
            </w:tcBorders>
            <w:shd w:val="clear" w:color="auto" w:fill="FFFFFF"/>
            <w:vAlign w:val="center"/>
          </w:tcPr>
          <w:p w14:paraId="009FF5C8" w14:textId="77777777" w:rsidR="00F96E5E" w:rsidRPr="00F96E5E" w:rsidRDefault="00F96E5E" w:rsidP="00F96E5E">
            <w:pPr>
              <w:spacing w:line="360" w:lineRule="auto"/>
              <w:ind w:firstLineChars="0" w:firstLine="0"/>
              <w:rPr>
                <w:rFonts w:eastAsia="宋体"/>
                <w:spacing w:val="0"/>
                <w:kern w:val="0"/>
                <w:sz w:val="21"/>
                <w:szCs w:val="21"/>
              </w:rPr>
            </w:pPr>
            <w:r w:rsidRPr="00F96E5E">
              <w:rPr>
                <w:rFonts w:ascii="宋体" w:eastAsia="宋体" w:hAnsi="宋体" w:cs="宋体" w:hint="eastAsia"/>
                <w:spacing w:val="0"/>
                <w:kern w:val="0"/>
                <w:sz w:val="21"/>
                <w:szCs w:val="21"/>
              </w:rPr>
              <w:t>远程医疗服务保障</w:t>
            </w:r>
          </w:p>
        </w:tc>
      </w:tr>
    </w:tbl>
    <w:p w14:paraId="2D0EDFFF"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2.3</w:t>
      </w:r>
      <w:r w:rsidRPr="00F96E5E">
        <w:rPr>
          <w:rFonts w:ascii="宋体" w:eastAsia="宋体" w:hAnsi="宋体" w:cs="宋体" w:hint="eastAsia"/>
          <w:b/>
          <w:spacing w:val="0"/>
          <w:kern w:val="0"/>
          <w:sz w:val="21"/>
          <w:szCs w:val="21"/>
        </w:rPr>
        <w:t>保险责任及责任限额：</w:t>
      </w:r>
    </w:p>
    <w:p w14:paraId="2EB3FA90" w14:textId="77777777" w:rsidR="00F96E5E" w:rsidRPr="00F96E5E" w:rsidRDefault="00F96E5E" w:rsidP="00F96E5E">
      <w:pPr>
        <w:spacing w:line="360" w:lineRule="auto"/>
        <w:ind w:firstLineChars="0" w:firstLine="420"/>
        <w:rPr>
          <w:rFonts w:eastAsia="宋体"/>
          <w:spacing w:val="0"/>
          <w:kern w:val="0"/>
          <w:sz w:val="21"/>
          <w:szCs w:val="21"/>
        </w:rPr>
      </w:pPr>
      <w:r w:rsidRPr="00F96E5E">
        <w:rPr>
          <w:rFonts w:ascii="宋体" w:eastAsia="宋体" w:hAnsi="宋体" w:cs="宋体"/>
          <w:spacing w:val="0"/>
          <w:kern w:val="0"/>
          <w:sz w:val="21"/>
          <w:szCs w:val="21"/>
        </w:rPr>
        <w:t>2.3.1</w:t>
      </w:r>
      <w:r w:rsidRPr="00F96E5E">
        <w:rPr>
          <w:rFonts w:ascii="宋体" w:eastAsia="宋体" w:hAnsi="宋体" w:cs="宋体" w:hint="eastAsia"/>
          <w:spacing w:val="0"/>
          <w:kern w:val="0"/>
          <w:sz w:val="21"/>
          <w:szCs w:val="21"/>
        </w:rPr>
        <w:t>基本保障：</w:t>
      </w:r>
    </w:p>
    <w:p w14:paraId="49A03BFE" w14:textId="76F7276C"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Cs/>
          <w:spacing w:val="0"/>
          <w:kern w:val="0"/>
          <w:sz w:val="21"/>
          <w:szCs w:val="21"/>
        </w:rPr>
        <w:t>2.3.1.1</w:t>
      </w:r>
      <w:r w:rsidRPr="00F96E5E">
        <w:rPr>
          <w:rFonts w:ascii="宋体" w:eastAsia="宋体" w:hAnsi="宋体" w:cs="宋体" w:hint="eastAsia"/>
          <w:b/>
          <w:spacing w:val="0"/>
          <w:kern w:val="0"/>
          <w:sz w:val="21"/>
          <w:szCs w:val="21"/>
        </w:rPr>
        <w:t>医疗责任险：</w:t>
      </w:r>
      <w:r w:rsidRPr="00F96E5E">
        <w:rPr>
          <w:rFonts w:ascii="宋体" w:eastAsia="宋体" w:hAnsi="宋体" w:cs="宋体" w:hint="eastAsia"/>
          <w:spacing w:val="0"/>
          <w:kern w:val="0"/>
          <w:sz w:val="21"/>
          <w:szCs w:val="21"/>
        </w:rPr>
        <w:t>以《民法典》等法律为依据，涵盖包括发生在浙江省肿瘤医院半山院区与绍兴院区因医疗过错、服务不当、告知不全及药品器械等引起的医疗损害；法律费用：被保险人被提起诉讼或仲裁，所产生的合理的、必要的诉讼费、鉴定费、取证费、案件受理费、律师费、仲裁费及其他相关费用等。保险责任限额：累计赔偿限额最高</w:t>
      </w:r>
      <w:r w:rsidR="004B037C">
        <w:rPr>
          <w:rFonts w:ascii="宋体" w:eastAsia="宋体" w:hAnsi="宋体" w:cs="宋体" w:hint="eastAsia"/>
          <w:spacing w:val="0"/>
          <w:kern w:val="0"/>
          <w:sz w:val="21"/>
          <w:szCs w:val="21"/>
          <w:u w:val="single"/>
        </w:rPr>
        <w:t>4</w:t>
      </w:r>
      <w:r w:rsidRPr="00F96E5E">
        <w:rPr>
          <w:rFonts w:ascii="宋体" w:eastAsia="宋体" w:hAnsi="宋体" w:cs="宋体" w:hint="eastAsia"/>
          <w:spacing w:val="0"/>
          <w:kern w:val="0"/>
          <w:sz w:val="21"/>
          <w:szCs w:val="21"/>
          <w:u w:val="single"/>
        </w:rPr>
        <w:t>0</w:t>
      </w:r>
      <w:r w:rsidRPr="00F96E5E">
        <w:rPr>
          <w:rFonts w:ascii="宋体" w:eastAsia="宋体" w:hAnsi="宋体" w:cs="宋体"/>
          <w:spacing w:val="0"/>
          <w:kern w:val="0"/>
          <w:sz w:val="21"/>
          <w:szCs w:val="21"/>
          <w:u w:val="single"/>
        </w:rPr>
        <w:t>0</w:t>
      </w:r>
      <w:r w:rsidRPr="00F96E5E">
        <w:rPr>
          <w:rFonts w:ascii="宋体" w:eastAsia="宋体" w:hAnsi="宋体" w:cs="宋体" w:hint="eastAsia"/>
          <w:spacing w:val="0"/>
          <w:kern w:val="0"/>
          <w:sz w:val="21"/>
          <w:szCs w:val="21"/>
        </w:rPr>
        <w:t>万元</w:t>
      </w:r>
      <w:r w:rsidRPr="00F96E5E">
        <w:rPr>
          <w:rFonts w:ascii="宋体" w:eastAsia="宋体" w:hAnsi="宋体" w:cs="宋体"/>
          <w:spacing w:val="0"/>
          <w:kern w:val="0"/>
          <w:sz w:val="21"/>
          <w:szCs w:val="21"/>
        </w:rPr>
        <w:t>/</w:t>
      </w:r>
      <w:r w:rsidRPr="00F96E5E">
        <w:rPr>
          <w:rFonts w:ascii="宋体" w:eastAsia="宋体" w:hAnsi="宋体" w:cs="宋体" w:hint="eastAsia"/>
          <w:spacing w:val="0"/>
          <w:kern w:val="0"/>
          <w:sz w:val="21"/>
          <w:szCs w:val="21"/>
        </w:rPr>
        <w:t>年，每次事故赔偿限额最高2</w:t>
      </w:r>
      <w:r w:rsidRPr="00F96E5E">
        <w:rPr>
          <w:rFonts w:ascii="宋体" w:eastAsia="宋体" w:hAnsi="宋体" w:cs="宋体"/>
          <w:spacing w:val="0"/>
          <w:kern w:val="0"/>
          <w:sz w:val="21"/>
          <w:szCs w:val="21"/>
        </w:rPr>
        <w:t>00</w:t>
      </w:r>
      <w:r w:rsidRPr="00F96E5E">
        <w:rPr>
          <w:rFonts w:ascii="宋体" w:eastAsia="宋体" w:hAnsi="宋体" w:cs="宋体" w:hint="eastAsia"/>
          <w:spacing w:val="0"/>
          <w:kern w:val="0"/>
          <w:sz w:val="21"/>
          <w:szCs w:val="21"/>
        </w:rPr>
        <w:t>万元，每次事故每人赔偿限额最高2</w:t>
      </w:r>
      <w:r w:rsidRPr="00F96E5E">
        <w:rPr>
          <w:rFonts w:ascii="宋体" w:eastAsia="宋体" w:cs="宋体"/>
          <w:spacing w:val="0"/>
          <w:kern w:val="0"/>
          <w:sz w:val="21"/>
          <w:szCs w:val="21"/>
        </w:rPr>
        <w:t>00</w:t>
      </w:r>
      <w:r w:rsidRPr="00F96E5E">
        <w:rPr>
          <w:rFonts w:ascii="宋体" w:eastAsia="宋体" w:hAnsi="宋体" w:cs="宋体" w:hint="eastAsia"/>
          <w:spacing w:val="0"/>
          <w:kern w:val="0"/>
          <w:sz w:val="21"/>
          <w:szCs w:val="21"/>
        </w:rPr>
        <w:t>万元，每次事故赔偿金额超过5</w:t>
      </w:r>
      <w:r w:rsidRPr="00F96E5E">
        <w:rPr>
          <w:rFonts w:ascii="宋体" w:eastAsia="宋体" w:hAnsi="宋体" w:cs="宋体"/>
          <w:spacing w:val="0"/>
          <w:kern w:val="0"/>
          <w:sz w:val="21"/>
          <w:szCs w:val="21"/>
        </w:rPr>
        <w:t>0</w:t>
      </w:r>
      <w:r w:rsidRPr="00F96E5E">
        <w:rPr>
          <w:rFonts w:ascii="宋体" w:eastAsia="宋体" w:hAnsi="宋体" w:cs="宋体" w:hint="eastAsia"/>
          <w:spacing w:val="0"/>
          <w:kern w:val="0"/>
          <w:sz w:val="21"/>
          <w:szCs w:val="21"/>
        </w:rPr>
        <w:t>万元，须由院方、供应商、被保险人共同确认同意。</w:t>
      </w:r>
    </w:p>
    <w:p w14:paraId="232A6105" w14:textId="77777777" w:rsidR="00F96E5E" w:rsidRPr="00F96E5E" w:rsidRDefault="00F96E5E" w:rsidP="00F96E5E">
      <w:pPr>
        <w:spacing w:line="360" w:lineRule="auto"/>
        <w:ind w:firstLineChars="0" w:firstLine="420"/>
        <w:rPr>
          <w:rFonts w:eastAsia="宋体"/>
          <w:spacing w:val="0"/>
          <w:kern w:val="0"/>
          <w:sz w:val="21"/>
          <w:szCs w:val="21"/>
        </w:rPr>
      </w:pPr>
      <w:r w:rsidRPr="00F96E5E">
        <w:rPr>
          <w:rFonts w:ascii="宋体" w:eastAsia="宋体" w:hAnsi="宋体" w:cs="宋体"/>
          <w:spacing w:val="0"/>
          <w:kern w:val="0"/>
          <w:sz w:val="21"/>
          <w:szCs w:val="21"/>
        </w:rPr>
        <w:lastRenderedPageBreak/>
        <w:t>2.3.2</w:t>
      </w:r>
      <w:r w:rsidRPr="00F96E5E">
        <w:rPr>
          <w:rFonts w:ascii="宋体" w:eastAsia="宋体" w:hAnsi="宋体" w:cs="宋体" w:hint="eastAsia"/>
          <w:spacing w:val="0"/>
          <w:kern w:val="0"/>
          <w:sz w:val="21"/>
          <w:szCs w:val="21"/>
        </w:rPr>
        <w:t>附加保障：</w:t>
      </w:r>
    </w:p>
    <w:p w14:paraId="2BD8C19A"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spacing w:val="0"/>
          <w:kern w:val="0"/>
          <w:sz w:val="21"/>
          <w:szCs w:val="21"/>
        </w:rPr>
        <w:t>2.3.2.1</w:t>
      </w:r>
      <w:r w:rsidRPr="00F96E5E">
        <w:rPr>
          <w:rFonts w:ascii="宋体" w:eastAsia="宋体" w:hAnsi="宋体" w:cs="宋体" w:hint="eastAsia"/>
          <w:b/>
          <w:spacing w:val="0"/>
          <w:kern w:val="0"/>
          <w:sz w:val="21"/>
          <w:szCs w:val="21"/>
        </w:rPr>
        <w:t>附加场所责任保障：</w:t>
      </w:r>
      <w:r w:rsidRPr="00F96E5E">
        <w:rPr>
          <w:rFonts w:ascii="宋体" w:eastAsia="宋体" w:hAnsi="宋体" w:cs="宋体" w:hint="eastAsia"/>
          <w:spacing w:val="0"/>
          <w:kern w:val="0"/>
          <w:sz w:val="21"/>
          <w:szCs w:val="21"/>
        </w:rPr>
        <w:t>在经营过程中，由于未尽安全保障义务造成患者或其陪同人员的人身损害或财产损失，依法应由医疗机构承担的经济赔偿责任。责任限额及免赔额：累计赔偿限额年度最高</w:t>
      </w:r>
      <w:r w:rsidRPr="00F96E5E">
        <w:rPr>
          <w:rFonts w:ascii="宋体" w:eastAsia="宋体" w:hAnsi="宋体" w:cs="宋体"/>
          <w:spacing w:val="0"/>
          <w:kern w:val="0"/>
          <w:sz w:val="21"/>
          <w:szCs w:val="21"/>
        </w:rPr>
        <w:t>1000</w:t>
      </w:r>
      <w:r w:rsidRPr="00F96E5E">
        <w:rPr>
          <w:rFonts w:ascii="宋体" w:eastAsia="宋体" w:hAnsi="宋体" w:cs="宋体" w:hint="eastAsia"/>
          <w:spacing w:val="0"/>
          <w:kern w:val="0"/>
          <w:sz w:val="21"/>
          <w:szCs w:val="21"/>
        </w:rPr>
        <w:t>万元，每次事故及累计责任限额</w:t>
      </w:r>
      <w:r w:rsidRPr="00F96E5E">
        <w:rPr>
          <w:rFonts w:ascii="宋体" w:eastAsia="宋体" w:hAnsi="宋体" w:cs="宋体"/>
          <w:spacing w:val="0"/>
          <w:kern w:val="0"/>
          <w:sz w:val="21"/>
          <w:szCs w:val="21"/>
        </w:rPr>
        <w:t>20</w:t>
      </w:r>
      <w:r w:rsidRPr="00F96E5E">
        <w:rPr>
          <w:rFonts w:ascii="宋体" w:eastAsia="宋体" w:hAnsi="宋体" w:cs="宋体" w:hint="eastAsia"/>
          <w:spacing w:val="0"/>
          <w:kern w:val="0"/>
          <w:sz w:val="21"/>
          <w:szCs w:val="21"/>
        </w:rPr>
        <w:t>万元。免赔额：每次事故财产损失无免赔额，人身伤害无免赔。</w:t>
      </w:r>
    </w:p>
    <w:p w14:paraId="3588010B"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spacing w:val="0"/>
          <w:kern w:val="0"/>
          <w:sz w:val="21"/>
          <w:szCs w:val="21"/>
        </w:rPr>
        <w:t>2.3.2.2</w:t>
      </w:r>
      <w:r w:rsidRPr="00F96E5E">
        <w:rPr>
          <w:rFonts w:ascii="宋体" w:eastAsia="宋体" w:hAnsi="宋体" w:cs="宋体" w:hint="eastAsia"/>
          <w:b/>
          <w:spacing w:val="0"/>
          <w:kern w:val="0"/>
          <w:sz w:val="21"/>
          <w:szCs w:val="21"/>
        </w:rPr>
        <w:t>附加医务人员人身保障：</w:t>
      </w:r>
      <w:r w:rsidRPr="00F96E5E">
        <w:rPr>
          <w:rFonts w:ascii="宋体" w:eastAsia="宋体" w:hAnsi="宋体" w:cs="宋体" w:hint="eastAsia"/>
          <w:spacing w:val="0"/>
          <w:kern w:val="0"/>
          <w:sz w:val="21"/>
          <w:szCs w:val="21"/>
        </w:rPr>
        <w:t>和本院正式签约的医务人员因医患纠纷所导致的伤害，以及在工作时间和工作岗位，突发疾病死亡或者在</w:t>
      </w:r>
      <w:r w:rsidRPr="00F96E5E">
        <w:rPr>
          <w:rFonts w:ascii="宋体" w:eastAsia="宋体" w:hAnsi="宋体" w:cs="宋体"/>
          <w:spacing w:val="0"/>
          <w:kern w:val="0"/>
          <w:sz w:val="21"/>
          <w:szCs w:val="21"/>
        </w:rPr>
        <w:t>48</w:t>
      </w:r>
      <w:r w:rsidRPr="00F96E5E">
        <w:rPr>
          <w:rFonts w:ascii="宋体" w:eastAsia="宋体" w:hAnsi="宋体" w:cs="宋体" w:hint="eastAsia"/>
          <w:spacing w:val="0"/>
          <w:kern w:val="0"/>
          <w:sz w:val="21"/>
          <w:szCs w:val="21"/>
        </w:rPr>
        <w:t>小时之内经抢救无效死亡保险保障。责任限额及免赔额：累计赔偿限额年度最高3</w:t>
      </w:r>
      <w:r w:rsidRPr="00F96E5E">
        <w:rPr>
          <w:rFonts w:ascii="宋体" w:eastAsia="宋体" w:hAnsi="宋体" w:cs="宋体"/>
          <w:spacing w:val="0"/>
          <w:kern w:val="0"/>
          <w:sz w:val="21"/>
          <w:szCs w:val="21"/>
        </w:rPr>
        <w:t>00</w:t>
      </w:r>
      <w:r w:rsidRPr="00F96E5E">
        <w:rPr>
          <w:rFonts w:ascii="宋体" w:eastAsia="宋体" w:hAnsi="宋体" w:cs="宋体" w:hint="eastAsia"/>
          <w:spacing w:val="0"/>
          <w:kern w:val="0"/>
          <w:sz w:val="21"/>
          <w:szCs w:val="21"/>
        </w:rPr>
        <w:t>万元，每次累计责任限额</w:t>
      </w:r>
      <w:r w:rsidRPr="00F96E5E">
        <w:rPr>
          <w:rFonts w:ascii="宋体" w:eastAsia="宋体" w:hAnsi="宋体" w:cs="宋体"/>
          <w:spacing w:val="0"/>
          <w:kern w:val="0"/>
          <w:sz w:val="21"/>
          <w:szCs w:val="21"/>
        </w:rPr>
        <w:t>38</w:t>
      </w:r>
      <w:r w:rsidRPr="00F96E5E">
        <w:rPr>
          <w:rFonts w:ascii="宋体" w:eastAsia="宋体" w:hAnsi="宋体" w:cs="宋体" w:hint="eastAsia"/>
          <w:spacing w:val="0"/>
          <w:kern w:val="0"/>
          <w:sz w:val="21"/>
          <w:szCs w:val="21"/>
        </w:rPr>
        <w:t>万元（限于本院正式签约的医务人员；实习、进修、规培的医务人员每次累计责任限额</w:t>
      </w:r>
      <w:r w:rsidRPr="00F96E5E">
        <w:rPr>
          <w:rFonts w:ascii="宋体" w:eastAsia="宋体" w:hAnsi="宋体" w:cs="宋体"/>
          <w:spacing w:val="0"/>
          <w:kern w:val="0"/>
          <w:sz w:val="21"/>
          <w:szCs w:val="21"/>
        </w:rPr>
        <w:t>5</w:t>
      </w:r>
      <w:r w:rsidRPr="00F96E5E">
        <w:rPr>
          <w:rFonts w:ascii="宋体" w:eastAsia="宋体" w:hAnsi="宋体" w:cs="宋体" w:hint="eastAsia"/>
          <w:spacing w:val="0"/>
          <w:kern w:val="0"/>
          <w:sz w:val="21"/>
          <w:szCs w:val="21"/>
        </w:rPr>
        <w:t>万元；第三方公司提供的安保、护工等不在保障范围内）。</w:t>
      </w:r>
    </w:p>
    <w:p w14:paraId="3D9CE381"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spacing w:val="0"/>
          <w:kern w:val="0"/>
          <w:sz w:val="21"/>
          <w:szCs w:val="21"/>
        </w:rPr>
        <w:t>2.3.2.3</w:t>
      </w:r>
      <w:r w:rsidRPr="00F96E5E">
        <w:rPr>
          <w:rFonts w:ascii="宋体" w:eastAsia="宋体" w:hAnsi="宋体" w:cs="宋体" w:hint="eastAsia"/>
          <w:b/>
          <w:spacing w:val="0"/>
          <w:kern w:val="0"/>
          <w:sz w:val="21"/>
          <w:szCs w:val="21"/>
        </w:rPr>
        <w:t>远程医疗服务保障</w:t>
      </w:r>
      <w:r w:rsidRPr="00F96E5E">
        <w:rPr>
          <w:rFonts w:ascii="宋体" w:eastAsia="宋体" w:hAnsi="宋体" w:cs="宋体" w:hint="eastAsia"/>
          <w:spacing w:val="0"/>
          <w:kern w:val="0"/>
          <w:sz w:val="21"/>
          <w:szCs w:val="21"/>
        </w:rPr>
        <w:t>：由院方医生签字确认提供远程医疗服务造成的医疗事故、医疗差错等造成患者人身损害或财产损失，由保险机构负责赔偿，此保障赔偿涵盖在医疗责任险累计赔偿限额内，每次累计责任限额</w:t>
      </w:r>
      <w:r w:rsidRPr="00F96E5E">
        <w:rPr>
          <w:rFonts w:ascii="宋体" w:eastAsia="宋体" w:hAnsi="宋体" w:cs="宋体"/>
          <w:spacing w:val="0"/>
          <w:kern w:val="0"/>
          <w:sz w:val="21"/>
          <w:szCs w:val="21"/>
        </w:rPr>
        <w:t>50</w:t>
      </w:r>
      <w:r w:rsidRPr="00F96E5E">
        <w:rPr>
          <w:rFonts w:ascii="宋体" w:eastAsia="宋体" w:hAnsi="宋体" w:cs="宋体" w:hint="eastAsia"/>
          <w:spacing w:val="0"/>
          <w:kern w:val="0"/>
          <w:sz w:val="21"/>
          <w:szCs w:val="21"/>
        </w:rPr>
        <w:t>万元。</w:t>
      </w:r>
    </w:p>
    <w:p w14:paraId="46D0A3E7"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2.4</w:t>
      </w:r>
      <w:r w:rsidRPr="00F96E5E">
        <w:rPr>
          <w:rFonts w:ascii="宋体" w:eastAsia="宋体" w:hAnsi="宋体" w:cs="宋体" w:hint="eastAsia"/>
          <w:b/>
          <w:spacing w:val="0"/>
          <w:kern w:val="0"/>
          <w:sz w:val="21"/>
          <w:szCs w:val="21"/>
        </w:rPr>
        <w:t>追溯期：</w:t>
      </w:r>
    </w:p>
    <w:p w14:paraId="4D2CBF2A"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spacing w:val="0"/>
          <w:kern w:val="0"/>
          <w:sz w:val="21"/>
          <w:szCs w:val="21"/>
        </w:rPr>
        <w:t>2.4.1</w:t>
      </w:r>
      <w:r w:rsidRPr="00F96E5E">
        <w:rPr>
          <w:rFonts w:ascii="宋体" w:eastAsia="宋体" w:hAnsi="宋体" w:cs="宋体" w:hint="eastAsia"/>
          <w:b/>
          <w:spacing w:val="0"/>
          <w:kern w:val="0"/>
          <w:sz w:val="21"/>
          <w:szCs w:val="21"/>
        </w:rPr>
        <w:t>追溯期：</w:t>
      </w:r>
      <w:r w:rsidRPr="00F96E5E">
        <w:rPr>
          <w:rFonts w:ascii="宋体" w:eastAsia="宋体" w:hAnsi="宋体" w:cs="宋体" w:hint="eastAsia"/>
          <w:b/>
          <w:spacing w:val="0"/>
          <w:kern w:val="0"/>
          <w:sz w:val="21"/>
          <w:szCs w:val="21"/>
          <w:u w:val="single"/>
        </w:rPr>
        <w:t>是指从保险期间开始之时起向前追溯的约定的期间。</w:t>
      </w:r>
      <w:r w:rsidRPr="00F96E5E">
        <w:rPr>
          <w:rFonts w:ascii="宋体" w:eastAsia="宋体" w:hAnsi="宋体" w:cs="宋体" w:hint="eastAsia"/>
          <w:spacing w:val="0"/>
          <w:kern w:val="0"/>
          <w:sz w:val="21"/>
          <w:szCs w:val="21"/>
        </w:rPr>
        <w:t>在追诉期内发生保险事故，患者的入院日期在保险期间或其追溯期内且患方首次向被保险人提出赔偿请求的，保险人将按照保险合同约定承担赔偿责任（入院日期在保险期间，出院日期即使在保险有效期之外的，保险人都应履行保险责任）</w:t>
      </w:r>
      <w:r w:rsidRPr="00F96E5E">
        <w:rPr>
          <w:rFonts w:eastAsia="宋体" w:hint="eastAsia"/>
          <w:spacing w:val="0"/>
          <w:kern w:val="0"/>
          <w:sz w:val="21"/>
          <w:szCs w:val="21"/>
        </w:rPr>
        <w:t>。</w:t>
      </w:r>
    </w:p>
    <w:p w14:paraId="48AE9DD3" w14:textId="494CF143"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cs="宋体" w:hint="eastAsia"/>
          <w:b/>
          <w:spacing w:val="0"/>
          <w:kern w:val="0"/>
          <w:sz w:val="21"/>
          <w:szCs w:val="21"/>
          <w:u w:val="single"/>
        </w:rPr>
        <w:t>▲</w:t>
      </w:r>
      <w:r w:rsidRPr="00F96E5E">
        <w:rPr>
          <w:rFonts w:ascii="宋体" w:eastAsia="宋体" w:hAnsi="宋体" w:cs="宋体"/>
          <w:b/>
          <w:spacing w:val="0"/>
          <w:kern w:val="0"/>
          <w:sz w:val="21"/>
          <w:szCs w:val="21"/>
          <w:u w:val="single"/>
        </w:rPr>
        <w:t xml:space="preserve">2.4.2 </w:t>
      </w:r>
      <w:r w:rsidRPr="00F96E5E">
        <w:rPr>
          <w:rFonts w:ascii="宋体" w:eastAsia="宋体" w:hAnsi="宋体" w:cs="宋体" w:hint="eastAsia"/>
          <w:b/>
          <w:spacing w:val="0"/>
          <w:kern w:val="0"/>
          <w:sz w:val="21"/>
          <w:szCs w:val="21"/>
          <w:u w:val="single"/>
        </w:rPr>
        <w:t>本保险合同所指的追溯期是指从保险期间开始之时起向前追溯的约定的期间。追溯</w:t>
      </w:r>
      <w:r w:rsidRPr="00F96E5E">
        <w:rPr>
          <w:rFonts w:ascii="宋体" w:eastAsia="宋体" w:hAnsi="宋体" w:cs="宋体" w:hint="eastAsia"/>
          <w:b/>
          <w:spacing w:val="0"/>
          <w:kern w:val="0"/>
          <w:sz w:val="21"/>
          <w:szCs w:val="21"/>
          <w:u w:val="single"/>
        </w:rPr>
        <w:lastRenderedPageBreak/>
        <w:t>期的具体起止时间以保险单载明的时间为准</w:t>
      </w:r>
      <w:r w:rsidR="00E251B8">
        <w:rPr>
          <w:rFonts w:ascii="宋体" w:eastAsia="宋体" w:hAnsi="宋体" w:cs="宋体" w:hint="eastAsia"/>
          <w:b/>
          <w:spacing w:val="0"/>
          <w:kern w:val="0"/>
          <w:sz w:val="21"/>
          <w:szCs w:val="21"/>
          <w:u w:val="single"/>
        </w:rPr>
        <w:t xml:space="preserve">  </w:t>
      </w:r>
      <w:r w:rsidRPr="00F96E5E">
        <w:rPr>
          <w:rFonts w:ascii="宋体" w:eastAsia="宋体" w:hAnsi="宋体" w:cs="宋体" w:hint="eastAsia"/>
          <w:b/>
          <w:spacing w:val="0"/>
          <w:kern w:val="0"/>
          <w:sz w:val="21"/>
          <w:szCs w:val="21"/>
          <w:u w:val="single"/>
        </w:rPr>
        <w:t>。追溯期至少为2年。</w:t>
      </w:r>
    </w:p>
    <w:p w14:paraId="6DE9933F" w14:textId="6A98579E" w:rsidR="00F96E5E" w:rsidRPr="00F96E5E" w:rsidRDefault="00F96E5E" w:rsidP="00F96E5E">
      <w:pPr>
        <w:spacing w:line="360" w:lineRule="auto"/>
        <w:ind w:firstLineChars="0" w:firstLine="422"/>
        <w:rPr>
          <w:rFonts w:ascii="宋体" w:eastAsia="宋体" w:hAnsi="宋体" w:cs="宋体" w:hint="eastAsia"/>
          <w:b/>
          <w:spacing w:val="0"/>
          <w:kern w:val="0"/>
          <w:sz w:val="21"/>
          <w:szCs w:val="21"/>
          <w:u w:val="single"/>
        </w:rPr>
      </w:pPr>
      <w:r w:rsidRPr="00F96E5E">
        <w:rPr>
          <w:rFonts w:ascii="宋体" w:eastAsia="宋体" w:cs="宋体" w:hint="eastAsia"/>
          <w:b/>
          <w:spacing w:val="0"/>
          <w:kern w:val="0"/>
          <w:sz w:val="21"/>
          <w:szCs w:val="21"/>
          <w:u w:val="single"/>
        </w:rPr>
        <w:t>▲</w:t>
      </w:r>
      <w:r w:rsidRPr="00F96E5E">
        <w:rPr>
          <w:rFonts w:ascii="宋体" w:eastAsia="宋体" w:hAnsi="宋体" w:cs="宋体"/>
          <w:b/>
          <w:spacing w:val="0"/>
          <w:kern w:val="0"/>
          <w:sz w:val="21"/>
          <w:szCs w:val="21"/>
          <w:u w:val="single"/>
        </w:rPr>
        <w:t xml:space="preserve">2.4.3 </w:t>
      </w:r>
      <w:r w:rsidRPr="00F96E5E">
        <w:rPr>
          <w:rFonts w:ascii="宋体" w:eastAsia="宋体" w:hAnsi="宋体" w:cs="宋体" w:hint="eastAsia"/>
          <w:b/>
          <w:spacing w:val="0"/>
          <w:kern w:val="0"/>
          <w:sz w:val="21"/>
          <w:szCs w:val="21"/>
          <w:u w:val="single"/>
        </w:rPr>
        <w:t>本次投保保险追溯期至少为2年，即自保单生效之日至少向前追溯2个日历年。</w:t>
      </w:r>
    </w:p>
    <w:p w14:paraId="34C2D1CC" w14:textId="77777777" w:rsidR="00F96E5E" w:rsidRPr="00F96E5E" w:rsidRDefault="00F96E5E" w:rsidP="00F96E5E">
      <w:pPr>
        <w:spacing w:line="360" w:lineRule="auto"/>
        <w:ind w:firstLineChars="0" w:firstLine="422"/>
        <w:rPr>
          <w:rFonts w:ascii="宋体" w:eastAsia="宋体" w:cs="宋体"/>
          <w:b/>
          <w:spacing w:val="0"/>
          <w:kern w:val="0"/>
          <w:sz w:val="21"/>
          <w:szCs w:val="21"/>
          <w:u w:val="single"/>
        </w:rPr>
      </w:pPr>
      <w:r w:rsidRPr="00F96E5E">
        <w:rPr>
          <w:rFonts w:ascii="宋体" w:eastAsia="宋体" w:hAnsi="宋体" w:cs="宋体"/>
          <w:b/>
          <w:spacing w:val="0"/>
          <w:kern w:val="0"/>
          <w:sz w:val="21"/>
          <w:szCs w:val="21"/>
          <w:u w:val="single"/>
        </w:rPr>
        <w:t>2.5</w:t>
      </w:r>
      <w:r w:rsidRPr="00F96E5E">
        <w:rPr>
          <w:rFonts w:ascii="宋体" w:eastAsia="宋体" w:hAnsi="宋体" w:cs="宋体" w:hint="eastAsia"/>
          <w:b/>
          <w:spacing w:val="0"/>
          <w:kern w:val="0"/>
          <w:sz w:val="21"/>
          <w:szCs w:val="21"/>
          <w:u w:val="single"/>
        </w:rPr>
        <w:t>理赔：</w:t>
      </w:r>
    </w:p>
    <w:p w14:paraId="30F746F8"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（一）建立健全理赔机构</w:t>
      </w:r>
    </w:p>
    <w:p w14:paraId="196A52FD"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为提高医疗责任险的理赔效率和服务质量，供应商负责在医院设立保险服务中心，专门协助本项目医疗纠纷处理和医疗责任险的理赔服务工作。保险服务中心应当配备具有临床医学、药学、卫生法学、保险和调解等专业的专职工作人员，专职人员原则上不少于</w:t>
      </w:r>
      <w:r w:rsidRPr="00F96E5E">
        <w:rPr>
          <w:rFonts w:ascii="宋体" w:eastAsia="宋体" w:hAnsi="宋体" w:cs="宋体"/>
          <w:spacing w:val="0"/>
          <w:kern w:val="0"/>
          <w:sz w:val="21"/>
          <w:szCs w:val="21"/>
        </w:rPr>
        <w:t>2</w:t>
      </w:r>
      <w:r w:rsidRPr="00F96E5E">
        <w:rPr>
          <w:rFonts w:ascii="宋体" w:eastAsia="宋体" w:hAnsi="宋体" w:cs="宋体" w:hint="eastAsia"/>
          <w:spacing w:val="0"/>
          <w:kern w:val="0"/>
          <w:sz w:val="21"/>
          <w:szCs w:val="21"/>
        </w:rPr>
        <w:t>人，聘任相关医学和法律专家组建专家库，为医疗争议的调查、评估和协商提供技术咨询服务。供应商指定授权代表参加保险服务中心，保险服务中心形成的相关决议、出具的相关文件由供应商授权代表签字确认。</w:t>
      </w:r>
    </w:p>
    <w:p w14:paraId="1EFE84E9"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主要工作职责包括在规定时间内到达纠纷现场协调处理医患矛盾；协助医疗纠纷的调查、评估、协商和索赔等具体事务；负责与医疗纠纷人民调解委员会对接，参与医疗纠纷调解；定期向被保险人（医院）通报医疗责任保险阶段性赔付情况等。</w:t>
      </w:r>
    </w:p>
    <w:p w14:paraId="253D9FAF"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供应商应定期提供医疗责任险等相关保险理赔数据及分析报告。</w:t>
      </w:r>
    </w:p>
    <w:p w14:paraId="4823C987"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（二）确定赔偿规则</w:t>
      </w:r>
    </w:p>
    <w:p w14:paraId="1FF7086D"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保险服务中心应按规定积极主动参与医疗纠纷的协商调解和处置工作。</w:t>
      </w:r>
    </w:p>
    <w:p w14:paraId="630B02E8"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患方索赔金额在1万元（不含）以下的案件，医患双方可向保险服务中心申请协商处理，医疗机构亦可采用简易程序处理，自行与患者达成和解赔偿协议，保险公司依据医患双方自行和解协议书及时向医疗机构或患方支付赔偿金。</w:t>
      </w:r>
    </w:p>
    <w:p w14:paraId="387B58CC"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2</w:t>
      </w:r>
      <w:r w:rsidRPr="00F96E5E">
        <w:rPr>
          <w:rFonts w:ascii="宋体" w:eastAsia="宋体" w:hAnsi="宋体" w:cs="宋体" w:hint="eastAsia"/>
          <w:spacing w:val="0"/>
          <w:kern w:val="0"/>
          <w:sz w:val="21"/>
          <w:szCs w:val="21"/>
        </w:rPr>
        <w:t>、患方索赔金额在</w:t>
      </w: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万元（含）至</w:t>
      </w:r>
      <w:r w:rsidRPr="00F96E5E">
        <w:rPr>
          <w:rFonts w:ascii="宋体" w:eastAsia="宋体" w:hAnsi="宋体" w:cs="宋体"/>
          <w:spacing w:val="0"/>
          <w:kern w:val="0"/>
          <w:sz w:val="21"/>
          <w:szCs w:val="21"/>
        </w:rPr>
        <w:t>10</w:t>
      </w:r>
      <w:r w:rsidRPr="00F96E5E">
        <w:rPr>
          <w:rFonts w:ascii="宋体" w:eastAsia="宋体" w:hAnsi="宋体" w:cs="宋体" w:hint="eastAsia"/>
          <w:spacing w:val="0"/>
          <w:kern w:val="0"/>
          <w:sz w:val="21"/>
          <w:szCs w:val="21"/>
        </w:rPr>
        <w:t>万元（不含）的案件，医患双方可向保险服务中心申</w:t>
      </w:r>
      <w:r w:rsidRPr="00F96E5E">
        <w:rPr>
          <w:rFonts w:ascii="宋体" w:eastAsia="宋体" w:hAnsi="宋体" w:cs="宋体" w:hint="eastAsia"/>
          <w:spacing w:val="0"/>
          <w:kern w:val="0"/>
          <w:sz w:val="21"/>
          <w:szCs w:val="21"/>
        </w:rPr>
        <w:lastRenderedPageBreak/>
        <w:t>请协商处理，也可直接向市医疗纠纷人民调解委员会申请调解处理。</w:t>
      </w:r>
    </w:p>
    <w:p w14:paraId="6F0A4DC4"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医患双方向保险服务中心申请协商处理的，保险服务中心应当积极介入，促成医患协商达成一致，医患双方意见一致时，可在保险服务中心主持下直接签署理赔协议。疑难复杂案件赔处中心可委托专家或专业机构对医疗机构责任进行专业评定后再行协商处理。保险公司按照理赔协议及时向医疗机构或患方支付赔偿金。</w:t>
      </w:r>
    </w:p>
    <w:p w14:paraId="7956593A"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医患双方向医疗纠纷人民调解委员会申请调解处理的，医疗机构应同时通知保险服务中心，保险服务中心应当同步跟进。达成调解的，供应商根据调解协议进行赔付。</w:t>
      </w:r>
    </w:p>
    <w:p w14:paraId="00A9FE2F" w14:textId="77777777" w:rsidR="00F96E5E" w:rsidRPr="00F96E5E" w:rsidRDefault="00F96E5E" w:rsidP="00F96E5E">
      <w:pPr>
        <w:spacing w:line="360" w:lineRule="auto"/>
        <w:ind w:firstLineChars="0" w:firstLine="422"/>
        <w:rPr>
          <w:rFonts w:ascii="宋体" w:eastAsia="宋体" w:cs="宋体"/>
          <w:spacing w:val="0"/>
          <w:kern w:val="0"/>
          <w:sz w:val="21"/>
          <w:szCs w:val="21"/>
          <w:lang w:val="zh-CN"/>
        </w:rPr>
      </w:pPr>
      <w:r w:rsidRPr="00F96E5E">
        <w:rPr>
          <w:rFonts w:ascii="宋体" w:eastAsia="宋体" w:hAnsi="宋体" w:cs="宋体"/>
          <w:spacing w:val="0"/>
          <w:kern w:val="0"/>
          <w:sz w:val="21"/>
          <w:szCs w:val="21"/>
        </w:rPr>
        <w:t>3</w:t>
      </w:r>
      <w:r w:rsidRPr="00F96E5E">
        <w:rPr>
          <w:rFonts w:ascii="宋体" w:eastAsia="宋体" w:hAnsi="宋体" w:cs="宋体" w:hint="eastAsia"/>
          <w:spacing w:val="0"/>
          <w:kern w:val="0"/>
          <w:sz w:val="21"/>
          <w:szCs w:val="21"/>
        </w:rPr>
        <w:t>、</w:t>
      </w:r>
      <w:r w:rsidRPr="00F96E5E">
        <w:rPr>
          <w:rFonts w:ascii="宋体" w:eastAsia="宋体" w:hAnsi="宋体" w:cs="宋体" w:hint="eastAsia"/>
          <w:spacing w:val="0"/>
          <w:kern w:val="0"/>
          <w:sz w:val="21"/>
          <w:szCs w:val="21"/>
          <w:lang w:val="zh-CN"/>
        </w:rPr>
        <w:t>患方索赔金额</w:t>
      </w:r>
      <w:r w:rsidRPr="00F96E5E">
        <w:rPr>
          <w:rFonts w:ascii="宋体" w:eastAsia="宋体" w:hAnsi="宋体" w:cs="宋体"/>
          <w:spacing w:val="0"/>
          <w:kern w:val="0"/>
          <w:sz w:val="21"/>
          <w:szCs w:val="21"/>
          <w:lang w:val="zh-CN"/>
        </w:rPr>
        <w:t>10</w:t>
      </w:r>
      <w:r w:rsidRPr="00F96E5E">
        <w:rPr>
          <w:rFonts w:ascii="宋体" w:eastAsia="宋体" w:hAnsi="宋体" w:cs="宋体" w:hint="eastAsia"/>
          <w:spacing w:val="0"/>
          <w:kern w:val="0"/>
          <w:sz w:val="21"/>
          <w:szCs w:val="21"/>
          <w:lang w:val="zh-CN"/>
        </w:rPr>
        <w:t>万元（含）以上的医疗纠纷，医患双方经医疗调解委员会调解达成协议并经司法确认，或由经医学鉴定，明确责任后，通过合法途径确定赔偿金额。供应商根据调解协议或诉讼结果进行赔付。</w:t>
      </w:r>
    </w:p>
    <w:p w14:paraId="14890B26" w14:textId="77777777" w:rsidR="00F96E5E" w:rsidRPr="00F96E5E" w:rsidRDefault="00F96E5E" w:rsidP="00F96E5E">
      <w:pPr>
        <w:spacing w:line="360" w:lineRule="auto"/>
        <w:ind w:firstLineChars="0" w:firstLine="422"/>
        <w:rPr>
          <w:rFonts w:ascii="宋体" w:eastAsia="宋体" w:cs="宋体"/>
          <w:spacing w:val="0"/>
          <w:kern w:val="0"/>
          <w:sz w:val="21"/>
          <w:szCs w:val="21"/>
          <w:lang w:val="zh-CN"/>
        </w:rPr>
      </w:pPr>
      <w:r w:rsidRPr="00F96E5E">
        <w:rPr>
          <w:rFonts w:ascii="宋体" w:eastAsia="宋体" w:hAnsi="宋体" w:cs="宋体"/>
          <w:spacing w:val="0"/>
          <w:kern w:val="0"/>
          <w:sz w:val="21"/>
          <w:szCs w:val="21"/>
        </w:rPr>
        <w:t>4</w:t>
      </w:r>
      <w:r w:rsidRPr="00F96E5E">
        <w:rPr>
          <w:rFonts w:ascii="宋体" w:eastAsia="宋体" w:hAnsi="宋体" w:cs="宋体" w:hint="eastAsia"/>
          <w:spacing w:val="0"/>
          <w:kern w:val="0"/>
          <w:sz w:val="21"/>
          <w:szCs w:val="21"/>
        </w:rPr>
        <w:t>、</w:t>
      </w:r>
      <w:r w:rsidRPr="00F96E5E">
        <w:rPr>
          <w:rFonts w:ascii="宋体" w:eastAsia="宋体" w:hAnsi="宋体" w:cs="宋体" w:hint="eastAsia"/>
          <w:spacing w:val="0"/>
          <w:kern w:val="0"/>
          <w:sz w:val="21"/>
          <w:szCs w:val="21"/>
          <w:lang w:val="zh-CN"/>
        </w:rPr>
        <w:t>若出现医院责任大且预计补赔偿金额大、案情复杂情况下，供应商可根据医院的书面要求在</w:t>
      </w:r>
      <w:r w:rsidRPr="00F96E5E">
        <w:rPr>
          <w:rFonts w:ascii="宋体" w:eastAsia="宋体" w:hAnsi="宋体" w:cs="宋体"/>
          <w:spacing w:val="0"/>
          <w:kern w:val="0"/>
          <w:sz w:val="21"/>
          <w:szCs w:val="21"/>
          <w:lang w:val="zh-CN"/>
        </w:rPr>
        <w:t>10</w:t>
      </w:r>
      <w:r w:rsidRPr="00F96E5E">
        <w:rPr>
          <w:rFonts w:ascii="宋体" w:eastAsia="宋体" w:hAnsi="宋体" w:cs="宋体" w:hint="eastAsia"/>
          <w:spacing w:val="0"/>
          <w:kern w:val="0"/>
          <w:sz w:val="21"/>
          <w:szCs w:val="21"/>
          <w:lang w:val="zh-CN"/>
        </w:rPr>
        <w:t>万元限额内予以先行预付，引导患方对医疗纠纷通过合法途径处理，维护好医院医疗秩序。预付金额达</w:t>
      </w:r>
      <w:r w:rsidRPr="00F96E5E">
        <w:rPr>
          <w:rFonts w:ascii="宋体" w:eastAsia="宋体" w:hAnsi="宋体" w:cs="宋体"/>
          <w:spacing w:val="0"/>
          <w:kern w:val="0"/>
          <w:sz w:val="21"/>
          <w:szCs w:val="21"/>
          <w:lang w:val="zh-CN"/>
        </w:rPr>
        <w:t>5</w:t>
      </w:r>
      <w:r w:rsidRPr="00F96E5E">
        <w:rPr>
          <w:rFonts w:ascii="宋体" w:eastAsia="宋体" w:hAnsi="宋体" w:cs="宋体" w:hint="eastAsia"/>
          <w:spacing w:val="0"/>
          <w:kern w:val="0"/>
          <w:sz w:val="21"/>
          <w:szCs w:val="21"/>
          <w:lang w:val="zh-CN"/>
        </w:rPr>
        <w:t>万元及以上的，需院区</w:t>
      </w:r>
      <w:r w:rsidRPr="00F96E5E">
        <w:rPr>
          <w:rFonts w:ascii="宋体" w:eastAsia="宋体" w:hAnsi="宋体" w:cs="宋体" w:hint="eastAsia"/>
          <w:spacing w:val="0"/>
          <w:kern w:val="0"/>
          <w:sz w:val="21"/>
          <w:szCs w:val="21"/>
        </w:rPr>
        <w:t>医务部分管副主任或主任</w:t>
      </w:r>
      <w:r w:rsidRPr="00F96E5E">
        <w:rPr>
          <w:rFonts w:ascii="宋体" w:eastAsia="宋体" w:hAnsi="宋体" w:cs="宋体" w:hint="eastAsia"/>
          <w:spacing w:val="0"/>
          <w:kern w:val="0"/>
          <w:sz w:val="21"/>
          <w:szCs w:val="21"/>
          <w:lang w:val="zh-CN"/>
        </w:rPr>
        <w:t>签字。</w:t>
      </w:r>
    </w:p>
    <w:p w14:paraId="687D5B83"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（三）规范理赔流程</w:t>
      </w:r>
    </w:p>
    <w:p w14:paraId="2C2CAA76"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、受理</w:t>
      </w:r>
    </w:p>
    <w:p w14:paraId="48944862"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接到医疗机构报案后，保险服务中心专员应在半小时内与报案人联系，了解相关情况后，约定时间及地点，向医患双方说明各自的权利和义务以及处理的程序和办法。双方均无异议并同意接受理赔协商处理后，正式受理医疗纠纷理赔。</w:t>
      </w:r>
    </w:p>
    <w:p w14:paraId="7BA9B76E"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2</w:t>
      </w:r>
      <w:r w:rsidRPr="00F96E5E">
        <w:rPr>
          <w:rFonts w:ascii="宋体" w:eastAsia="宋体" w:hAnsi="宋体" w:cs="宋体" w:hint="eastAsia"/>
          <w:spacing w:val="0"/>
          <w:kern w:val="0"/>
          <w:sz w:val="21"/>
          <w:szCs w:val="21"/>
        </w:rPr>
        <w:t>、调查</w:t>
      </w:r>
    </w:p>
    <w:p w14:paraId="38EF0361"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lastRenderedPageBreak/>
        <w:t>保险服务中心应在规定时间内组织相关人员对医疗过程进行调查，如遇疑难复杂问题或医患双方特别要求的，保险服务中心可以在医疗纠纷处置专家库中挑选专家，组织调查和讨论分析（相关费用由纠纷双方自理），调查结束后（原则上在自收齐有关材料后</w:t>
      </w:r>
      <w:r w:rsidRPr="00F96E5E">
        <w:rPr>
          <w:rFonts w:ascii="宋体" w:eastAsia="宋体" w:hAnsi="宋体" w:cs="宋体"/>
          <w:spacing w:val="0"/>
          <w:kern w:val="0"/>
          <w:sz w:val="21"/>
          <w:szCs w:val="21"/>
        </w:rPr>
        <w:t xml:space="preserve"> 5 </w:t>
      </w:r>
      <w:r w:rsidRPr="00F96E5E">
        <w:rPr>
          <w:rFonts w:ascii="宋体" w:eastAsia="宋体" w:hAnsi="宋体" w:cs="宋体" w:hint="eastAsia"/>
          <w:spacing w:val="0"/>
          <w:kern w:val="0"/>
          <w:sz w:val="21"/>
          <w:szCs w:val="21"/>
        </w:rPr>
        <w:t>个工作日内）应出具书面调查分析报告，将初步调查结果和赔偿意见，书面告知医方，口头告知患方，并做好解释答复工作。</w:t>
      </w:r>
    </w:p>
    <w:p w14:paraId="44616300"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若医患双方对结果持有异议，建议双方按照规定可申请杭州市医疗纠纷调解委员会调解、法院诉讼等合法途径解决。</w:t>
      </w:r>
    </w:p>
    <w:p w14:paraId="671FCAC5"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3</w:t>
      </w:r>
      <w:r w:rsidRPr="00F96E5E">
        <w:rPr>
          <w:rFonts w:ascii="宋体" w:eastAsia="宋体" w:hAnsi="宋体" w:cs="宋体" w:hint="eastAsia"/>
          <w:spacing w:val="0"/>
          <w:kern w:val="0"/>
          <w:sz w:val="21"/>
          <w:szCs w:val="21"/>
        </w:rPr>
        <w:t>、协商</w:t>
      </w:r>
    </w:p>
    <w:p w14:paraId="49B2C441"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根据调查结果对纠纷处理制作赔偿方案，详细列出具体赔偿项目和计算标准，并约定时间及地点向纠纷双方进行解答，促成双方协商达成一致意见。医患双方认可调查结果和赔偿意见的，应当签署协商协议书。</w:t>
      </w:r>
    </w:p>
    <w:p w14:paraId="6A1FBF89"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对通过反复协商仍不能达成一致意见的，可建议医患双方通过其他合法途径解决。</w:t>
      </w:r>
    </w:p>
    <w:p w14:paraId="5F03E760"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4</w:t>
      </w:r>
      <w:r w:rsidRPr="00F96E5E">
        <w:rPr>
          <w:rFonts w:ascii="宋体" w:eastAsia="宋体" w:hAnsi="宋体" w:cs="宋体" w:hint="eastAsia"/>
          <w:spacing w:val="0"/>
          <w:kern w:val="0"/>
          <w:sz w:val="21"/>
          <w:szCs w:val="21"/>
        </w:rPr>
        <w:t>、赔偿</w:t>
      </w:r>
    </w:p>
    <w:p w14:paraId="33D02A56"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保险服务中心协助医疗机构收集、整理理赔材料及单证并向保险公司索赔，</w:t>
      </w:r>
      <w:r w:rsidRPr="00F96E5E">
        <w:rPr>
          <w:rFonts w:ascii="宋体" w:eastAsia="宋体" w:hAnsi="宋体" w:cs="宋体"/>
          <w:spacing w:val="0"/>
          <w:kern w:val="0"/>
          <w:sz w:val="21"/>
          <w:szCs w:val="21"/>
        </w:rPr>
        <w:t xml:space="preserve"> </w:t>
      </w:r>
      <w:r w:rsidRPr="00F96E5E">
        <w:rPr>
          <w:rFonts w:ascii="宋体" w:eastAsia="宋体" w:hAnsi="宋体" w:cs="宋体" w:hint="eastAsia"/>
          <w:spacing w:val="0"/>
          <w:kern w:val="0"/>
          <w:sz w:val="21"/>
          <w:szCs w:val="21"/>
        </w:rPr>
        <w:t>保险公司根据医患双方协商协议书及其它必要材料，在材料齐全后之日起</w:t>
      </w:r>
      <w:r w:rsidRPr="00F96E5E">
        <w:rPr>
          <w:rFonts w:ascii="宋体" w:eastAsia="宋体" w:hAnsi="宋体" w:cs="宋体"/>
          <w:spacing w:val="0"/>
          <w:kern w:val="0"/>
          <w:sz w:val="21"/>
          <w:szCs w:val="21"/>
        </w:rPr>
        <w:t xml:space="preserve"> 5 </w:t>
      </w:r>
      <w:r w:rsidRPr="00F96E5E">
        <w:rPr>
          <w:rFonts w:ascii="宋体" w:eastAsia="宋体" w:hAnsi="宋体" w:cs="宋体" w:hint="eastAsia"/>
          <w:spacing w:val="0"/>
          <w:kern w:val="0"/>
          <w:sz w:val="21"/>
          <w:szCs w:val="21"/>
        </w:rPr>
        <w:t>个工作日内，根据医疗责任保险赔偿标准，缮制赔案并支付赔款。</w:t>
      </w:r>
    </w:p>
    <w:p w14:paraId="53F504A0"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5</w:t>
      </w:r>
      <w:r w:rsidRPr="00F96E5E">
        <w:rPr>
          <w:rFonts w:ascii="宋体" w:eastAsia="宋体" w:hAnsi="宋体" w:cs="宋体" w:hint="eastAsia"/>
          <w:spacing w:val="0"/>
          <w:kern w:val="0"/>
          <w:sz w:val="21"/>
          <w:szCs w:val="21"/>
        </w:rPr>
        <w:t>、反馈及报告</w:t>
      </w:r>
    </w:p>
    <w:p w14:paraId="79BF50BA"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医疗纠纷处理完毕后，赔处中心应当定期（每季）出具分析报告，向医疗机构反馈有关医疗纠纷处置和保险金支付情况。</w:t>
      </w:r>
    </w:p>
    <w:p w14:paraId="3B88F146"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lastRenderedPageBreak/>
        <w:t>6</w:t>
      </w:r>
      <w:r w:rsidRPr="00F96E5E">
        <w:rPr>
          <w:rFonts w:ascii="宋体" w:eastAsia="宋体" w:hAnsi="宋体" w:cs="宋体" w:hint="eastAsia"/>
          <w:spacing w:val="0"/>
          <w:kern w:val="0"/>
          <w:sz w:val="21"/>
          <w:szCs w:val="21"/>
        </w:rPr>
        <w:t>、考核</w:t>
      </w:r>
    </w:p>
    <w:p w14:paraId="0F9CCE18"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hint="eastAsia"/>
          <w:spacing w:val="0"/>
          <w:kern w:val="0"/>
          <w:sz w:val="21"/>
          <w:szCs w:val="21"/>
        </w:rPr>
        <w:t>保险服务中心应当为医疗机构提供优质服务，理赔服务与固定费用相挂钩，</w:t>
      </w:r>
      <w:r w:rsidRPr="00F96E5E">
        <w:rPr>
          <w:rFonts w:ascii="宋体" w:eastAsia="宋体" w:hAnsi="宋体" w:cs="宋体"/>
          <w:spacing w:val="0"/>
          <w:kern w:val="0"/>
          <w:sz w:val="21"/>
          <w:szCs w:val="21"/>
        </w:rPr>
        <w:t xml:space="preserve"> </w:t>
      </w:r>
      <w:r w:rsidRPr="00F96E5E">
        <w:rPr>
          <w:rFonts w:ascii="宋体" w:eastAsia="宋体" w:hAnsi="宋体" w:cs="宋体" w:hint="eastAsia"/>
          <w:spacing w:val="0"/>
          <w:kern w:val="0"/>
          <w:sz w:val="21"/>
          <w:szCs w:val="21"/>
        </w:rPr>
        <w:t>具体标准及考核办法由甲乙双方共同商定落实考核。</w:t>
      </w:r>
    </w:p>
    <w:p w14:paraId="0D9B2306"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2.5</w:t>
      </w:r>
      <w:r w:rsidRPr="00F96E5E">
        <w:rPr>
          <w:rFonts w:ascii="宋体" w:eastAsia="宋体" w:hAnsi="宋体" w:cs="宋体" w:hint="eastAsia"/>
          <w:b/>
          <w:spacing w:val="0"/>
          <w:kern w:val="0"/>
          <w:sz w:val="21"/>
          <w:szCs w:val="21"/>
        </w:rPr>
        <w:t>赔偿处理约定：</w:t>
      </w:r>
    </w:p>
    <w:p w14:paraId="139B486B" w14:textId="77777777" w:rsidR="00F96E5E" w:rsidRPr="00F96E5E" w:rsidRDefault="00F96E5E" w:rsidP="00F96E5E">
      <w:pPr>
        <w:spacing w:line="360" w:lineRule="auto"/>
        <w:ind w:firstLineChars="0" w:firstLine="420"/>
        <w:rPr>
          <w:rFonts w:eastAsia="宋体"/>
          <w:spacing w:val="0"/>
          <w:kern w:val="0"/>
          <w:sz w:val="21"/>
          <w:szCs w:val="21"/>
        </w:rPr>
      </w:pPr>
      <w:r w:rsidRPr="00F96E5E">
        <w:rPr>
          <w:rFonts w:ascii="宋体" w:eastAsia="宋体" w:hAnsi="宋体" w:cs="宋体" w:hint="eastAsia"/>
          <w:spacing w:val="0"/>
          <w:kern w:val="0"/>
          <w:sz w:val="21"/>
          <w:szCs w:val="21"/>
        </w:rPr>
        <w:t>对于医疗损害认定及理赔金额，</w:t>
      </w: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万以内（不含）以小额纠纷院内医患双方和解协议或凭据（医务科负责人签字），</w:t>
      </w: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万（含）以上以医疗调解委员会调解、行政调解、法院调解以及法院判决作为依据，且无需进行二次定损定责。</w:t>
      </w:r>
    </w:p>
    <w:p w14:paraId="4735DCEE"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2.6</w:t>
      </w:r>
      <w:r w:rsidRPr="00F96E5E">
        <w:rPr>
          <w:rFonts w:ascii="宋体" w:eastAsia="宋体" w:hAnsi="宋体" w:cs="宋体" w:hint="eastAsia"/>
          <w:b/>
          <w:spacing w:val="0"/>
          <w:kern w:val="0"/>
          <w:sz w:val="21"/>
          <w:szCs w:val="21"/>
        </w:rPr>
        <w:t>服务需求：</w:t>
      </w:r>
    </w:p>
    <w:p w14:paraId="786968CE"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、要求提供详细的服务方案及服务承诺。</w:t>
      </w:r>
    </w:p>
    <w:p w14:paraId="7EE69893"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2</w:t>
      </w:r>
      <w:r w:rsidRPr="00F96E5E">
        <w:rPr>
          <w:rFonts w:ascii="宋体" w:eastAsia="宋体" w:hAnsi="宋体" w:cs="宋体" w:hint="eastAsia"/>
          <w:spacing w:val="0"/>
          <w:kern w:val="0"/>
          <w:sz w:val="21"/>
          <w:szCs w:val="21"/>
        </w:rPr>
        <w:t>、供应商积极引导患者，通过医疗调解委员会调解、司法鉴定等正确方式处理纠纷。</w:t>
      </w:r>
    </w:p>
    <w:p w14:paraId="6F783569"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3</w:t>
      </w:r>
      <w:r w:rsidRPr="00F96E5E">
        <w:rPr>
          <w:rFonts w:ascii="宋体" w:eastAsia="宋体" w:hAnsi="宋体" w:cs="宋体" w:hint="eastAsia"/>
          <w:spacing w:val="0"/>
          <w:kern w:val="0"/>
          <w:sz w:val="21"/>
          <w:szCs w:val="21"/>
        </w:rPr>
        <w:t>、保险服务理赔前置，明确保险责任并根据保险责任的大小，保险款打给医疗机构或患者。</w:t>
      </w:r>
    </w:p>
    <w:p w14:paraId="71A600A4"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4</w:t>
      </w:r>
      <w:r w:rsidRPr="00F96E5E">
        <w:rPr>
          <w:rFonts w:ascii="宋体" w:eastAsia="宋体" w:hAnsi="宋体" w:cs="宋体" w:hint="eastAsia"/>
          <w:spacing w:val="0"/>
          <w:kern w:val="0"/>
          <w:sz w:val="21"/>
          <w:szCs w:val="21"/>
        </w:rPr>
        <w:t>、在出险的情况下，供应商第一时间介入并启动理赔程序，同时指定服务专员全程上门服务，确保快速理赔。如在服务过程中发生问题，供应商在接到医院通知后工作日内在半小时内到达医院现场。在服务质量保证期内，供应商承诺自行承担向医院提供服务过程中产生的一切费用。</w:t>
      </w:r>
    </w:p>
    <w:p w14:paraId="08738B64"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5</w:t>
      </w:r>
      <w:r w:rsidRPr="00F96E5E">
        <w:rPr>
          <w:rFonts w:ascii="宋体" w:eastAsia="宋体" w:hAnsi="宋体" w:cs="宋体" w:hint="eastAsia"/>
          <w:spacing w:val="0"/>
          <w:kern w:val="0"/>
          <w:sz w:val="21"/>
          <w:szCs w:val="21"/>
        </w:rPr>
        <w:t>、供应商不得限制医院投保人员的出险次数</w:t>
      </w:r>
    </w:p>
    <w:p w14:paraId="53B73FE3"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6</w:t>
      </w:r>
      <w:r w:rsidRPr="00F96E5E">
        <w:rPr>
          <w:rFonts w:ascii="宋体" w:eastAsia="宋体" w:hAnsi="宋体" w:cs="宋体" w:hint="eastAsia"/>
          <w:spacing w:val="0"/>
          <w:kern w:val="0"/>
          <w:sz w:val="21"/>
          <w:szCs w:val="21"/>
        </w:rPr>
        <w:t>、供应商应为医院建立投保用户档案，开展跟踪服务。必须对参保人员信息制定保密措施，严禁挪作他用，严禁信息泄露。如发生泄露事件，除依法承担法律责任外，取消本项目入围资格。</w:t>
      </w:r>
    </w:p>
    <w:p w14:paraId="381AC906"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7</w:t>
      </w:r>
      <w:r w:rsidRPr="00F96E5E">
        <w:rPr>
          <w:rFonts w:ascii="宋体" w:eastAsia="宋体" w:hAnsi="宋体" w:cs="宋体" w:hint="eastAsia"/>
          <w:spacing w:val="0"/>
          <w:kern w:val="0"/>
          <w:sz w:val="21"/>
          <w:szCs w:val="21"/>
        </w:rPr>
        <w:t>、供应商应对医院及下属单位提供出险索赔程序、保险知识等方面的咨询服务。</w:t>
      </w:r>
    </w:p>
    <w:p w14:paraId="769EB1AF"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8</w:t>
      </w:r>
      <w:r w:rsidRPr="00F96E5E">
        <w:rPr>
          <w:rFonts w:ascii="宋体" w:eastAsia="宋体" w:hAnsi="宋体" w:cs="宋体" w:hint="eastAsia"/>
          <w:spacing w:val="0"/>
          <w:kern w:val="0"/>
          <w:sz w:val="21"/>
          <w:szCs w:val="21"/>
        </w:rPr>
        <w:t>、供应商协助医院做好对投保经办人的廉洁工作，不得以任何形式向投保方任何个人提供回</w:t>
      </w:r>
      <w:r w:rsidRPr="00F96E5E">
        <w:rPr>
          <w:rFonts w:ascii="宋体" w:eastAsia="宋体" w:hAnsi="宋体" w:cs="宋体" w:hint="eastAsia"/>
          <w:spacing w:val="0"/>
          <w:kern w:val="0"/>
          <w:sz w:val="21"/>
          <w:szCs w:val="21"/>
        </w:rPr>
        <w:lastRenderedPageBreak/>
        <w:t>扣。</w:t>
      </w:r>
    </w:p>
    <w:p w14:paraId="411383DB"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9</w:t>
      </w:r>
      <w:r w:rsidRPr="00F96E5E">
        <w:rPr>
          <w:rFonts w:ascii="宋体" w:eastAsia="宋体" w:hAnsi="宋体" w:cs="宋体" w:hint="eastAsia"/>
          <w:spacing w:val="0"/>
          <w:kern w:val="0"/>
          <w:sz w:val="21"/>
          <w:szCs w:val="21"/>
        </w:rPr>
        <w:t>、供应商与医院签订协议后，必须按规定时限和保费签发保单，若发现供应商不按规定执行或未按承诺提供增值服务和其他服务的，一经查实，将取消其本项目入围资格。</w:t>
      </w:r>
    </w:p>
    <w:p w14:paraId="24B63703"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10</w:t>
      </w:r>
      <w:r w:rsidRPr="00F96E5E">
        <w:rPr>
          <w:rFonts w:ascii="宋体" w:eastAsia="宋体" w:hAnsi="宋体" w:cs="宋体" w:hint="eastAsia"/>
          <w:spacing w:val="0"/>
          <w:kern w:val="0"/>
          <w:sz w:val="21"/>
          <w:szCs w:val="21"/>
        </w:rPr>
        <w:t>、要求能及时响应医院服务需求，现场驻点专人协助医院进行医疗纠纷处理或其他风险管理服务，要求在每个院区（半山院区和绍兴院区）各配备至少2名驻点专员。服务时间每周不少于五个工作日，办公场所费用由供应商承担。驻点专员的基本要求：</w:t>
      </w:r>
      <w:r w:rsidRPr="00F96E5E">
        <w:rPr>
          <w:rFonts w:ascii="宋体" w:eastAsia="宋体" w:hAnsi="宋体" w:cs="宋体"/>
          <w:spacing w:val="0"/>
          <w:kern w:val="0"/>
          <w:sz w:val="21"/>
          <w:szCs w:val="21"/>
        </w:rPr>
        <w:t>a.</w:t>
      </w:r>
      <w:r w:rsidRPr="00F96E5E">
        <w:rPr>
          <w:rFonts w:ascii="宋体" w:eastAsia="宋体" w:hAnsi="宋体" w:cs="宋体" w:hint="eastAsia"/>
          <w:spacing w:val="0"/>
          <w:kern w:val="0"/>
          <w:sz w:val="21"/>
          <w:szCs w:val="21"/>
        </w:rPr>
        <w:t>具备临床医学、护理、药学或相关专业毕业，在医疗机构有五年及以上工作经验，本科及以上学历；</w:t>
      </w:r>
      <w:r w:rsidRPr="00F96E5E">
        <w:rPr>
          <w:rFonts w:ascii="宋体" w:eastAsia="宋体" w:hAnsi="宋体" w:cs="宋体"/>
          <w:spacing w:val="0"/>
          <w:kern w:val="0"/>
          <w:sz w:val="21"/>
          <w:szCs w:val="21"/>
        </w:rPr>
        <w:t>b.</w:t>
      </w:r>
      <w:r w:rsidRPr="00F96E5E">
        <w:rPr>
          <w:rFonts w:ascii="宋体" w:eastAsia="宋体" w:hAnsi="宋体" w:cs="宋体" w:hint="eastAsia"/>
          <w:spacing w:val="0"/>
          <w:kern w:val="0"/>
          <w:sz w:val="21"/>
          <w:szCs w:val="21"/>
        </w:rPr>
        <w:t>具备丰富的保险从业经验，有较好的沟通能力、理赔服务意识，有实际处理医疗理赔的经验。必须满足以上两个条件其中之一。</w:t>
      </w:r>
    </w:p>
    <w:p w14:paraId="7D692861"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11</w:t>
      </w:r>
      <w:r w:rsidRPr="00F96E5E">
        <w:rPr>
          <w:rFonts w:ascii="宋体" w:eastAsia="宋体" w:hAnsi="宋体" w:cs="宋体" w:hint="eastAsia"/>
          <w:spacing w:val="0"/>
          <w:kern w:val="0"/>
          <w:sz w:val="21"/>
          <w:szCs w:val="21"/>
        </w:rPr>
        <w:t>、供应商对于医院的纠纷处置要求能提供</w:t>
      </w:r>
      <w:r w:rsidRPr="00F96E5E">
        <w:rPr>
          <w:rFonts w:ascii="宋体" w:eastAsia="宋体" w:cs="宋体" w:hint="eastAsia"/>
          <w:spacing w:val="0"/>
          <w:kern w:val="0"/>
          <w:sz w:val="21"/>
          <w:szCs w:val="21"/>
        </w:rPr>
        <w:t>“</w:t>
      </w:r>
      <w:r w:rsidRPr="00F96E5E">
        <w:rPr>
          <w:rFonts w:ascii="宋体" w:eastAsia="宋体" w:hAnsi="宋体" w:cs="宋体" w:hint="eastAsia"/>
          <w:spacing w:val="0"/>
          <w:kern w:val="0"/>
          <w:sz w:val="21"/>
          <w:szCs w:val="21"/>
        </w:rPr>
        <w:t>一案一反馈</w:t>
      </w:r>
      <w:r w:rsidRPr="00F96E5E">
        <w:rPr>
          <w:rFonts w:ascii="宋体" w:eastAsia="宋体" w:cs="宋体" w:hint="eastAsia"/>
          <w:spacing w:val="0"/>
          <w:kern w:val="0"/>
          <w:sz w:val="21"/>
          <w:szCs w:val="21"/>
        </w:rPr>
        <w:t>”</w:t>
      </w:r>
      <w:r w:rsidRPr="00F96E5E">
        <w:rPr>
          <w:rFonts w:ascii="宋体" w:eastAsia="宋体" w:hAnsi="宋体" w:cs="宋体" w:hint="eastAsia"/>
          <w:spacing w:val="0"/>
          <w:kern w:val="0"/>
          <w:sz w:val="21"/>
          <w:szCs w:val="21"/>
        </w:rPr>
        <w:t>。</w:t>
      </w:r>
    </w:p>
    <w:p w14:paraId="463F1D94"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12</w:t>
      </w:r>
      <w:r w:rsidRPr="00F96E5E">
        <w:rPr>
          <w:rFonts w:ascii="宋体" w:eastAsia="宋体" w:hAnsi="宋体" w:cs="宋体" w:hint="eastAsia"/>
          <w:spacing w:val="0"/>
          <w:kern w:val="0"/>
          <w:sz w:val="21"/>
          <w:szCs w:val="21"/>
        </w:rPr>
        <w:t>、供应商要求定期提供风险分析报告，并能根据医院的要求提供各类相关管理报告。</w:t>
      </w:r>
    </w:p>
    <w:p w14:paraId="7E5E98D8" w14:textId="77777777" w:rsidR="00F96E5E" w:rsidRPr="00F96E5E" w:rsidRDefault="00F96E5E" w:rsidP="00F96E5E">
      <w:pPr>
        <w:spacing w:line="360" w:lineRule="auto"/>
        <w:ind w:firstLineChars="0" w:firstLine="422"/>
        <w:rPr>
          <w:rFonts w:ascii="宋体" w:eastAsia="宋体" w:cs="宋体"/>
          <w:spacing w:val="0"/>
          <w:kern w:val="0"/>
          <w:sz w:val="21"/>
          <w:szCs w:val="21"/>
        </w:rPr>
      </w:pPr>
      <w:r w:rsidRPr="00F96E5E">
        <w:rPr>
          <w:rFonts w:ascii="宋体" w:eastAsia="宋体" w:hAnsi="宋体" w:cs="宋体"/>
          <w:spacing w:val="0"/>
          <w:kern w:val="0"/>
          <w:sz w:val="21"/>
          <w:szCs w:val="21"/>
        </w:rPr>
        <w:t>13</w:t>
      </w:r>
      <w:r w:rsidRPr="00F96E5E">
        <w:rPr>
          <w:rFonts w:ascii="宋体" w:eastAsia="宋体" w:hAnsi="宋体" w:cs="宋体" w:hint="eastAsia"/>
          <w:spacing w:val="0"/>
          <w:kern w:val="0"/>
          <w:sz w:val="21"/>
          <w:szCs w:val="21"/>
        </w:rPr>
        <w:t>、供应商要求每年能提供法律、风险防范与心理建设等专项培训。</w:t>
      </w:r>
    </w:p>
    <w:p w14:paraId="0E1A8DC2" w14:textId="77777777" w:rsidR="00F96E5E" w:rsidRPr="00F96E5E" w:rsidRDefault="00F96E5E" w:rsidP="00F96E5E">
      <w:pPr>
        <w:spacing w:line="360" w:lineRule="auto"/>
        <w:ind w:firstLineChars="0" w:firstLine="422"/>
        <w:rPr>
          <w:rFonts w:eastAsia="宋体"/>
          <w:spacing w:val="0"/>
          <w:kern w:val="0"/>
          <w:sz w:val="21"/>
          <w:szCs w:val="21"/>
        </w:rPr>
      </w:pPr>
      <w:r w:rsidRPr="00F96E5E">
        <w:rPr>
          <w:rFonts w:ascii="宋体" w:eastAsia="宋体" w:hAnsi="宋体" w:cs="宋体"/>
          <w:b/>
          <w:spacing w:val="0"/>
          <w:kern w:val="0"/>
          <w:sz w:val="21"/>
          <w:szCs w:val="21"/>
        </w:rPr>
        <w:t>2.7</w:t>
      </w:r>
      <w:r w:rsidRPr="00F96E5E">
        <w:rPr>
          <w:rFonts w:ascii="宋体" w:eastAsia="宋体" w:hAnsi="宋体" w:cs="宋体" w:hint="eastAsia"/>
          <w:b/>
          <w:spacing w:val="0"/>
          <w:kern w:val="0"/>
          <w:sz w:val="21"/>
          <w:szCs w:val="21"/>
        </w:rPr>
        <w:t>保险服务团队与保障：</w:t>
      </w:r>
    </w:p>
    <w:p w14:paraId="2BBD058C" w14:textId="77777777" w:rsidR="00F96E5E" w:rsidRPr="00F96E5E" w:rsidRDefault="00F96E5E" w:rsidP="00F96E5E">
      <w:pPr>
        <w:spacing w:line="360" w:lineRule="auto"/>
        <w:ind w:firstLineChars="0" w:firstLine="420"/>
        <w:rPr>
          <w:rFonts w:ascii="宋体" w:eastAsia="宋体" w:cs="宋体"/>
          <w:b/>
          <w:bCs/>
          <w:spacing w:val="0"/>
          <w:kern w:val="0"/>
          <w:sz w:val="21"/>
          <w:szCs w:val="21"/>
        </w:rPr>
      </w:pP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、为本项目配备</w:t>
      </w:r>
      <w:r w:rsidRPr="00F96E5E">
        <w:rPr>
          <w:rFonts w:ascii="宋体" w:eastAsia="宋体" w:hAnsi="宋体" w:cs="宋体"/>
          <w:spacing w:val="0"/>
          <w:kern w:val="0"/>
          <w:sz w:val="21"/>
          <w:szCs w:val="21"/>
        </w:rPr>
        <w:t>1</w:t>
      </w:r>
      <w:r w:rsidRPr="00F96E5E">
        <w:rPr>
          <w:rFonts w:ascii="宋体" w:eastAsia="宋体" w:hAnsi="宋体" w:cs="宋体" w:hint="eastAsia"/>
          <w:spacing w:val="0"/>
          <w:kern w:val="0"/>
          <w:sz w:val="21"/>
          <w:szCs w:val="21"/>
        </w:rPr>
        <w:t>名项目负责人，负责本项目的管理，与医院的对接、人员的管理调配，问题的协调工作。</w:t>
      </w:r>
    </w:p>
    <w:p w14:paraId="0D8A9CEF" w14:textId="77777777" w:rsidR="00F96E5E" w:rsidRPr="00F96E5E" w:rsidRDefault="00F96E5E" w:rsidP="00F96E5E">
      <w:pPr>
        <w:spacing w:line="360" w:lineRule="auto"/>
        <w:ind w:firstLineChars="0" w:firstLine="420"/>
        <w:rPr>
          <w:rFonts w:eastAsia="宋体"/>
          <w:spacing w:val="0"/>
          <w:kern w:val="0"/>
          <w:sz w:val="21"/>
          <w:szCs w:val="21"/>
        </w:rPr>
      </w:pPr>
      <w:r w:rsidRPr="00F96E5E">
        <w:rPr>
          <w:rFonts w:ascii="宋体" w:eastAsia="宋体" w:hAnsi="宋体" w:cs="宋体"/>
          <w:spacing w:val="0"/>
          <w:kern w:val="0"/>
          <w:sz w:val="21"/>
          <w:szCs w:val="21"/>
        </w:rPr>
        <w:t>2</w:t>
      </w:r>
      <w:r w:rsidRPr="00F96E5E">
        <w:rPr>
          <w:rFonts w:ascii="宋体" w:eastAsia="宋体" w:hAnsi="宋体" w:cs="宋体" w:hint="eastAsia"/>
          <w:spacing w:val="0"/>
          <w:kern w:val="0"/>
          <w:sz w:val="21"/>
          <w:szCs w:val="21"/>
        </w:rPr>
        <w:t>、组织专业保险服务及风险管理团队。</w:t>
      </w:r>
    </w:p>
    <w:p w14:paraId="19B344D5" w14:textId="77777777" w:rsidR="00F96E5E" w:rsidRPr="00F96E5E" w:rsidRDefault="00F96E5E" w:rsidP="00F96E5E">
      <w:pPr>
        <w:spacing w:line="360" w:lineRule="auto"/>
        <w:ind w:firstLineChars="0" w:firstLine="420"/>
        <w:rPr>
          <w:rFonts w:eastAsia="宋体"/>
          <w:spacing w:val="0"/>
          <w:kern w:val="0"/>
          <w:sz w:val="21"/>
          <w:szCs w:val="21"/>
        </w:rPr>
      </w:pPr>
      <w:r w:rsidRPr="00F96E5E">
        <w:rPr>
          <w:rFonts w:ascii="宋体" w:eastAsia="宋体" w:hAnsi="宋体" w:cs="宋体"/>
          <w:spacing w:val="0"/>
          <w:kern w:val="0"/>
          <w:sz w:val="21"/>
          <w:szCs w:val="21"/>
        </w:rPr>
        <w:t>3</w:t>
      </w:r>
      <w:r w:rsidRPr="00F96E5E">
        <w:rPr>
          <w:rFonts w:ascii="宋体" w:eastAsia="宋体" w:hAnsi="宋体" w:cs="宋体" w:hint="eastAsia"/>
          <w:spacing w:val="0"/>
          <w:kern w:val="0"/>
          <w:sz w:val="21"/>
          <w:szCs w:val="21"/>
        </w:rPr>
        <w:t>、团队内具有纠纷协助处置、医学专家、法律评估、理赔服务、风险管理等专职人员，为医院提供各类服务。</w:t>
      </w:r>
    </w:p>
    <w:p w14:paraId="0D646836" w14:textId="77777777" w:rsidR="00F96E5E" w:rsidRPr="00F96E5E" w:rsidRDefault="00F96E5E" w:rsidP="00F96E5E">
      <w:pPr>
        <w:spacing w:line="360" w:lineRule="auto"/>
        <w:ind w:firstLineChars="0" w:firstLine="420"/>
        <w:rPr>
          <w:rFonts w:ascii="宋体" w:eastAsia="宋体" w:cs="宋体"/>
          <w:spacing w:val="0"/>
          <w:kern w:val="0"/>
          <w:sz w:val="21"/>
          <w:szCs w:val="21"/>
        </w:rPr>
      </w:pPr>
      <w:r w:rsidRPr="00F96E5E">
        <w:rPr>
          <w:rFonts w:ascii="宋体" w:eastAsia="宋体" w:hAnsi="宋体" w:cs="宋体"/>
          <w:spacing w:val="0"/>
          <w:kern w:val="0"/>
          <w:sz w:val="21"/>
          <w:szCs w:val="21"/>
        </w:rPr>
        <w:t>4</w:t>
      </w:r>
      <w:r w:rsidRPr="00F96E5E">
        <w:rPr>
          <w:rFonts w:ascii="宋体" w:eastAsia="宋体" w:hAnsi="宋体" w:cs="宋体" w:hint="eastAsia"/>
          <w:spacing w:val="0"/>
          <w:kern w:val="0"/>
          <w:sz w:val="21"/>
          <w:szCs w:val="21"/>
        </w:rPr>
        <w:t>、需提供服务团队人员简要介绍。</w:t>
      </w:r>
    </w:p>
    <w:p w14:paraId="5FFEA85F" w14:textId="77777777" w:rsidR="00F96E5E" w:rsidRPr="00F96E5E" w:rsidRDefault="00F96E5E" w:rsidP="00F96E5E">
      <w:pPr>
        <w:snapToGrid w:val="0"/>
        <w:spacing w:line="360" w:lineRule="auto"/>
        <w:ind w:firstLineChars="0" w:firstLine="0"/>
        <w:rPr>
          <w:rFonts w:ascii="宋体" w:eastAsia="宋体" w:cs="宋体"/>
          <w:spacing w:val="0"/>
          <w:kern w:val="0"/>
          <w:sz w:val="21"/>
          <w:szCs w:val="21"/>
        </w:rPr>
      </w:pPr>
    </w:p>
    <w:p w14:paraId="478E2CA9" w14:textId="77777777" w:rsidR="00F96E5E" w:rsidRPr="00F96E5E" w:rsidRDefault="00F96E5E" w:rsidP="00F96E5E">
      <w:pPr>
        <w:snapToGrid w:val="0"/>
        <w:spacing w:line="360" w:lineRule="auto"/>
        <w:ind w:firstLineChars="0" w:firstLine="0"/>
        <w:rPr>
          <w:rFonts w:ascii="宋体" w:eastAsia="宋体"/>
          <w:b/>
          <w:spacing w:val="0"/>
          <w:kern w:val="0"/>
          <w:sz w:val="21"/>
          <w:szCs w:val="21"/>
        </w:rPr>
      </w:pPr>
      <w:r w:rsidRPr="00F96E5E">
        <w:rPr>
          <w:rFonts w:ascii="宋体" w:eastAsia="宋体" w:hAnsi="宋体" w:cs="宋体" w:hint="eastAsia"/>
          <w:spacing w:val="0"/>
          <w:kern w:val="0"/>
          <w:sz w:val="21"/>
          <w:szCs w:val="21"/>
        </w:rPr>
        <w:t>三</w:t>
      </w:r>
      <w:r w:rsidRPr="00F96E5E">
        <w:rPr>
          <w:rFonts w:ascii="宋体" w:eastAsia="宋体" w:hAnsi="宋体" w:hint="eastAsia"/>
          <w:b/>
          <w:spacing w:val="0"/>
          <w:kern w:val="0"/>
          <w:sz w:val="21"/>
          <w:szCs w:val="21"/>
        </w:rPr>
        <w:t>、其他要求</w:t>
      </w:r>
    </w:p>
    <w:p w14:paraId="34543BAB" w14:textId="77777777" w:rsidR="00F96E5E" w:rsidRPr="00F96E5E" w:rsidRDefault="00F96E5E" w:rsidP="00F96E5E">
      <w:pPr>
        <w:snapToGrid w:val="0"/>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3.1</w:t>
      </w:r>
      <w:r w:rsidRPr="00F96E5E">
        <w:rPr>
          <w:rFonts w:ascii="宋体" w:eastAsia="宋体" w:hAnsi="宋体" w:cs="宋体" w:hint="eastAsia"/>
          <w:spacing w:val="0"/>
          <w:kern w:val="0"/>
          <w:sz w:val="21"/>
          <w:szCs w:val="21"/>
        </w:rPr>
        <w:t>供应商需具有同类医疗责任险业绩</w:t>
      </w:r>
    </w:p>
    <w:p w14:paraId="1E81D4A8" w14:textId="77777777" w:rsidR="00F96E5E" w:rsidRPr="00F96E5E" w:rsidRDefault="00F96E5E" w:rsidP="00F96E5E">
      <w:pPr>
        <w:snapToGrid w:val="0"/>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3.2</w:t>
      </w:r>
      <w:r w:rsidRPr="00F96E5E">
        <w:rPr>
          <w:rFonts w:ascii="宋体" w:eastAsia="宋体" w:hAnsi="宋体" w:cs="宋体" w:hint="eastAsia"/>
          <w:spacing w:val="0"/>
          <w:kern w:val="0"/>
          <w:sz w:val="21"/>
          <w:szCs w:val="21"/>
        </w:rPr>
        <w:t>供应商需具有综合偿付能力充足率</w:t>
      </w:r>
    </w:p>
    <w:p w14:paraId="75C7FA15" w14:textId="77777777" w:rsidR="00F96E5E" w:rsidRPr="00F96E5E" w:rsidRDefault="00F96E5E" w:rsidP="00F96E5E">
      <w:pPr>
        <w:snapToGrid w:val="0"/>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3.3</w:t>
      </w:r>
      <w:r w:rsidRPr="00F96E5E">
        <w:rPr>
          <w:rFonts w:ascii="宋体" w:eastAsia="宋体" w:hAnsi="宋体" w:cs="宋体" w:hint="eastAsia"/>
          <w:spacing w:val="0"/>
          <w:kern w:val="0"/>
          <w:sz w:val="21"/>
          <w:szCs w:val="21"/>
        </w:rPr>
        <w:t>供应商具有国家金融监督管理总局第二代监管信息系统的风险综合评价；</w:t>
      </w:r>
    </w:p>
    <w:p w14:paraId="13D1FBA8" w14:textId="77777777" w:rsidR="00F96E5E" w:rsidRPr="00F96E5E" w:rsidRDefault="00F96E5E" w:rsidP="00F96E5E">
      <w:pPr>
        <w:snapToGrid w:val="0"/>
        <w:spacing w:line="360" w:lineRule="auto"/>
        <w:ind w:firstLine="404"/>
        <w:rPr>
          <w:rFonts w:ascii="宋体" w:eastAsia="宋体" w:cs="宋体"/>
          <w:b/>
          <w:bCs/>
          <w:kern w:val="0"/>
          <w:sz w:val="21"/>
          <w:szCs w:val="21"/>
        </w:rPr>
      </w:pPr>
      <w:r w:rsidRPr="00F96E5E">
        <w:rPr>
          <w:rFonts w:ascii="宋体" w:eastAsia="宋体" w:hAnsi="宋体" w:cs="宋体"/>
          <w:bCs/>
          <w:kern w:val="0"/>
          <w:sz w:val="21"/>
          <w:szCs w:val="21"/>
        </w:rPr>
        <w:t>3.4</w:t>
      </w:r>
      <w:r w:rsidRPr="00F96E5E">
        <w:rPr>
          <w:rFonts w:ascii="宋体" w:eastAsia="宋体" w:hAnsi="宋体" w:cs="宋体" w:hint="eastAsia"/>
          <w:bCs/>
          <w:kern w:val="0"/>
          <w:sz w:val="21"/>
          <w:szCs w:val="21"/>
        </w:rPr>
        <w:t>供应商针对本项目为采购人提供总体服务方案，包括但不限于：风险预防、风险处置、风险评估及针对医疗机构服务的特点、重点和难点的处理措施及自身所在行业优势等内容。</w:t>
      </w:r>
    </w:p>
    <w:p w14:paraId="79B0119A" w14:textId="77777777" w:rsidR="00F96E5E" w:rsidRPr="00F96E5E" w:rsidRDefault="00F96E5E" w:rsidP="00F96E5E">
      <w:pPr>
        <w:snapToGrid w:val="0"/>
        <w:spacing w:line="360" w:lineRule="auto"/>
        <w:ind w:firstLine="404"/>
        <w:rPr>
          <w:rFonts w:ascii="宋体" w:eastAsia="宋体" w:cs="宋体"/>
          <w:spacing w:val="0"/>
          <w:kern w:val="0"/>
          <w:sz w:val="21"/>
          <w:szCs w:val="21"/>
        </w:rPr>
      </w:pPr>
      <w:r w:rsidRPr="00F96E5E">
        <w:rPr>
          <w:rFonts w:ascii="宋体" w:eastAsia="宋体" w:hAnsi="宋体" w:cs="宋体"/>
          <w:bCs/>
          <w:kern w:val="0"/>
          <w:sz w:val="21"/>
          <w:szCs w:val="21"/>
        </w:rPr>
        <w:t>3.5</w:t>
      </w:r>
      <w:r w:rsidRPr="00F96E5E">
        <w:rPr>
          <w:rFonts w:ascii="宋体" w:eastAsia="宋体" w:hAnsi="宋体" w:cs="宋体" w:hint="eastAsia"/>
          <w:bCs/>
          <w:kern w:val="0"/>
          <w:sz w:val="21"/>
          <w:szCs w:val="21"/>
        </w:rPr>
        <w:t>根据采购人要求提供</w:t>
      </w:r>
      <w:r w:rsidRPr="00F96E5E">
        <w:rPr>
          <w:rFonts w:ascii="宋体" w:eastAsia="宋体" w:hAnsi="宋体" w:cs="宋体" w:hint="eastAsia"/>
          <w:spacing w:val="0"/>
          <w:kern w:val="0"/>
          <w:sz w:val="21"/>
          <w:szCs w:val="21"/>
        </w:rPr>
        <w:t>保险服务中心设立具体情况、人员配置及运作方案。</w:t>
      </w:r>
    </w:p>
    <w:p w14:paraId="72A03C46" w14:textId="77777777" w:rsidR="00F96E5E" w:rsidRPr="00F96E5E" w:rsidRDefault="00F96E5E" w:rsidP="00F96E5E">
      <w:pPr>
        <w:snapToGrid w:val="0"/>
        <w:spacing w:line="360" w:lineRule="auto"/>
        <w:ind w:firstLine="420"/>
        <w:rPr>
          <w:rFonts w:ascii="宋体" w:eastAsia="宋体" w:cs="宋体"/>
          <w:bCs/>
          <w:kern w:val="0"/>
          <w:sz w:val="21"/>
          <w:szCs w:val="21"/>
        </w:rPr>
      </w:pPr>
      <w:r w:rsidRPr="00F96E5E">
        <w:rPr>
          <w:rFonts w:ascii="宋体" w:eastAsia="宋体" w:hAnsi="宋体" w:cs="宋体"/>
          <w:spacing w:val="0"/>
          <w:kern w:val="0"/>
          <w:sz w:val="21"/>
          <w:szCs w:val="21"/>
        </w:rPr>
        <w:t>3.6</w:t>
      </w:r>
      <w:r w:rsidRPr="00F96E5E">
        <w:rPr>
          <w:rFonts w:ascii="宋体" w:eastAsia="宋体" w:hAnsi="宋体" w:cs="宋体" w:hint="eastAsia"/>
          <w:spacing w:val="0"/>
          <w:kern w:val="0"/>
          <w:sz w:val="21"/>
          <w:szCs w:val="21"/>
        </w:rPr>
        <w:t>提供以下理赔服务方案：包括但不限于：理赔资源保障、现场勘查时效、理赔时效、理赔流程、人员配合、最短完成赔款支付时间，针对医疗机构处理过程中需要注意的事项和内容。</w:t>
      </w:r>
    </w:p>
    <w:p w14:paraId="08354909"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3.7</w:t>
      </w:r>
      <w:r w:rsidRPr="00F96E5E">
        <w:rPr>
          <w:rFonts w:ascii="宋体" w:eastAsia="宋体" w:hAnsi="宋体" w:cs="宋体" w:hint="eastAsia"/>
          <w:spacing w:val="0"/>
          <w:kern w:val="0"/>
          <w:sz w:val="21"/>
          <w:szCs w:val="21"/>
        </w:rPr>
        <w:t>针对本项目需求，根据自身以往案例实施过程的经验，通过摸排项目预测实施过程中可能发生的突发事件，提供完善的应急预案及相关措施。</w:t>
      </w:r>
    </w:p>
    <w:p w14:paraId="7F3F9EA1"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3.8</w:t>
      </w:r>
      <w:r w:rsidRPr="00F96E5E">
        <w:rPr>
          <w:rFonts w:ascii="宋体" w:eastAsia="宋体" w:hAnsi="宋体" w:cs="宋体" w:hint="eastAsia"/>
          <w:spacing w:val="0"/>
          <w:kern w:val="0"/>
          <w:sz w:val="21"/>
          <w:szCs w:val="21"/>
        </w:rPr>
        <w:t>纠纷调解过程中为医疗机构提供纠纷调解方案以及根据方案列出相应的处理措施。</w:t>
      </w:r>
    </w:p>
    <w:p w14:paraId="46B587D0"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3.9</w:t>
      </w:r>
      <w:r w:rsidRPr="00F96E5E">
        <w:rPr>
          <w:rFonts w:ascii="宋体" w:eastAsia="宋体" w:hAnsi="宋体" w:cs="宋体" w:hint="eastAsia"/>
          <w:spacing w:val="0"/>
          <w:kern w:val="0"/>
          <w:sz w:val="21"/>
          <w:szCs w:val="21"/>
        </w:rPr>
        <w:t>根据自身以往经验，在医疗机构处理医疗责任险赔付和纠纷调解过程中出现的投诉，提供投诉控制和有效处理方案以及有效控制投诉率措施等内容。</w:t>
      </w:r>
    </w:p>
    <w:p w14:paraId="3D28242F" w14:textId="77777777" w:rsidR="00F96E5E" w:rsidRPr="00F96E5E" w:rsidRDefault="00F96E5E" w:rsidP="00F96E5E">
      <w:pPr>
        <w:adjustRightInd w:val="0"/>
        <w:spacing w:line="360" w:lineRule="auto"/>
        <w:ind w:firstLineChars="0" w:firstLine="0"/>
        <w:rPr>
          <w:rFonts w:ascii="宋体" w:eastAsia="宋体" w:hAnsi="宋体" w:hint="eastAsia"/>
          <w:b/>
          <w:bCs/>
          <w:spacing w:val="0"/>
          <w:kern w:val="0"/>
          <w:sz w:val="21"/>
          <w:szCs w:val="21"/>
        </w:rPr>
      </w:pPr>
    </w:p>
    <w:p w14:paraId="4800EEF3" w14:textId="77777777" w:rsidR="00F96E5E" w:rsidRPr="00F96E5E" w:rsidRDefault="00F96E5E" w:rsidP="00F96E5E">
      <w:pPr>
        <w:adjustRightInd w:val="0"/>
        <w:spacing w:line="360" w:lineRule="auto"/>
        <w:ind w:firstLineChars="0" w:firstLine="0"/>
        <w:rPr>
          <w:rFonts w:ascii="宋体" w:eastAsia="宋体" w:hAnsi="宋体" w:hint="eastAsia"/>
          <w:b/>
          <w:bCs/>
          <w:spacing w:val="0"/>
          <w:kern w:val="0"/>
          <w:sz w:val="21"/>
          <w:szCs w:val="21"/>
        </w:rPr>
      </w:pPr>
      <w:r w:rsidRPr="00F96E5E">
        <w:rPr>
          <w:rFonts w:ascii="宋体" w:eastAsia="宋体" w:hAnsi="宋体" w:hint="eastAsia"/>
          <w:b/>
          <w:bCs/>
          <w:spacing w:val="0"/>
          <w:kern w:val="0"/>
          <w:sz w:val="21"/>
          <w:szCs w:val="21"/>
        </w:rPr>
        <w:t>四、商务要求</w:t>
      </w:r>
    </w:p>
    <w:p w14:paraId="66DBABE1"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4.1</w:t>
      </w:r>
      <w:r w:rsidRPr="00F96E5E">
        <w:rPr>
          <w:rFonts w:ascii="宋体" w:eastAsia="宋体" w:hAnsi="宋体" w:cs="宋体" w:hint="eastAsia"/>
          <w:spacing w:val="0"/>
          <w:kern w:val="0"/>
          <w:sz w:val="21"/>
          <w:szCs w:val="21"/>
        </w:rPr>
        <w:t>服务期：1年</w:t>
      </w:r>
    </w:p>
    <w:p w14:paraId="145DBB25"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4.2</w:t>
      </w:r>
      <w:r w:rsidRPr="00F96E5E">
        <w:rPr>
          <w:rFonts w:ascii="宋体" w:eastAsia="宋体" w:hAnsi="宋体" w:cs="宋体" w:hint="eastAsia"/>
          <w:spacing w:val="0"/>
          <w:kern w:val="0"/>
          <w:sz w:val="21"/>
          <w:szCs w:val="21"/>
        </w:rPr>
        <w:t>投标价和付款方式</w:t>
      </w:r>
    </w:p>
    <w:p w14:paraId="6AE13D33"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 xml:space="preserve">4.2.1 </w:t>
      </w:r>
      <w:r w:rsidRPr="00F96E5E">
        <w:rPr>
          <w:rFonts w:ascii="宋体" w:eastAsia="宋体" w:hAnsi="宋体" w:cs="宋体" w:hint="eastAsia"/>
          <w:spacing w:val="0"/>
          <w:kern w:val="0"/>
          <w:sz w:val="21"/>
          <w:szCs w:val="21"/>
        </w:rPr>
        <w:t>投标价：报医院支付的保险费用。</w:t>
      </w:r>
    </w:p>
    <w:p w14:paraId="5DF5C7A9"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hint="eastAsia"/>
          <w:spacing w:val="0"/>
          <w:kern w:val="0"/>
          <w:sz w:val="21"/>
          <w:szCs w:val="21"/>
        </w:rPr>
        <w:t>注：分项报价中提供的保险费用。</w:t>
      </w:r>
    </w:p>
    <w:p w14:paraId="38F97B3B"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4.2.2</w:t>
      </w:r>
      <w:r w:rsidRPr="00F96E5E">
        <w:rPr>
          <w:rFonts w:ascii="宋体" w:eastAsia="宋体" w:hAnsi="宋体" w:cs="宋体" w:hint="eastAsia"/>
          <w:spacing w:val="0"/>
          <w:kern w:val="0"/>
          <w:sz w:val="21"/>
          <w:szCs w:val="21"/>
        </w:rPr>
        <w:t>付款方式：保费在保险合同生效且投保方投保后15个工作日内一次性支付。</w:t>
      </w:r>
    </w:p>
    <w:p w14:paraId="55F9624B"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4.3</w:t>
      </w:r>
      <w:r w:rsidRPr="00F96E5E">
        <w:rPr>
          <w:rFonts w:ascii="宋体" w:eastAsia="宋体" w:hAnsi="宋体" w:cs="宋体" w:hint="eastAsia"/>
          <w:spacing w:val="0"/>
          <w:kern w:val="0"/>
          <w:sz w:val="21"/>
          <w:szCs w:val="21"/>
        </w:rPr>
        <w:t>其他</w:t>
      </w:r>
    </w:p>
    <w:p w14:paraId="5B3CCB9C"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lastRenderedPageBreak/>
        <w:t>4.3.1</w:t>
      </w:r>
      <w:r w:rsidRPr="00F96E5E">
        <w:rPr>
          <w:rFonts w:ascii="宋体" w:eastAsia="宋体" w:hAnsi="宋体" w:cs="宋体" w:hint="eastAsia"/>
          <w:spacing w:val="0"/>
          <w:kern w:val="0"/>
          <w:sz w:val="21"/>
          <w:szCs w:val="21"/>
        </w:rPr>
        <w:t>、赔款是指经过保险人认可的院内医患双方和解或医疗调解专业委员会的调解、司法鉴定、行政调解及诉讼等给予患者的减免和赔偿。</w:t>
      </w:r>
    </w:p>
    <w:p w14:paraId="465BFCE2"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4.3.2</w:t>
      </w:r>
      <w:r w:rsidRPr="00F96E5E">
        <w:rPr>
          <w:rFonts w:ascii="宋体" w:eastAsia="宋体" w:hAnsi="宋体" w:cs="宋体" w:hint="eastAsia"/>
          <w:spacing w:val="0"/>
          <w:kern w:val="0"/>
          <w:sz w:val="21"/>
          <w:szCs w:val="21"/>
        </w:rPr>
        <w:t>、在追诉期内发生保险事故，患者的出院日期在保险期间或其追溯期内且患方首次向被保险人提出赔偿请求的，保险人将按照保险合同约定承担赔偿责任，经达成调解和诉讼应给予患者的减免款和赔偿款。</w:t>
      </w:r>
    </w:p>
    <w:p w14:paraId="52014271"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4.3.3</w:t>
      </w:r>
      <w:r w:rsidRPr="00F96E5E">
        <w:rPr>
          <w:rFonts w:ascii="宋体" w:eastAsia="宋体" w:hAnsi="宋体" w:cs="宋体" w:hint="eastAsia"/>
          <w:spacing w:val="0"/>
          <w:kern w:val="0"/>
          <w:sz w:val="21"/>
          <w:szCs w:val="21"/>
        </w:rPr>
        <w:t>、免责条款里“核反应、核子辐射和放射性污染，但使用放射器材进行治疗致被保险人承担的赔偿责任不在此限。”特别约定改为“核反应、核子辐射和放射性污染，但使用放射器材进行诊疗致被保险人承担的赔偿责任不在此限。”</w:t>
      </w:r>
    </w:p>
    <w:p w14:paraId="155EC8D0"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4.4.4</w:t>
      </w:r>
      <w:r w:rsidRPr="00F96E5E">
        <w:rPr>
          <w:rFonts w:ascii="宋体" w:eastAsia="宋体" w:hAnsi="宋体" w:cs="宋体" w:hint="eastAsia"/>
          <w:spacing w:val="0"/>
          <w:kern w:val="0"/>
          <w:sz w:val="21"/>
          <w:szCs w:val="21"/>
        </w:rPr>
        <w:t>、保单特别约定</w:t>
      </w:r>
      <w:r w:rsidRPr="00F96E5E">
        <w:rPr>
          <w:rFonts w:ascii="宋体" w:eastAsia="宋体" w:hAnsi="宋体" w:cs="宋体"/>
          <w:spacing w:val="0"/>
          <w:kern w:val="0"/>
          <w:sz w:val="21"/>
          <w:szCs w:val="21"/>
        </w:rPr>
        <w:t xml:space="preserve"> </w:t>
      </w:r>
      <w:r w:rsidRPr="00F96E5E">
        <w:rPr>
          <w:rFonts w:ascii="宋体" w:eastAsia="宋体" w:hAnsi="宋体" w:cs="宋体" w:hint="eastAsia"/>
          <w:spacing w:val="0"/>
          <w:kern w:val="0"/>
          <w:sz w:val="21"/>
          <w:szCs w:val="21"/>
        </w:rPr>
        <w:t>：增加保险责任：①、因体检、治疗性的整形美容造成患者人身损害或财产损失。②、因药品、消毒药剂、医疗器械的缺陷，造成患者人身损害或财产损失。另对因有缺陷的药品、消毒药剂、医疗器械，同时造成患者人身损害或财产损失的生产商及销售商的追偿权归保险人所有，医疗机构给予配合。③在保险单中载明的被保险人的医务人员在诊疗活动中，造成患者义齿、义肢、义眼等赝复体损坏、遗失的财产损失。此保障赔偿额被涵盖在附加场所责任保障累计赔偿限额内，每次事故责任限额</w:t>
      </w:r>
      <w:r w:rsidRPr="00F96E5E">
        <w:rPr>
          <w:rFonts w:ascii="宋体" w:eastAsia="宋体" w:hAnsi="宋体" w:cs="宋体"/>
          <w:spacing w:val="0"/>
          <w:kern w:val="0"/>
          <w:sz w:val="21"/>
          <w:szCs w:val="21"/>
        </w:rPr>
        <w:t>20</w:t>
      </w:r>
      <w:r w:rsidRPr="00F96E5E">
        <w:rPr>
          <w:rFonts w:ascii="宋体" w:eastAsia="宋体" w:hAnsi="宋体" w:cs="宋体" w:hint="eastAsia"/>
          <w:spacing w:val="0"/>
          <w:kern w:val="0"/>
          <w:sz w:val="21"/>
          <w:szCs w:val="21"/>
        </w:rPr>
        <w:t>万元。</w:t>
      </w:r>
      <w:r w:rsidRPr="00F96E5E">
        <w:rPr>
          <w:rFonts w:ascii="宋体" w:eastAsia="宋体" w:hAnsi="宋体" w:cs="宋体" w:hint="eastAsia"/>
          <w:spacing w:val="0"/>
          <w:kern w:val="0"/>
          <w:sz w:val="21"/>
          <w:szCs w:val="21"/>
          <w:lang w:val="zh-CN"/>
        </w:rPr>
        <w:t>④、经被保险人备案的外聘专家诊疗过程中造成患者人身损害或财产损失。此保障赔偿额被涵盖在医疗责任险累计赔偿限额内，每次事故责任限额</w:t>
      </w:r>
      <w:r w:rsidRPr="00F96E5E">
        <w:rPr>
          <w:rFonts w:ascii="宋体" w:eastAsia="宋体" w:hAnsi="宋体" w:cs="宋体"/>
          <w:spacing w:val="0"/>
          <w:kern w:val="0"/>
          <w:sz w:val="21"/>
          <w:szCs w:val="21"/>
          <w:lang w:val="zh-CN"/>
        </w:rPr>
        <w:t>300</w:t>
      </w:r>
      <w:r w:rsidRPr="00F96E5E">
        <w:rPr>
          <w:rFonts w:ascii="宋体" w:eastAsia="宋体" w:hAnsi="宋体" w:cs="宋体" w:hint="eastAsia"/>
          <w:spacing w:val="0"/>
          <w:kern w:val="0"/>
          <w:sz w:val="21"/>
          <w:szCs w:val="21"/>
          <w:lang w:val="zh-CN"/>
        </w:rPr>
        <w:t>万元。</w:t>
      </w:r>
    </w:p>
    <w:p w14:paraId="704A8C48"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4.4.5</w:t>
      </w:r>
      <w:r w:rsidRPr="00F96E5E">
        <w:rPr>
          <w:rFonts w:ascii="宋体" w:eastAsia="宋体" w:hAnsi="宋体" w:cs="宋体" w:hint="eastAsia"/>
          <w:spacing w:val="0"/>
          <w:kern w:val="0"/>
          <w:sz w:val="21"/>
          <w:szCs w:val="21"/>
        </w:rPr>
        <w:t>、被保险人或其投保医务人员违规使用未经国家有关部门批准使用的药品、消毒药剂和医疗器械，但经国家有关部门批准进行临床实验所使用药品、消毒药剂、医疗器械不在此限；</w:t>
      </w:r>
    </w:p>
    <w:p w14:paraId="76F49340" w14:textId="77777777" w:rsidR="00F96E5E" w:rsidRPr="00F96E5E" w:rsidRDefault="00F96E5E" w:rsidP="00F96E5E">
      <w:pPr>
        <w:spacing w:line="360" w:lineRule="auto"/>
        <w:ind w:firstLine="420"/>
        <w:rPr>
          <w:rFonts w:ascii="宋体" w:eastAsia="宋体" w:cs="宋体"/>
          <w:spacing w:val="0"/>
          <w:kern w:val="0"/>
          <w:sz w:val="21"/>
          <w:szCs w:val="21"/>
        </w:rPr>
      </w:pPr>
      <w:r w:rsidRPr="00F96E5E">
        <w:rPr>
          <w:rFonts w:ascii="宋体" w:eastAsia="宋体" w:hAnsi="宋体" w:cs="宋体"/>
          <w:spacing w:val="0"/>
          <w:kern w:val="0"/>
          <w:sz w:val="21"/>
          <w:szCs w:val="21"/>
        </w:rPr>
        <w:t>4.4.6</w:t>
      </w:r>
      <w:r w:rsidRPr="00F96E5E">
        <w:rPr>
          <w:rFonts w:ascii="宋体" w:eastAsia="宋体" w:hAnsi="宋体" w:cs="宋体" w:hint="eastAsia"/>
          <w:spacing w:val="0"/>
          <w:kern w:val="0"/>
          <w:sz w:val="21"/>
          <w:szCs w:val="21"/>
        </w:rPr>
        <w:t>、医务人员及其代表以患者的身份不在此列（对责任免除第</w:t>
      </w:r>
      <w:r w:rsidRPr="00F96E5E">
        <w:rPr>
          <w:rFonts w:ascii="宋体" w:eastAsia="宋体" w:hAnsi="宋体" w:cs="宋体"/>
          <w:spacing w:val="0"/>
          <w:kern w:val="0"/>
          <w:sz w:val="21"/>
          <w:szCs w:val="21"/>
        </w:rPr>
        <w:t>5</w:t>
      </w:r>
      <w:r w:rsidRPr="00F96E5E">
        <w:rPr>
          <w:rFonts w:ascii="宋体" w:eastAsia="宋体" w:hAnsi="宋体" w:cs="宋体" w:hint="eastAsia"/>
          <w:spacing w:val="0"/>
          <w:kern w:val="0"/>
          <w:sz w:val="21"/>
          <w:szCs w:val="21"/>
        </w:rPr>
        <w:t>条第一点补充说明被保险</w:t>
      </w:r>
      <w:r w:rsidRPr="00F96E5E">
        <w:rPr>
          <w:rFonts w:ascii="宋体" w:eastAsia="宋体" w:hAnsi="宋体" w:cs="宋体" w:hint="eastAsia"/>
          <w:spacing w:val="0"/>
          <w:kern w:val="0"/>
          <w:sz w:val="21"/>
          <w:szCs w:val="21"/>
        </w:rPr>
        <w:lastRenderedPageBreak/>
        <w:t>人医务人员或其代表的人身伤亡）</w:t>
      </w:r>
    </w:p>
    <w:p w14:paraId="7AEA5CC7" w14:textId="58E72E30" w:rsidR="00F96E5E" w:rsidRPr="00F96E5E" w:rsidRDefault="00F96E5E" w:rsidP="00F96E5E">
      <w:pPr>
        <w:spacing w:line="360" w:lineRule="auto"/>
        <w:ind w:firstLine="420"/>
        <w:rPr>
          <w:rFonts w:ascii="宋体" w:eastAsia="宋体" w:cs="宋体" w:hint="eastAsia"/>
          <w:spacing w:val="0"/>
          <w:kern w:val="0"/>
          <w:sz w:val="21"/>
          <w:szCs w:val="21"/>
        </w:rPr>
      </w:pPr>
      <w:r w:rsidRPr="00F96E5E">
        <w:rPr>
          <w:rFonts w:ascii="宋体" w:eastAsia="宋体" w:hAnsi="宋体" w:cs="宋体"/>
          <w:spacing w:val="0"/>
          <w:kern w:val="0"/>
          <w:sz w:val="21"/>
          <w:szCs w:val="21"/>
        </w:rPr>
        <w:t>4.4.7</w:t>
      </w:r>
      <w:r w:rsidRPr="00F96E5E">
        <w:rPr>
          <w:rFonts w:ascii="宋体" w:eastAsia="宋体" w:hAnsi="宋体" w:cs="宋体" w:hint="eastAsia"/>
          <w:spacing w:val="0"/>
          <w:kern w:val="0"/>
          <w:sz w:val="21"/>
          <w:szCs w:val="21"/>
        </w:rPr>
        <w:t>、投保医务人员自终止在被保险人的营业处所内，所进行的非法工作所发生的任何损失、费用和责任不在保障范围内。</w:t>
      </w:r>
    </w:p>
    <w:sectPr w:rsidR="00F96E5E" w:rsidRPr="00F96E5E" w:rsidSect="00953226">
      <w:headerReference w:type="even" r:id="rId8"/>
      <w:headerReference w:type="default" r:id="rId9"/>
      <w:footerReference w:type="even" r:id="rId10"/>
      <w:footerReference w:type="default" r:id="rId11"/>
      <w:headerReference w:type="first" r:id="rId12"/>
      <w:footerReference w:type="first" r:id="rId13"/>
      <w:pgSz w:w="11906" w:h="16838" w:code="9"/>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34C60" w14:textId="77777777" w:rsidR="007365D4" w:rsidRDefault="007365D4" w:rsidP="00AF4561">
      <w:pPr>
        <w:spacing w:line="240" w:lineRule="auto"/>
        <w:ind w:firstLine="640"/>
      </w:pPr>
      <w:r>
        <w:separator/>
      </w:r>
    </w:p>
  </w:endnote>
  <w:endnote w:type="continuationSeparator" w:id="0">
    <w:p w14:paraId="016FEE32" w14:textId="77777777" w:rsidR="007365D4" w:rsidRDefault="007365D4"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55D91" w14:textId="77777777" w:rsidR="007365D4" w:rsidRDefault="007365D4" w:rsidP="00AF4561">
      <w:pPr>
        <w:spacing w:line="240" w:lineRule="auto"/>
        <w:ind w:firstLine="640"/>
      </w:pPr>
      <w:r>
        <w:separator/>
      </w:r>
    </w:p>
  </w:footnote>
  <w:footnote w:type="continuationSeparator" w:id="0">
    <w:p w14:paraId="7538F8DE" w14:textId="77777777" w:rsidR="007365D4" w:rsidRDefault="007365D4"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3932" w14:textId="77777777" w:rsidR="00273A20" w:rsidRDefault="00273A20">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1D0C" w14:textId="77777777" w:rsidR="00273A20" w:rsidRDefault="00273A20">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494D4"/>
    <w:multiLevelType w:val="singleLevel"/>
    <w:tmpl w:val="603494D4"/>
    <w:lvl w:ilvl="0">
      <w:start w:val="1"/>
      <w:numFmt w:val="chineseCounting"/>
      <w:suff w:val="nothing"/>
      <w:lvlText w:val="%1、"/>
      <w:lvlJc w:val="left"/>
    </w:lvl>
  </w:abstractNum>
  <w:num w:numId="1" w16cid:durableId="55640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B037C"/>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365D4"/>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96605"/>
    <w:rsid w:val="00CA7BFD"/>
    <w:rsid w:val="00CB6E04"/>
    <w:rsid w:val="00CC5927"/>
    <w:rsid w:val="00CD3C90"/>
    <w:rsid w:val="00CE23F6"/>
    <w:rsid w:val="00CE7386"/>
    <w:rsid w:val="00CE74AF"/>
    <w:rsid w:val="00CF3B88"/>
    <w:rsid w:val="00D440C5"/>
    <w:rsid w:val="00DC3ED9"/>
    <w:rsid w:val="00E12CD2"/>
    <w:rsid w:val="00E133D1"/>
    <w:rsid w:val="00E251B8"/>
    <w:rsid w:val="00E25550"/>
    <w:rsid w:val="00E5683A"/>
    <w:rsid w:val="00E71DC3"/>
    <w:rsid w:val="00EC4D36"/>
    <w:rsid w:val="00EC6DC0"/>
    <w:rsid w:val="00ED258E"/>
    <w:rsid w:val="00EE553A"/>
    <w:rsid w:val="00EF3F05"/>
    <w:rsid w:val="00EF4F56"/>
    <w:rsid w:val="00F0761B"/>
    <w:rsid w:val="00F129F5"/>
    <w:rsid w:val="00F62A1B"/>
    <w:rsid w:val="00F928BE"/>
    <w:rsid w:val="00F96E5E"/>
    <w:rsid w:val="00FD11D8"/>
    <w:rsid w:val="00FD142D"/>
    <w:rsid w:val="00FD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uiPriority w:val="9"/>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iPriority w:val="9"/>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uiPriority w:val="10"/>
    <w:rsid w:val="00BA1EC8"/>
    <w:rPr>
      <w:rFonts w:ascii="方正小标宋简体" w:eastAsia="方正小标宋简体" w:hAnsi="Cambria" w:cs="Times New Roman"/>
      <w:bCs/>
      <w:spacing w:val="-4"/>
      <w:sz w:val="44"/>
      <w:szCs w:val="32"/>
    </w:rPr>
  </w:style>
  <w:style w:type="paragraph" w:styleId="a5">
    <w:name w:val="header"/>
    <w:basedOn w:val="a"/>
    <w:link w:val="a6"/>
    <w:uiPriority w:val="99"/>
    <w:unhideWhenUsed/>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4561"/>
    <w:rPr>
      <w:rFonts w:ascii="仿宋_GB2312" w:eastAsia="仿宋_GB2312" w:hAnsi="Times New Roman" w:cs="Times New Roman"/>
      <w:spacing w:val="-4"/>
      <w:sz w:val="18"/>
      <w:szCs w:val="18"/>
    </w:rPr>
  </w:style>
  <w:style w:type="paragraph" w:styleId="a7">
    <w:name w:val="footer"/>
    <w:basedOn w:val="a"/>
    <w:link w:val="a8"/>
    <w:uiPriority w:val="99"/>
    <w:unhideWhenUsed/>
    <w:rsid w:val="00AF4561"/>
    <w:pPr>
      <w:tabs>
        <w:tab w:val="center" w:pos="4153"/>
        <w:tab w:val="right" w:pos="8306"/>
      </w:tabs>
      <w:snapToGrid w:val="0"/>
      <w:jc w:val="left"/>
    </w:pPr>
    <w:rPr>
      <w:sz w:val="18"/>
      <w:szCs w:val="18"/>
    </w:rPr>
  </w:style>
  <w:style w:type="character" w:customStyle="1" w:styleId="a8">
    <w:name w:val="页脚 字符"/>
    <w:basedOn w:val="a0"/>
    <w:link w:val="a7"/>
    <w:uiPriority w:val="99"/>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uiPriority w:val="9"/>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uiPriority w:val="11"/>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uiPriority w:val="11"/>
    <w:rsid w:val="00BA1EC8"/>
    <w:rPr>
      <w:rFonts w:ascii="Times New Roman" w:eastAsia="楷体_GB2312" w:hAnsi="Times New Roman"/>
      <w:bCs/>
      <w:spacing w:val="-4"/>
      <w:kern w:val="28"/>
      <w:sz w:val="32"/>
      <w:szCs w:val="32"/>
    </w:rPr>
  </w:style>
  <w:style w:type="character" w:customStyle="1" w:styleId="10">
    <w:name w:val="标题 1 字符"/>
    <w:basedOn w:val="a0"/>
    <w:link w:val="1"/>
    <w:uiPriority w:val="9"/>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rsid w:val="00201401"/>
    <w:rPr>
      <w:rFonts w:ascii="仿宋_GB2312" w:eastAsia="仿宋_GB2312" w:hAnsi="Times New Roman" w:cs="Times New Roman"/>
      <w:b/>
      <w:bCs/>
      <w:spacing w:val="-4"/>
      <w:sz w:val="32"/>
      <w:szCs w:val="32"/>
    </w:rPr>
  </w:style>
  <w:style w:type="character" w:customStyle="1" w:styleId="40">
    <w:name w:val="标题 4 字符"/>
    <w:basedOn w:val="a0"/>
    <w:link w:val="4"/>
    <w:uiPriority w:val="9"/>
    <w:rsid w:val="00F928BE"/>
    <w:rPr>
      <w:rFonts w:asciiTheme="majorHAnsi" w:eastAsiaTheme="majorEastAsia" w:hAnsiTheme="majorHAnsi" w:cstheme="majorBidi"/>
      <w:b/>
      <w:bCs/>
      <w:spacing w:val="-4"/>
      <w:sz w:val="28"/>
      <w:szCs w:val="28"/>
    </w:rPr>
  </w:style>
  <w:style w:type="paragraph" w:styleId="ab">
    <w:name w:val="Normal (Web)"/>
    <w:basedOn w:val="a"/>
    <w:uiPriority w:val="99"/>
    <w:semiHidden/>
    <w:unhideWhenUsed/>
    <w:rsid w:val="00B01F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77707">
      <w:bodyDiv w:val="1"/>
      <w:marLeft w:val="0"/>
      <w:marRight w:val="0"/>
      <w:marTop w:val="0"/>
      <w:marBottom w:val="0"/>
      <w:divBdr>
        <w:top w:val="none" w:sz="0" w:space="0" w:color="auto"/>
        <w:left w:val="none" w:sz="0" w:space="0" w:color="auto"/>
        <w:bottom w:val="none" w:sz="0" w:space="0" w:color="auto"/>
        <w:right w:val="none" w:sz="0" w:space="0" w:color="auto"/>
      </w:divBdr>
    </w:div>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4433">
      <w:bodyDiv w:val="1"/>
      <w:marLeft w:val="0"/>
      <w:marRight w:val="0"/>
      <w:marTop w:val="0"/>
      <w:marBottom w:val="0"/>
      <w:divBdr>
        <w:top w:val="none" w:sz="0" w:space="0" w:color="auto"/>
        <w:left w:val="none" w:sz="0" w:space="0" w:color="auto"/>
        <w:bottom w:val="none" w:sz="0" w:space="0" w:color="auto"/>
        <w:right w:val="none" w:sz="0" w:space="0" w:color="auto"/>
      </w:divBdr>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12</cp:revision>
  <cp:lastPrinted>2023-03-10T00:22:00Z</cp:lastPrinted>
  <dcterms:created xsi:type="dcterms:W3CDTF">2024-11-05T02:04:00Z</dcterms:created>
  <dcterms:modified xsi:type="dcterms:W3CDTF">2024-12-18T01:16:00Z</dcterms:modified>
</cp:coreProperties>
</file>