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2CC7">
      <w:pPr>
        <w:adjustRightInd w:val="0"/>
        <w:snapToGrid w:val="0"/>
        <w:spacing w:line="288" w:lineRule="auto"/>
        <w:jc w:val="center"/>
        <w:outlineLvl w:val="1"/>
        <w:rPr>
          <w:rFonts w:hint="default" w:ascii="宋体" w:hAns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pacing w:val="-6"/>
          <w:sz w:val="28"/>
          <w:szCs w:val="28"/>
        </w:rPr>
        <w:t>浙江省肿瘤医院专病数据科研一体化软件采购需求</w:t>
      </w:r>
    </w:p>
    <w:p w14:paraId="055EAD85">
      <w:pPr>
        <w:widowControl/>
        <w:numPr>
          <w:ilvl w:val="0"/>
          <w:numId w:val="1"/>
        </w:numPr>
        <w:spacing w:line="560" w:lineRule="atLeast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背景及目标</w:t>
      </w:r>
    </w:p>
    <w:p w14:paraId="116B2B14">
      <w:pPr>
        <w:widowControl/>
        <w:spacing w:line="560" w:lineRule="atLeast"/>
        <w:ind w:firstLine="540" w:firstLineChars="20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围绕医院打造国内标杆、国际知名、患者首选的研究型肿瘤中心，支持四大肿瘤中心及十大MDT团队建设，建设并持续运营完善科研一体化专病平台，既服务于医院临床科研项目，又梳理并积累医院基础数据资产。</w:t>
      </w:r>
    </w:p>
    <w:p w14:paraId="1E72BBC8">
      <w:pPr>
        <w:widowControl/>
        <w:numPr>
          <w:ilvl w:val="0"/>
          <w:numId w:val="1"/>
        </w:numPr>
        <w:spacing w:line="560" w:lineRule="atLeast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现状与难点</w:t>
      </w:r>
    </w:p>
    <w:p w14:paraId="43678344">
      <w:pPr>
        <w:widowControl/>
        <w:spacing w:line="560" w:lineRule="atLeast"/>
        <w:ind w:firstLine="540" w:firstLineChars="20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我院数据科研专病库经过前期试点建设与积累，已完成部分专病数据清洗治理、病例纳排和科研成果产出，并取得一定实效。但存在项目管理体系性的成效不明显、数据治理未深化等常见难点问题。</w:t>
      </w:r>
    </w:p>
    <w:p w14:paraId="1D9CA929">
      <w:pPr>
        <w:widowControl/>
        <w:numPr>
          <w:ilvl w:val="0"/>
          <w:numId w:val="1"/>
        </w:numPr>
        <w:spacing w:line="560" w:lineRule="atLeast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建设要点</w:t>
      </w:r>
    </w:p>
    <w:p w14:paraId="0B08BF5E">
      <w:pPr>
        <w:widowControl/>
        <w:spacing w:line="560" w:lineRule="atLeast"/>
        <w:ind w:firstLine="540" w:firstLineChars="20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围绕上述背景、目标和难点，拟梳理本平台建设要点如下：</w:t>
      </w:r>
    </w:p>
    <w:p w14:paraId="4748710F">
      <w:pPr>
        <w:widowControl/>
        <w:numPr>
          <w:ilvl w:val="0"/>
          <w:numId w:val="2"/>
        </w:numPr>
        <w:spacing w:line="560" w:lineRule="atLeast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深度合作、共建平台。协同医院临床科研管理、数据治理、项目管理等多维度，与公司达成深度合作意向，共同建设平台。</w:t>
      </w:r>
    </w:p>
    <w:p w14:paraId="00039FCD">
      <w:pPr>
        <w:widowControl/>
        <w:numPr>
          <w:ilvl w:val="0"/>
          <w:numId w:val="2"/>
        </w:numPr>
        <w:spacing w:line="560" w:lineRule="atLeast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全量数据、统一管理。全量数据包含电子病历文本、影像和病理等多模态数据，并建立合理的数据审批使用流程，使用信息化手段严格数据使用权限管理落地。</w:t>
      </w:r>
    </w:p>
    <w:p w14:paraId="7BBEB2FE">
      <w:pPr>
        <w:widowControl/>
        <w:numPr>
          <w:ilvl w:val="0"/>
          <w:numId w:val="2"/>
        </w:numPr>
        <w:spacing w:line="560" w:lineRule="atLeast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数据治理、系统提升。包括底层数据采集、通用字段加工、专病数据深度处理和研究服务于专病数据字典细化等内容，服务于临床科研的同时，建设好医院全病种数据库。</w:t>
      </w:r>
    </w:p>
    <w:p w14:paraId="513AB0D2">
      <w:pPr>
        <w:widowControl/>
        <w:numPr>
          <w:ilvl w:val="0"/>
          <w:numId w:val="2"/>
        </w:numPr>
        <w:spacing w:line="560" w:lineRule="atLeast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持续沟通、科研服务。在项目建设的各个阶段，专业人员驻场实施，同步进行数据治理，和科研运营服务。</w:t>
      </w:r>
    </w:p>
    <w:p w14:paraId="7717162C">
      <w:pPr>
        <w:widowControl/>
        <w:numPr>
          <w:ilvl w:val="0"/>
          <w:numId w:val="2"/>
        </w:numPr>
        <w:spacing w:line="560" w:lineRule="atLeast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随访支撑：支持接入医院随访平台数据，同时可结合患者诊疗数据通过事件规则自动生成随访结果，平台支持自定义随访等功能。</w:t>
      </w:r>
    </w:p>
    <w:p w14:paraId="26372A86">
      <w:pPr>
        <w:widowControl/>
        <w:numPr>
          <w:ilvl w:val="0"/>
          <w:numId w:val="2"/>
        </w:numPr>
        <w:spacing w:line="560" w:lineRule="atLeast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智能搜索：包括搜索条件自动提示，支持全文、条件树、事件等多维度搜索组合，搜索结果秒级展示。</w:t>
      </w:r>
    </w:p>
    <w:p w14:paraId="1E87C39E">
      <w:pPr>
        <w:widowControl/>
        <w:spacing w:line="560" w:lineRule="atLeast"/>
        <w:ind w:firstLine="540" w:firstLineChars="20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该平台建设是一个长期、复杂并且需要持续投入的过程，需要医院各部门紧密合作和外部资源的有效整合。本概要方案作为阶段性的小结，抛砖引玉，为建设符合我院发展实际，既满足近期目标、又符合长远愿景而服务。</w:t>
      </w:r>
    </w:p>
    <w:p w14:paraId="5EE68213">
      <w:pPr>
        <w:numPr>
          <w:ilvl w:val="0"/>
          <w:numId w:val="0"/>
        </w:numPr>
        <w:adjustRightInd w:val="0"/>
        <w:snapToGrid w:val="0"/>
        <w:spacing w:line="288" w:lineRule="auto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0B5FD"/>
    <w:multiLevelType w:val="singleLevel"/>
    <w:tmpl w:val="91B0B5F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77B56D08"/>
    <w:multiLevelType w:val="singleLevel"/>
    <w:tmpl w:val="77B56D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2ZGM5YjM5NTAxNTVmYWQ0NWRjOWVlNTU4YjZlZjkifQ=="/>
  </w:docVars>
  <w:rsids>
    <w:rsidRoot w:val="00552F74"/>
    <w:rsid w:val="00190968"/>
    <w:rsid w:val="005506E8"/>
    <w:rsid w:val="00552F74"/>
    <w:rsid w:val="02587777"/>
    <w:rsid w:val="041E0D1E"/>
    <w:rsid w:val="0A1B7A08"/>
    <w:rsid w:val="0A7951EF"/>
    <w:rsid w:val="0E794CFD"/>
    <w:rsid w:val="1F2B3474"/>
    <w:rsid w:val="21BD5668"/>
    <w:rsid w:val="22EF17B3"/>
    <w:rsid w:val="233C46A3"/>
    <w:rsid w:val="28D455E3"/>
    <w:rsid w:val="306A4BF9"/>
    <w:rsid w:val="31517887"/>
    <w:rsid w:val="33EF0E55"/>
    <w:rsid w:val="37C11F0B"/>
    <w:rsid w:val="38FC692C"/>
    <w:rsid w:val="3C30409C"/>
    <w:rsid w:val="3FA550A3"/>
    <w:rsid w:val="446846CE"/>
    <w:rsid w:val="45242731"/>
    <w:rsid w:val="46670CC7"/>
    <w:rsid w:val="4BB8388E"/>
    <w:rsid w:val="4FE1362A"/>
    <w:rsid w:val="56092BCB"/>
    <w:rsid w:val="58705F9C"/>
    <w:rsid w:val="59AA09C0"/>
    <w:rsid w:val="5B092532"/>
    <w:rsid w:val="5D6165B0"/>
    <w:rsid w:val="639D42AE"/>
    <w:rsid w:val="67D61671"/>
    <w:rsid w:val="6CC27773"/>
    <w:rsid w:val="74B94537"/>
    <w:rsid w:val="7B1C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798</Characters>
  <Lines>10</Lines>
  <Paragraphs>3</Paragraphs>
  <TotalTime>0</TotalTime>
  <ScaleCrop>false</ScaleCrop>
  <LinksUpToDate>false</LinksUpToDate>
  <CharactersWithSpaces>799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2022-09-02T08:02:00Z</dcterms:created>
  <dc:creator>Admin</dc:creator>
  <cp:lastModifiedBy>周菁楠</cp:lastModifiedBy>
  <dcterms:modified xsi:type="dcterms:W3CDTF">2024-12-03T07:33:12Z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5CA54D38B36D4FED9224BA03502E4418_13</vt:lpwstr>
  </property>
</Properties>
</file>