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1ECB79" w14:textId="42F47D28" w:rsidR="00AE22FD" w:rsidRDefault="004A35C6" w:rsidP="00AE22FD">
      <w:pPr>
        <w:pStyle w:val="a3"/>
      </w:pPr>
      <w:r w:rsidRPr="004A35C6">
        <w:rPr>
          <w:rFonts w:hint="eastAsia"/>
        </w:rPr>
        <w:t>胃癌样本常规</w:t>
      </w:r>
      <w:proofErr w:type="gramStart"/>
      <w:r w:rsidRPr="004A35C6">
        <w:rPr>
          <w:rFonts w:hint="eastAsia"/>
        </w:rPr>
        <w:t>转录组</w:t>
      </w:r>
      <w:proofErr w:type="gramEnd"/>
      <w:r w:rsidRPr="004A35C6">
        <w:rPr>
          <w:rFonts w:hint="eastAsia"/>
        </w:rPr>
        <w:t>测序</w:t>
      </w:r>
      <w:r w:rsidR="00AE22FD">
        <w:rPr>
          <w:rFonts w:hint="eastAsia"/>
        </w:rPr>
        <w:t>用户需求书</w:t>
      </w:r>
    </w:p>
    <w:p w14:paraId="3972D005" w14:textId="77777777" w:rsidR="007D7F58" w:rsidRDefault="00AE22FD" w:rsidP="007D7F58">
      <w:pPr>
        <w:pStyle w:val="2"/>
        <w:ind w:firstLine="624"/>
        <w:rPr>
          <w:rFonts w:hint="eastAsia"/>
        </w:rPr>
      </w:pPr>
      <w:r>
        <w:t>一、</w:t>
      </w:r>
      <w:r w:rsidR="007D7F58">
        <w:rPr>
          <w:rFonts w:hint="eastAsia"/>
        </w:rPr>
        <w:t>常规</w:t>
      </w:r>
      <w:proofErr w:type="gramStart"/>
      <w:r w:rsidR="007D7F58">
        <w:rPr>
          <w:rFonts w:hint="eastAsia"/>
        </w:rPr>
        <w:t>转录组</w:t>
      </w:r>
      <w:proofErr w:type="gramEnd"/>
      <w:r w:rsidR="007D7F58">
        <w:rPr>
          <w:rFonts w:hint="eastAsia"/>
        </w:rPr>
        <w:t>测序</w:t>
      </w:r>
    </w:p>
    <w:p w14:paraId="04A3234A" w14:textId="3495BFC6" w:rsidR="007D7F58" w:rsidRDefault="007D7F58" w:rsidP="006F264B">
      <w:pPr>
        <w:ind w:firstLine="624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.</w:t>
      </w:r>
      <w:r>
        <w:rPr>
          <w:rFonts w:hint="eastAsia"/>
        </w:rPr>
        <w:t>送检样本为冷</w:t>
      </w:r>
      <w:proofErr w:type="gramStart"/>
      <w:r>
        <w:rPr>
          <w:rFonts w:hint="eastAsia"/>
        </w:rPr>
        <w:t>链运输</w:t>
      </w:r>
      <w:proofErr w:type="gramEnd"/>
      <w:r>
        <w:rPr>
          <w:rFonts w:hint="eastAsia"/>
        </w:rPr>
        <w:t>的胃癌组织</w:t>
      </w:r>
      <w:r w:rsidR="006F264B" w:rsidRPr="00FB1219">
        <w:rPr>
          <w:rFonts w:hint="eastAsia"/>
        </w:rPr>
        <w:t>；预计</w:t>
      </w:r>
      <w:r w:rsidR="006F264B" w:rsidRPr="00FB1219">
        <w:rPr>
          <w:rFonts w:hint="eastAsia"/>
        </w:rPr>
        <w:t>2250</w:t>
      </w:r>
      <w:r w:rsidR="006F264B" w:rsidRPr="00FB1219">
        <w:rPr>
          <w:rFonts w:hint="eastAsia"/>
        </w:rPr>
        <w:t>例样本</w:t>
      </w:r>
      <w:r w:rsidR="00285774" w:rsidRPr="00FB1219">
        <w:rPr>
          <w:rFonts w:hint="eastAsia"/>
        </w:rPr>
        <w:t>。</w:t>
      </w:r>
    </w:p>
    <w:p w14:paraId="018D8EB3" w14:textId="2B668A98" w:rsidR="007D7F58" w:rsidRDefault="007D7F58" w:rsidP="007D7F58">
      <w:pPr>
        <w:ind w:firstLine="624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.</w:t>
      </w:r>
      <w:r>
        <w:rPr>
          <w:rFonts w:hint="eastAsia"/>
        </w:rPr>
        <w:t>胃癌组织样品进行</w:t>
      </w:r>
      <w:proofErr w:type="gramStart"/>
      <w:r>
        <w:rPr>
          <w:rFonts w:hint="eastAsia"/>
        </w:rPr>
        <w:t>转录组建库</w:t>
      </w:r>
      <w:proofErr w:type="gramEnd"/>
      <w:r>
        <w:rPr>
          <w:rFonts w:hint="eastAsia"/>
        </w:rPr>
        <w:t>测序，</w:t>
      </w:r>
      <w:r>
        <w:rPr>
          <w:rFonts w:hint="eastAsia"/>
        </w:rPr>
        <w:t>BGI PE150</w:t>
      </w:r>
      <w:r>
        <w:rPr>
          <w:rFonts w:hint="eastAsia"/>
        </w:rPr>
        <w:t>，数据量</w:t>
      </w:r>
      <w:r>
        <w:rPr>
          <w:rFonts w:hint="eastAsia"/>
        </w:rPr>
        <w:t xml:space="preserve"> 10Gb</w:t>
      </w:r>
      <w:r>
        <w:rPr>
          <w:rFonts w:hint="eastAsia"/>
        </w:rPr>
        <w:t>。</w:t>
      </w:r>
    </w:p>
    <w:p w14:paraId="2EA82113" w14:textId="6FEAE039" w:rsidR="007D7F58" w:rsidRDefault="007D7F58" w:rsidP="007D7F58">
      <w:pPr>
        <w:ind w:firstLine="624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.</w:t>
      </w:r>
      <w:proofErr w:type="gramStart"/>
      <w:r>
        <w:rPr>
          <w:rFonts w:hint="eastAsia"/>
        </w:rPr>
        <w:t>转录组生信</w:t>
      </w:r>
      <w:proofErr w:type="gramEnd"/>
      <w:r>
        <w:rPr>
          <w:rFonts w:hint="eastAsia"/>
        </w:rPr>
        <w:t>分析</w:t>
      </w:r>
      <w:r w:rsidR="00285774">
        <w:rPr>
          <w:rFonts w:hint="eastAsia"/>
        </w:rPr>
        <w:t>。</w:t>
      </w:r>
    </w:p>
    <w:p w14:paraId="7B8A2CD4" w14:textId="20A8EDFC" w:rsidR="007D7F58" w:rsidRDefault="007D7F58" w:rsidP="007D7F58">
      <w:pPr>
        <w:ind w:firstLine="624"/>
      </w:pPr>
      <w:r>
        <w:rPr>
          <w:rFonts w:hint="eastAsia"/>
        </w:rPr>
        <w:t>4</w:t>
      </w:r>
      <w:r>
        <w:rPr>
          <w:rFonts w:hint="eastAsia"/>
        </w:rPr>
        <w:t>.</w:t>
      </w:r>
      <w:proofErr w:type="gramStart"/>
      <w:r>
        <w:rPr>
          <w:rFonts w:hint="eastAsia"/>
        </w:rPr>
        <w:t>转录组</w:t>
      </w:r>
      <w:proofErr w:type="gramEnd"/>
      <w:r>
        <w:rPr>
          <w:rFonts w:hint="eastAsia"/>
        </w:rPr>
        <w:t>测序数据存储</w:t>
      </w:r>
      <w:r w:rsidR="00285774">
        <w:rPr>
          <w:rFonts w:hint="eastAsia"/>
        </w:rPr>
        <w:t>。</w:t>
      </w:r>
    </w:p>
    <w:p w14:paraId="78C3B427" w14:textId="55ADE72D" w:rsidR="00AE22FD" w:rsidRDefault="00AE22FD" w:rsidP="007D7F58">
      <w:pPr>
        <w:pStyle w:val="2"/>
        <w:ind w:firstLine="624"/>
      </w:pPr>
      <w:r>
        <w:t>二</w:t>
      </w:r>
      <w:r>
        <w:rPr>
          <w:rFonts w:hint="eastAsia"/>
        </w:rPr>
        <w:t>、</w:t>
      </w:r>
      <w:r w:rsidR="00285774" w:rsidRPr="00285774">
        <w:rPr>
          <w:rFonts w:hint="eastAsia"/>
        </w:rPr>
        <w:t>技术需求</w:t>
      </w:r>
      <w:r>
        <w:rPr>
          <w:rFonts w:hint="eastAsia"/>
        </w:rPr>
        <w:t>：</w:t>
      </w:r>
    </w:p>
    <w:p w14:paraId="700E331E" w14:textId="0663AE7B" w:rsidR="00285774" w:rsidRDefault="00AE22FD" w:rsidP="00285774">
      <w:pPr>
        <w:pStyle w:val="a9"/>
        <w:jc w:val="both"/>
        <w:rPr>
          <w:rFonts w:hint="eastAsia"/>
          <w:lang w:eastAsia="zh-Hans"/>
        </w:rPr>
      </w:pPr>
      <w:r>
        <w:rPr>
          <w:rFonts w:hint="eastAsia"/>
        </w:rPr>
        <w:t>（一）</w:t>
      </w:r>
      <w:r w:rsidR="00285774">
        <w:rPr>
          <w:rFonts w:hint="eastAsia"/>
        </w:rPr>
        <w:t>试验方法</w:t>
      </w:r>
    </w:p>
    <w:p w14:paraId="6BCC08F2" w14:textId="7FF1A80A" w:rsidR="00285774" w:rsidRDefault="00285774" w:rsidP="00285774">
      <w:pPr>
        <w:ind w:firstLine="624"/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对</w:t>
      </w:r>
      <w:r>
        <w:rPr>
          <w:rFonts w:hint="eastAsia"/>
          <w:lang w:eastAsia="zh-Hans"/>
        </w:rPr>
        <w:t>人</w:t>
      </w:r>
      <w:r>
        <w:rPr>
          <w:rFonts w:hint="eastAsia"/>
        </w:rPr>
        <w:t>胃癌组织样本进行</w:t>
      </w:r>
      <w:r>
        <w:rPr>
          <w:rFonts w:hint="eastAsia"/>
        </w:rPr>
        <w:t>RNA</w:t>
      </w:r>
      <w:r>
        <w:rPr>
          <w:rFonts w:hint="eastAsia"/>
        </w:rPr>
        <w:t>抽提、</w:t>
      </w:r>
      <w:r>
        <w:rPr>
          <w:rFonts w:hint="eastAsia"/>
        </w:rPr>
        <w:t>Nanodrop</w:t>
      </w:r>
      <w:r>
        <w:rPr>
          <w:rFonts w:hint="eastAsia"/>
        </w:rPr>
        <w:t>检测浓度及纯度，</w:t>
      </w:r>
      <w:r>
        <w:rPr>
          <w:rFonts w:hint="eastAsia"/>
        </w:rPr>
        <w:t>2100</w:t>
      </w:r>
      <w:r>
        <w:rPr>
          <w:rFonts w:hint="eastAsia"/>
        </w:rPr>
        <w:t>或</w:t>
      </w:r>
      <w:r>
        <w:rPr>
          <w:rFonts w:hint="eastAsia"/>
        </w:rPr>
        <w:t>4200</w:t>
      </w:r>
      <w:r>
        <w:rPr>
          <w:rFonts w:hint="eastAsia"/>
        </w:rPr>
        <w:t>检测</w:t>
      </w:r>
      <w:r>
        <w:rPr>
          <w:rFonts w:hint="eastAsia"/>
        </w:rPr>
        <w:t>RNA</w:t>
      </w:r>
      <w:r>
        <w:rPr>
          <w:rFonts w:hint="eastAsia"/>
        </w:rPr>
        <w:t>的完整性；</w:t>
      </w:r>
    </w:p>
    <w:p w14:paraId="0D802048" w14:textId="4CED4475" w:rsidR="00285774" w:rsidRDefault="00285774" w:rsidP="00285774">
      <w:pPr>
        <w:ind w:firstLine="624"/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经检测合格的</w:t>
      </w:r>
      <w:r>
        <w:rPr>
          <w:rFonts w:hint="eastAsia"/>
        </w:rPr>
        <w:t>RNA</w:t>
      </w:r>
      <w:r>
        <w:rPr>
          <w:rFonts w:hint="eastAsia"/>
        </w:rPr>
        <w:t>样本进行</w:t>
      </w:r>
      <w:r>
        <w:rPr>
          <w:rFonts w:hint="eastAsia"/>
        </w:rPr>
        <w:t xml:space="preserve"> poly(d)T</w:t>
      </w:r>
      <w:r>
        <w:rPr>
          <w:rFonts w:hint="eastAsia"/>
        </w:rPr>
        <w:t>反转录；</w:t>
      </w:r>
    </w:p>
    <w:p w14:paraId="07632115" w14:textId="43901243" w:rsidR="00285774" w:rsidRDefault="00285774" w:rsidP="00285774">
      <w:pPr>
        <w:ind w:firstLine="624"/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双链</w:t>
      </w:r>
      <w:r>
        <w:rPr>
          <w:rFonts w:hint="eastAsia"/>
        </w:rPr>
        <w:t>cDNA</w:t>
      </w:r>
      <w:r>
        <w:rPr>
          <w:rFonts w:hint="eastAsia"/>
        </w:rPr>
        <w:t>的合成；</w:t>
      </w:r>
    </w:p>
    <w:p w14:paraId="00F8DB94" w14:textId="32454E1F" w:rsidR="00285774" w:rsidRDefault="00285774" w:rsidP="00285774">
      <w:pPr>
        <w:ind w:firstLine="624"/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测序文库构建；</w:t>
      </w:r>
    </w:p>
    <w:p w14:paraId="660C720A" w14:textId="5D6BA1F2" w:rsidR="00285774" w:rsidRDefault="00285774" w:rsidP="00285774">
      <w:pPr>
        <w:ind w:firstLine="624"/>
        <w:rPr>
          <w:rFonts w:hint="eastAsia"/>
        </w:rPr>
      </w:pPr>
      <w:r>
        <w:rPr>
          <w:rFonts w:hint="eastAsia"/>
        </w:rPr>
        <w:t>5.</w:t>
      </w:r>
      <w:r>
        <w:rPr>
          <w:rFonts w:hint="eastAsia"/>
        </w:rPr>
        <w:t>文库质检，判断条带大小是否符合预期，浓度</w:t>
      </w:r>
      <w:proofErr w:type="gramStart"/>
      <w:r>
        <w:rPr>
          <w:rFonts w:hint="eastAsia"/>
        </w:rPr>
        <w:t>及峰形是否</w:t>
      </w:r>
      <w:proofErr w:type="gramEnd"/>
      <w:r>
        <w:rPr>
          <w:rFonts w:hint="eastAsia"/>
        </w:rPr>
        <w:t>正常；</w:t>
      </w:r>
    </w:p>
    <w:p w14:paraId="067FC919" w14:textId="358DE5B3" w:rsidR="00285774" w:rsidRDefault="00285774" w:rsidP="00285774">
      <w:pPr>
        <w:ind w:firstLine="624"/>
        <w:rPr>
          <w:rFonts w:hint="eastAsia"/>
        </w:rPr>
      </w:pPr>
      <w:r>
        <w:rPr>
          <w:rFonts w:hint="eastAsia"/>
        </w:rPr>
        <w:t>6.</w:t>
      </w:r>
      <w:r>
        <w:rPr>
          <w:rFonts w:hint="eastAsia"/>
        </w:rPr>
        <w:t>文库进行高通量测序；</w:t>
      </w:r>
    </w:p>
    <w:p w14:paraId="6F526C64" w14:textId="077A3DD4" w:rsidR="00285774" w:rsidRDefault="00285774" w:rsidP="00285774">
      <w:pPr>
        <w:ind w:firstLine="624"/>
        <w:rPr>
          <w:rFonts w:hint="eastAsia"/>
        </w:rPr>
      </w:pPr>
      <w:r>
        <w:rPr>
          <w:rFonts w:hint="eastAsia"/>
        </w:rPr>
        <w:t>7.</w:t>
      </w:r>
      <w:r>
        <w:rPr>
          <w:rFonts w:hint="eastAsia"/>
        </w:rPr>
        <w:t>对下机数据进行初步的数据质控，合格的样本数据继续进行后续分析。</w:t>
      </w:r>
    </w:p>
    <w:p w14:paraId="48152DE4" w14:textId="6479DDBC" w:rsidR="00285774" w:rsidRDefault="00285774" w:rsidP="00285774">
      <w:pPr>
        <w:pStyle w:val="a9"/>
        <w:jc w:val="both"/>
      </w:pPr>
      <w:r>
        <w:rPr>
          <w:rFonts w:hint="eastAsia"/>
        </w:rPr>
        <w:t>（二）</w:t>
      </w:r>
      <w:r>
        <w:rPr>
          <w:rFonts w:hint="eastAsia"/>
        </w:rPr>
        <w:t>分析需求</w:t>
      </w:r>
    </w:p>
    <w:p w14:paraId="6F8E5D84" w14:textId="77777777" w:rsidR="00285774" w:rsidRDefault="00285774" w:rsidP="00285774">
      <w:pPr>
        <w:ind w:firstLine="624"/>
        <w:rPr>
          <w:rFonts w:hint="eastAsia"/>
        </w:rPr>
      </w:pPr>
      <w:r>
        <w:rPr>
          <w:rFonts w:hint="eastAsia"/>
        </w:rPr>
        <w:t>*1</w:t>
      </w:r>
      <w:r>
        <w:rPr>
          <w:rFonts w:hint="eastAsia"/>
        </w:rPr>
        <w:t>测序数据质量控制；</w:t>
      </w:r>
    </w:p>
    <w:p w14:paraId="43A67B0D" w14:textId="77777777" w:rsidR="00285774" w:rsidRDefault="00285774" w:rsidP="00285774">
      <w:pPr>
        <w:ind w:firstLine="624"/>
        <w:rPr>
          <w:rFonts w:hint="eastAsia"/>
        </w:rPr>
      </w:pPr>
      <w:r>
        <w:rPr>
          <w:rFonts w:hint="eastAsia"/>
        </w:rPr>
        <w:lastRenderedPageBreak/>
        <w:t>对原始测序数据进行质量控制获取</w:t>
      </w:r>
      <w:r>
        <w:rPr>
          <w:rFonts w:hint="eastAsia"/>
        </w:rPr>
        <w:t xml:space="preserve"> Clean Reads</w:t>
      </w:r>
      <w:r>
        <w:rPr>
          <w:rFonts w:hint="eastAsia"/>
        </w:rPr>
        <w:t>，预处理软件为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fastp</w:t>
      </w:r>
      <w:proofErr w:type="spellEnd"/>
      <w:r>
        <w:rPr>
          <w:rFonts w:hint="eastAsia"/>
        </w:rPr>
        <w:t>，过滤标准如下：</w:t>
      </w:r>
    </w:p>
    <w:p w14:paraId="64CB835A" w14:textId="77777777" w:rsidR="00285774" w:rsidRDefault="00285774" w:rsidP="00285774">
      <w:pPr>
        <w:ind w:firstLine="624"/>
        <w:rPr>
          <w:rFonts w:hint="eastAsia"/>
        </w:rPr>
      </w:pPr>
      <w:r>
        <w:rPr>
          <w:rFonts w:hint="eastAsia"/>
        </w:rPr>
        <w:t xml:space="preserve">(1) </w:t>
      </w:r>
      <w:r>
        <w:rPr>
          <w:rFonts w:hint="eastAsia"/>
        </w:rPr>
        <w:t>去接头</w:t>
      </w:r>
      <w:r>
        <w:rPr>
          <w:rFonts w:hint="eastAsia"/>
        </w:rPr>
        <w:t>(adaptor)</w:t>
      </w:r>
      <w:r>
        <w:rPr>
          <w:rFonts w:hint="eastAsia"/>
        </w:rPr>
        <w:t>；</w:t>
      </w:r>
    </w:p>
    <w:p w14:paraId="6E7B0788" w14:textId="77777777" w:rsidR="00285774" w:rsidRDefault="00285774" w:rsidP="00285774">
      <w:pPr>
        <w:ind w:firstLine="624"/>
        <w:rPr>
          <w:rFonts w:hint="eastAsia"/>
        </w:rPr>
      </w:pPr>
      <w:r>
        <w:rPr>
          <w:rFonts w:hint="eastAsia"/>
        </w:rPr>
        <w:t xml:space="preserve">(2) </w:t>
      </w:r>
      <w:r>
        <w:rPr>
          <w:rFonts w:hint="eastAsia"/>
        </w:rPr>
        <w:t>去除低质量</w:t>
      </w:r>
      <w:r>
        <w:rPr>
          <w:rFonts w:hint="eastAsia"/>
        </w:rPr>
        <w:t xml:space="preserve"> reads</w:t>
      </w:r>
      <w:r>
        <w:rPr>
          <w:rFonts w:hint="eastAsia"/>
        </w:rPr>
        <w:t>；</w:t>
      </w:r>
    </w:p>
    <w:p w14:paraId="00DCE592" w14:textId="77777777" w:rsidR="00285774" w:rsidRDefault="00285774" w:rsidP="00285774">
      <w:pPr>
        <w:ind w:firstLine="624"/>
        <w:rPr>
          <w:rFonts w:hint="eastAsia"/>
        </w:rPr>
      </w:pPr>
      <w:r>
        <w:rPr>
          <w:rFonts w:hint="eastAsia"/>
        </w:rPr>
        <w:t xml:space="preserve">(3) </w:t>
      </w:r>
      <w:r>
        <w:rPr>
          <w:rFonts w:hint="eastAsia"/>
        </w:rPr>
        <w:t>从</w:t>
      </w:r>
      <w:r>
        <w:rPr>
          <w:rFonts w:hint="eastAsia"/>
        </w:rPr>
        <w:t xml:space="preserve"> 3' </w:t>
      </w:r>
      <w:r>
        <w:rPr>
          <w:rFonts w:hint="eastAsia"/>
        </w:rPr>
        <w:t>端及</w:t>
      </w:r>
      <w:r>
        <w:rPr>
          <w:rFonts w:hint="eastAsia"/>
        </w:rPr>
        <w:t xml:space="preserve"> 5' </w:t>
      </w:r>
      <w:r>
        <w:rPr>
          <w:rFonts w:hint="eastAsia"/>
        </w:rPr>
        <w:t>端以不同方式去除低质量碱基；</w:t>
      </w:r>
    </w:p>
    <w:p w14:paraId="355FBA94" w14:textId="77777777" w:rsidR="00285774" w:rsidRDefault="00285774" w:rsidP="00285774">
      <w:pPr>
        <w:ind w:firstLine="624"/>
        <w:rPr>
          <w:rFonts w:hint="eastAsia"/>
        </w:rPr>
      </w:pPr>
      <w:r>
        <w:rPr>
          <w:rFonts w:hint="eastAsia"/>
        </w:rPr>
        <w:t xml:space="preserve">(4) </w:t>
      </w:r>
      <w:r>
        <w:rPr>
          <w:rFonts w:hint="eastAsia"/>
        </w:rPr>
        <w:t>统计原始测序量、有效测序量、</w:t>
      </w:r>
      <w:r>
        <w:rPr>
          <w:rFonts w:hint="eastAsia"/>
        </w:rPr>
        <w:t>Q30</w:t>
      </w:r>
      <w:r>
        <w:rPr>
          <w:rFonts w:hint="eastAsia"/>
        </w:rPr>
        <w:t>、</w:t>
      </w:r>
      <w:r>
        <w:rPr>
          <w:rFonts w:hint="eastAsia"/>
        </w:rPr>
        <w:t xml:space="preserve">GC </w:t>
      </w:r>
      <w:r>
        <w:rPr>
          <w:rFonts w:hint="eastAsia"/>
        </w:rPr>
        <w:t>含量，并进行综合评价；</w:t>
      </w:r>
    </w:p>
    <w:p w14:paraId="34857D82" w14:textId="77777777" w:rsidR="00285774" w:rsidRDefault="00285774" w:rsidP="00285774">
      <w:pPr>
        <w:ind w:firstLine="624"/>
        <w:rPr>
          <w:rFonts w:hint="eastAsia"/>
        </w:rPr>
      </w:pPr>
      <w:r>
        <w:rPr>
          <w:rFonts w:hint="eastAsia"/>
        </w:rPr>
        <w:t>*2.</w:t>
      </w:r>
      <w:r>
        <w:rPr>
          <w:rFonts w:hint="eastAsia"/>
        </w:rPr>
        <w:t>参考基因组比对；</w:t>
      </w:r>
    </w:p>
    <w:p w14:paraId="002CBCFC" w14:textId="77777777" w:rsidR="00285774" w:rsidRDefault="00285774" w:rsidP="00285774">
      <w:pPr>
        <w:ind w:firstLine="624"/>
        <w:rPr>
          <w:rFonts w:hint="eastAsia"/>
        </w:rPr>
      </w:pPr>
      <w:r>
        <w:rPr>
          <w:rFonts w:hint="eastAsia"/>
        </w:rPr>
        <w:t>利用</w:t>
      </w:r>
      <w:r>
        <w:rPr>
          <w:rFonts w:hint="eastAsia"/>
        </w:rPr>
        <w:t xml:space="preserve"> hisat2 </w:t>
      </w:r>
      <w:r>
        <w:rPr>
          <w:rFonts w:hint="eastAsia"/>
        </w:rPr>
        <w:t>将</w:t>
      </w:r>
      <w:r>
        <w:rPr>
          <w:rFonts w:hint="eastAsia"/>
        </w:rPr>
        <w:t xml:space="preserve"> Clean Reads </w:t>
      </w:r>
      <w:r>
        <w:rPr>
          <w:rFonts w:hint="eastAsia"/>
        </w:rPr>
        <w:t>与指定的参考基因组进行序列比对，获取在参考基因组或基因上的位置信息，以及测序样本特有的序列特征信息，比对结果经过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samtools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转换格式。</w:t>
      </w:r>
    </w:p>
    <w:p w14:paraId="4F5AB5B9" w14:textId="77777777" w:rsidR="00285774" w:rsidRDefault="00285774" w:rsidP="00285774">
      <w:pPr>
        <w:ind w:firstLine="624"/>
        <w:rPr>
          <w:rFonts w:hint="eastAsia"/>
        </w:rPr>
      </w:pPr>
      <w:r>
        <w:rPr>
          <w:rFonts w:hint="eastAsia"/>
        </w:rPr>
        <w:t>*3.</w:t>
      </w:r>
      <w:r>
        <w:rPr>
          <w:rFonts w:hint="eastAsia"/>
        </w:rPr>
        <w:t>基因分析；</w:t>
      </w:r>
    </w:p>
    <w:p w14:paraId="65FA55CE" w14:textId="77777777" w:rsidR="00285774" w:rsidRDefault="00285774" w:rsidP="00285774">
      <w:pPr>
        <w:ind w:firstLine="624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）表达量计算和统计；</w:t>
      </w:r>
      <w:r>
        <w:rPr>
          <w:rFonts w:hint="eastAsia"/>
        </w:rPr>
        <w:t xml:space="preserve">       </w:t>
      </w:r>
    </w:p>
    <w:p w14:paraId="4FBABD57" w14:textId="77777777" w:rsidR="00285774" w:rsidRDefault="00285774" w:rsidP="00285774">
      <w:pPr>
        <w:ind w:firstLine="624"/>
        <w:rPr>
          <w:rFonts w:hint="eastAsia"/>
        </w:rPr>
      </w:pPr>
      <w:r>
        <w:rPr>
          <w:rFonts w:hint="eastAsia"/>
        </w:rPr>
        <w:t xml:space="preserve">2) </w:t>
      </w:r>
      <w:r>
        <w:rPr>
          <w:rFonts w:hint="eastAsia"/>
        </w:rPr>
        <w:t>样本相关性分析与</w:t>
      </w:r>
      <w:r>
        <w:rPr>
          <w:rFonts w:hint="eastAsia"/>
        </w:rPr>
        <w:t xml:space="preserve">PCA </w:t>
      </w:r>
      <w:r>
        <w:rPr>
          <w:rFonts w:hint="eastAsia"/>
        </w:rPr>
        <w:t>分析；</w:t>
      </w:r>
    </w:p>
    <w:p w14:paraId="49FE95F6" w14:textId="77777777" w:rsidR="00285774" w:rsidRDefault="00285774" w:rsidP="00285774">
      <w:pPr>
        <w:ind w:firstLine="624"/>
        <w:rPr>
          <w:rFonts w:hint="eastAsia"/>
        </w:rPr>
      </w:pPr>
      <w:r>
        <w:rPr>
          <w:rFonts w:hint="eastAsia"/>
        </w:rPr>
        <w:t>3)</w:t>
      </w:r>
      <w:r>
        <w:rPr>
          <w:rFonts w:hint="eastAsia"/>
        </w:rPr>
        <w:t>差异表达基因分析，利用</w:t>
      </w:r>
      <w:r>
        <w:rPr>
          <w:rFonts w:hint="eastAsia"/>
        </w:rPr>
        <w:t xml:space="preserve"> DESeq2 </w:t>
      </w:r>
      <w:r>
        <w:rPr>
          <w:rFonts w:hint="eastAsia"/>
        </w:rPr>
        <w:t>对基因</w:t>
      </w:r>
      <w:r>
        <w:rPr>
          <w:rFonts w:hint="eastAsia"/>
        </w:rPr>
        <w:t xml:space="preserve"> counts </w:t>
      </w:r>
      <w:r>
        <w:rPr>
          <w:rFonts w:hint="eastAsia"/>
        </w:rPr>
        <w:t>进行差异分析；</w:t>
      </w:r>
    </w:p>
    <w:p w14:paraId="46CBD2A9" w14:textId="77777777" w:rsidR="00285774" w:rsidRDefault="00285774" w:rsidP="00285774">
      <w:pPr>
        <w:ind w:firstLine="624"/>
        <w:rPr>
          <w:rFonts w:hint="eastAsia"/>
        </w:rPr>
      </w:pPr>
      <w:r>
        <w:rPr>
          <w:rFonts w:hint="eastAsia"/>
        </w:rPr>
        <w:t>4)</w:t>
      </w:r>
      <w:r>
        <w:rPr>
          <w:rFonts w:hint="eastAsia"/>
        </w:rPr>
        <w:t>差异比较火山图；差异基因聚类热图；</w:t>
      </w:r>
    </w:p>
    <w:p w14:paraId="145D8480" w14:textId="77777777" w:rsidR="00285774" w:rsidRDefault="00285774" w:rsidP="00285774">
      <w:pPr>
        <w:ind w:firstLine="624"/>
        <w:rPr>
          <w:rFonts w:hint="eastAsia"/>
        </w:rPr>
      </w:pPr>
      <w:r>
        <w:rPr>
          <w:rFonts w:hint="eastAsia"/>
        </w:rPr>
        <w:t xml:space="preserve">5)GO </w:t>
      </w:r>
      <w:r>
        <w:rPr>
          <w:rFonts w:hint="eastAsia"/>
        </w:rPr>
        <w:t>功能富集分析（富集圈图、富集气泡图、柱形图绘制、差异富集气泡图）；</w:t>
      </w:r>
    </w:p>
    <w:p w14:paraId="62B0D394" w14:textId="77777777" w:rsidR="00285774" w:rsidRDefault="00285774" w:rsidP="00285774">
      <w:pPr>
        <w:ind w:firstLine="624"/>
        <w:rPr>
          <w:rFonts w:hint="eastAsia"/>
        </w:rPr>
      </w:pPr>
      <w:r>
        <w:rPr>
          <w:rFonts w:hint="eastAsia"/>
        </w:rPr>
        <w:t xml:space="preserve">6)KEGG </w:t>
      </w:r>
      <w:r>
        <w:rPr>
          <w:rFonts w:hint="eastAsia"/>
        </w:rPr>
        <w:t>功能富集分析（富集圈图、富集气泡图、柱形图绘制、差异富集气泡图）；</w:t>
      </w:r>
    </w:p>
    <w:p w14:paraId="34B1ADA2" w14:textId="77777777" w:rsidR="00285774" w:rsidRDefault="00285774" w:rsidP="00285774">
      <w:pPr>
        <w:ind w:firstLine="624"/>
        <w:rPr>
          <w:rFonts w:hint="eastAsia"/>
        </w:rPr>
      </w:pPr>
      <w:r>
        <w:rPr>
          <w:rFonts w:hint="eastAsia"/>
        </w:rPr>
        <w:lastRenderedPageBreak/>
        <w:t>7)</w:t>
      </w:r>
      <w:r>
        <w:rPr>
          <w:rFonts w:hint="eastAsia"/>
        </w:rPr>
        <w:t>蛋白互作网络分析（</w:t>
      </w:r>
      <w:r>
        <w:rPr>
          <w:rFonts w:hint="eastAsia"/>
        </w:rPr>
        <w:t>PPI</w:t>
      </w:r>
      <w:r>
        <w:rPr>
          <w:rFonts w:hint="eastAsia"/>
        </w:rPr>
        <w:t>分析）；</w:t>
      </w:r>
    </w:p>
    <w:p w14:paraId="7F36D629" w14:textId="323C5282" w:rsidR="00AE22FD" w:rsidRDefault="00285774" w:rsidP="00285774">
      <w:pPr>
        <w:ind w:firstLine="624"/>
      </w:pPr>
      <w:r>
        <w:rPr>
          <w:rFonts w:hint="eastAsia"/>
        </w:rPr>
        <w:t xml:space="preserve">8)GSEA </w:t>
      </w:r>
      <w:r>
        <w:rPr>
          <w:rFonts w:hint="eastAsia"/>
        </w:rPr>
        <w:t>分析。</w:t>
      </w:r>
      <w:r w:rsidR="00AE22FD">
        <w:rPr>
          <w:rFonts w:hint="eastAsia"/>
        </w:rPr>
        <w:t xml:space="preserve"> </w:t>
      </w:r>
    </w:p>
    <w:p w14:paraId="6A19236F" w14:textId="5DF1B228" w:rsidR="00285774" w:rsidRDefault="00285774" w:rsidP="00285774">
      <w:pPr>
        <w:ind w:firstLine="624"/>
      </w:pPr>
      <w:r>
        <w:rPr>
          <w:rFonts w:hint="eastAsia"/>
        </w:rPr>
        <w:t>（三）项目周期与数据存储周期</w:t>
      </w:r>
    </w:p>
    <w:p w14:paraId="426B178F" w14:textId="58A63EF3" w:rsidR="00285774" w:rsidRPr="00285774" w:rsidRDefault="00285774" w:rsidP="00285774">
      <w:pPr>
        <w:ind w:firstLine="624"/>
        <w:rPr>
          <w:rFonts w:hint="eastAsia"/>
        </w:rPr>
      </w:pPr>
      <w:r w:rsidRPr="00285774">
        <w:rPr>
          <w:rFonts w:hint="eastAsia"/>
        </w:rPr>
        <w:t>文库质检合格后，不超过</w:t>
      </w:r>
      <w:r w:rsidRPr="00285774">
        <w:rPr>
          <w:rFonts w:hint="eastAsia"/>
        </w:rPr>
        <w:t>15</w:t>
      </w:r>
      <w:r w:rsidRPr="00285774">
        <w:rPr>
          <w:rFonts w:hint="eastAsia"/>
        </w:rPr>
        <w:t>个工作日给出原始数据。</w:t>
      </w:r>
    </w:p>
    <w:p w14:paraId="75C2F06E" w14:textId="77777777" w:rsidR="00AE22FD" w:rsidRDefault="00AE22FD" w:rsidP="00AE22FD">
      <w:pPr>
        <w:pStyle w:val="2"/>
        <w:ind w:firstLine="624"/>
      </w:pPr>
      <w:r>
        <w:rPr>
          <w:rFonts w:hint="eastAsia"/>
        </w:rPr>
        <w:t>三、商务要求</w:t>
      </w:r>
    </w:p>
    <w:p w14:paraId="528EB0CF" w14:textId="77777777" w:rsidR="00AE22FD" w:rsidRDefault="00AE22FD" w:rsidP="00AE22FD">
      <w:pPr>
        <w:ind w:firstLine="624"/>
        <w:rPr>
          <w:rFonts w:ascii="宋体" w:hAnsi="宋体" w:cs="宋体" w:hint="eastAsia"/>
        </w:rPr>
      </w:pPr>
      <w:r>
        <w:rPr>
          <w:rFonts w:hint="eastAsia"/>
        </w:rPr>
        <w:t>1</w:t>
      </w:r>
      <w:r>
        <w:t>、</w:t>
      </w:r>
      <w:r>
        <w:rPr>
          <w:rFonts w:hint="eastAsia"/>
        </w:rPr>
        <w:t>总价包干</w:t>
      </w:r>
      <w:r>
        <w:t>，</w:t>
      </w:r>
      <w:r>
        <w:rPr>
          <w:rFonts w:ascii="宋体" w:hAnsi="宋体" w:cs="宋体" w:hint="eastAsia"/>
        </w:rPr>
        <w:t>包括但不仅限于</w:t>
      </w:r>
      <w:r>
        <w:t>人工费</w:t>
      </w:r>
      <w:r>
        <w:rPr>
          <w:rFonts w:hint="eastAsia"/>
        </w:rPr>
        <w:t>、</w:t>
      </w:r>
      <w:r>
        <w:t>耗材</w:t>
      </w:r>
      <w:r>
        <w:rPr>
          <w:rFonts w:hint="eastAsia"/>
        </w:rPr>
        <w:t>，税费等项目实施完成所需的一切费用</w:t>
      </w:r>
      <w:r>
        <w:t>。</w:t>
      </w:r>
      <w:r>
        <w:rPr>
          <w:rFonts w:hint="eastAsia"/>
        </w:rPr>
        <w:t>与本项目实施有关的内容如未在报价清单中列明的，则视作供应商已考虑并已包含在其他报价中。投标人应认真计算可能发生的各相关费用并计入投标报价内，在项目实施过程中不得藉此要求增加任何费用。</w:t>
      </w:r>
    </w:p>
    <w:p w14:paraId="79DA9AB4" w14:textId="77777777" w:rsidR="003F6B05" w:rsidRDefault="00AE22FD" w:rsidP="003F6B05">
      <w:pPr>
        <w:ind w:firstLine="624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、付款方式：</w:t>
      </w:r>
      <w:r w:rsidR="003F6B05">
        <w:rPr>
          <w:rFonts w:hint="eastAsia"/>
        </w:rPr>
        <w:t>中标人若为中小企业，合同生效以及具备实施条件后</w:t>
      </w:r>
      <w:r w:rsidR="003F6B05">
        <w:rPr>
          <w:rFonts w:hint="eastAsia"/>
        </w:rPr>
        <w:t>7</w:t>
      </w:r>
      <w:r w:rsidR="003F6B05">
        <w:rPr>
          <w:rFonts w:hint="eastAsia"/>
        </w:rPr>
        <w:t>个工作日内，向中标人支付合同金额的</w:t>
      </w:r>
      <w:r w:rsidR="003F6B05">
        <w:rPr>
          <w:rFonts w:hint="eastAsia"/>
        </w:rPr>
        <w:t>20%</w:t>
      </w:r>
      <w:r w:rsidR="003F6B05">
        <w:rPr>
          <w:rFonts w:hint="eastAsia"/>
        </w:rPr>
        <w:t>作为预付款，预付款在后续合同款中作相应抵扣，剩余部分按实结算。在签订合同时，中标人明确表示无需预付款的，可不支付预付款。</w:t>
      </w:r>
    </w:p>
    <w:p w14:paraId="4721D0FC" w14:textId="4459340A" w:rsidR="00AE22FD" w:rsidRDefault="003F6B05" w:rsidP="003F6B05">
      <w:pPr>
        <w:ind w:firstLine="624"/>
        <w:rPr>
          <w:szCs w:val="21"/>
        </w:rPr>
      </w:pPr>
      <w:r>
        <w:rPr>
          <w:rFonts w:hint="eastAsia"/>
        </w:rPr>
        <w:t>中标人若为大型企业，</w:t>
      </w:r>
      <w:r>
        <w:rPr>
          <w:rFonts w:hint="eastAsia"/>
        </w:rPr>
        <w:t>服务结束后付款</w:t>
      </w:r>
      <w:r w:rsidR="00AE22FD">
        <w:rPr>
          <w:rFonts w:hint="eastAsia"/>
        </w:rPr>
        <w:t>。</w:t>
      </w:r>
    </w:p>
    <w:p w14:paraId="742F7039" w14:textId="331FF50D" w:rsidR="0015239F" w:rsidRPr="00AE22FD" w:rsidRDefault="0015239F" w:rsidP="00BA1EC8">
      <w:pPr>
        <w:ind w:firstLine="624"/>
      </w:pPr>
    </w:p>
    <w:sectPr w:rsidR="0015239F" w:rsidRPr="00AE22FD" w:rsidSect="009532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28" w:right="1474" w:bottom="1928" w:left="1588" w:header="851" w:footer="1134" w:gutter="0"/>
      <w:cols w:space="425"/>
      <w:titlePg/>
      <w:docGrid w:type="lines" w:linePitch="43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acd wne:acdName="acd1"/>
    </wne:keymap>
    <wne:keymap wne:kcmPrimary="0232">
      <wne:acd wne:acdName="acd0"/>
    </wne:keymap>
    <wne:keymap wne:kcmPrimary="0233">
      <wne:acd wne:acdName="acd2"/>
    </wne:keymap>
    <wne:keymap wne:kcmPrimary="0234">
      <wne:acd wne:acdName="acd3"/>
    </wne:keymap>
  </wne:keymaps>
  <wne:toolbars>
    <wne:acdManifest>
      <wne:acdEntry wne:acdName="acd0"/>
      <wne:acdEntry wne:acdName="acd1"/>
      <wne:acdEntry wne:acdName="acd2"/>
      <wne:acdEntry wne:acdName="acd3"/>
    </wne:acdManifest>
  </wne:toolbars>
  <wne:acds>
    <wne:acd wne:argValue="AQAAAAAA" wne:acdName="acd0" wne:fciIndexBasedOn="0065"/>
    <wne:acd wne:argValue="AQAAAD4A" wne:acdName="acd1" wne:fciIndexBasedOn="0065"/>
    <wne:acd wne:argValue="AgAHaJiYIAAyACwAAE4BMNGeU08=" wne:acdName="acd2" wne:fciIndexBasedOn="0065"/>
    <wne:acd wne:argValue="AgBvUgdomJgsAAj/jE4J/ywAd2lTTw==" wne:acdName="acd3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8608DC" w14:textId="77777777" w:rsidR="00C3208F" w:rsidRDefault="00C3208F" w:rsidP="00AF4561">
      <w:pPr>
        <w:spacing w:line="240" w:lineRule="auto"/>
        <w:ind w:firstLine="640"/>
      </w:pPr>
      <w:r>
        <w:separator/>
      </w:r>
    </w:p>
  </w:endnote>
  <w:endnote w:type="continuationSeparator" w:id="0">
    <w:p w14:paraId="04CEA3FC" w14:textId="77777777" w:rsidR="00C3208F" w:rsidRDefault="00C3208F" w:rsidP="00AF4561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AE1414" w14:textId="10A835E2" w:rsidR="007131B6" w:rsidRPr="007131B6" w:rsidRDefault="007131B6" w:rsidP="007131B6">
    <w:pPr>
      <w:pStyle w:val="a7"/>
      <w:ind w:leftChars="100" w:left="312" w:rightChars="100" w:right="312" w:firstLineChars="0"/>
      <w:rPr>
        <w:rFonts w:ascii="宋体" w:eastAsia="宋体" w:hAnsi="宋体" w:hint="eastAsia"/>
        <w:sz w:val="28"/>
        <w:szCs w:val="28"/>
      </w:rPr>
    </w:pPr>
    <w:r w:rsidRPr="007131B6">
      <w:rPr>
        <w:rFonts w:ascii="宋体" w:eastAsia="宋体" w:hAnsi="宋体" w:hint="eastAsia"/>
        <w:sz w:val="28"/>
        <w:szCs w:val="28"/>
      </w:rPr>
      <w:t>-</w:t>
    </w:r>
    <w:r w:rsidRPr="007131B6">
      <w:rPr>
        <w:rFonts w:ascii="宋体" w:eastAsia="宋体" w:hAnsi="宋体"/>
        <w:sz w:val="28"/>
        <w:szCs w:val="28"/>
      </w:rPr>
      <w:t xml:space="preserve"> </w:t>
    </w:r>
    <w:sdt>
      <w:sdtPr>
        <w:rPr>
          <w:rFonts w:ascii="宋体" w:eastAsia="宋体" w:hAnsi="宋体"/>
          <w:sz w:val="28"/>
          <w:szCs w:val="28"/>
        </w:rPr>
        <w:id w:val="1450662966"/>
        <w:docPartObj>
          <w:docPartGallery w:val="Page Numbers (Bottom of Page)"/>
          <w:docPartUnique/>
        </w:docPartObj>
      </w:sdtPr>
      <w:sdtContent>
        <w:r w:rsidR="00273A20" w:rsidRPr="00273A20">
          <w:rPr>
            <w:rFonts w:ascii="宋体" w:eastAsia="宋体" w:hAnsi="宋体"/>
            <w:sz w:val="28"/>
            <w:szCs w:val="28"/>
          </w:rPr>
          <w:fldChar w:fldCharType="begin"/>
        </w:r>
        <w:r w:rsidR="00273A20" w:rsidRPr="00273A20">
          <w:rPr>
            <w:rFonts w:ascii="宋体" w:eastAsia="宋体" w:hAnsi="宋体"/>
            <w:sz w:val="28"/>
            <w:szCs w:val="28"/>
          </w:rPr>
          <w:instrText>PAGE   \* MERGEFORMAT</w:instrText>
        </w:r>
        <w:r w:rsidR="00273A20" w:rsidRPr="00273A20">
          <w:rPr>
            <w:rFonts w:ascii="宋体" w:eastAsia="宋体" w:hAnsi="宋体"/>
            <w:sz w:val="28"/>
            <w:szCs w:val="28"/>
          </w:rPr>
          <w:fldChar w:fldCharType="separate"/>
        </w:r>
        <w:r w:rsidR="00273A20" w:rsidRPr="00273A20">
          <w:rPr>
            <w:rFonts w:ascii="宋体" w:eastAsia="宋体" w:hAnsi="宋体"/>
            <w:sz w:val="28"/>
            <w:szCs w:val="28"/>
            <w:lang w:val="zh-CN"/>
          </w:rPr>
          <w:t>1</w:t>
        </w:r>
        <w:r w:rsidR="00273A20" w:rsidRPr="00273A20">
          <w:rPr>
            <w:rFonts w:ascii="宋体" w:eastAsia="宋体" w:hAnsi="宋体"/>
            <w:sz w:val="28"/>
            <w:szCs w:val="28"/>
          </w:rPr>
          <w:fldChar w:fldCharType="end"/>
        </w:r>
        <w:r w:rsidRPr="007131B6">
          <w:rPr>
            <w:rFonts w:ascii="宋体" w:eastAsia="宋体" w:hAnsi="宋体"/>
            <w:sz w:val="28"/>
            <w:szCs w:val="28"/>
          </w:rPr>
          <w:t xml:space="preserve"> </w:t>
        </w:r>
        <w:r w:rsidRPr="007131B6">
          <w:rPr>
            <w:rFonts w:ascii="宋体" w:eastAsia="宋体" w:hAnsi="宋体" w:hint="eastAsia"/>
            <w:sz w:val="28"/>
            <w:szCs w:val="28"/>
          </w:rPr>
          <w:t>-</w:t>
        </w:r>
      </w:sdtContent>
    </w:sdt>
  </w:p>
  <w:p w14:paraId="564B6CD4" w14:textId="77777777" w:rsidR="007131B6" w:rsidRDefault="007131B6">
    <w:pPr>
      <w:pStyle w:val="a7"/>
      <w:ind w:firstLine="34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C77C40" w14:textId="306430C5" w:rsidR="007131B6" w:rsidRPr="007131B6" w:rsidRDefault="007131B6" w:rsidP="007131B6">
    <w:pPr>
      <w:pStyle w:val="a7"/>
      <w:ind w:left="720" w:rightChars="100" w:right="312" w:firstLineChars="0"/>
      <w:jc w:val="right"/>
      <w:rPr>
        <w:rFonts w:ascii="宋体" w:eastAsia="宋体" w:hAnsi="宋体" w:hint="eastAsia"/>
        <w:sz w:val="28"/>
        <w:szCs w:val="28"/>
      </w:rPr>
    </w:pPr>
    <w:r w:rsidRPr="007131B6">
      <w:rPr>
        <w:rFonts w:ascii="宋体" w:eastAsia="宋体" w:hAnsi="宋体" w:hint="eastAsia"/>
        <w:sz w:val="28"/>
        <w:szCs w:val="28"/>
      </w:rPr>
      <w:t>-</w:t>
    </w:r>
    <w:r w:rsidRPr="007131B6">
      <w:rPr>
        <w:rFonts w:ascii="宋体" w:eastAsia="宋体" w:hAnsi="宋体"/>
        <w:sz w:val="28"/>
        <w:szCs w:val="28"/>
      </w:rPr>
      <w:t xml:space="preserve"> </w:t>
    </w:r>
    <w:sdt>
      <w:sdtPr>
        <w:rPr>
          <w:rFonts w:ascii="宋体" w:eastAsia="宋体" w:hAnsi="宋体"/>
          <w:sz w:val="28"/>
          <w:szCs w:val="28"/>
        </w:rPr>
        <w:id w:val="1858084675"/>
        <w:docPartObj>
          <w:docPartGallery w:val="Page Numbers (Bottom of Page)"/>
          <w:docPartUnique/>
        </w:docPartObj>
      </w:sdtPr>
      <w:sdtContent>
        <w:r w:rsidRPr="007131B6">
          <w:rPr>
            <w:rFonts w:ascii="宋体" w:eastAsia="宋体" w:hAnsi="宋体"/>
            <w:sz w:val="28"/>
            <w:szCs w:val="28"/>
          </w:rPr>
          <w:fldChar w:fldCharType="begin"/>
        </w:r>
        <w:r w:rsidRPr="007131B6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7131B6">
          <w:rPr>
            <w:rFonts w:ascii="宋体" w:eastAsia="宋体" w:hAnsi="宋体"/>
            <w:sz w:val="28"/>
            <w:szCs w:val="28"/>
          </w:rPr>
          <w:fldChar w:fldCharType="separate"/>
        </w:r>
        <w:r w:rsidRPr="007131B6">
          <w:rPr>
            <w:rFonts w:ascii="宋体" w:eastAsia="宋体" w:hAnsi="宋体"/>
            <w:sz w:val="28"/>
            <w:szCs w:val="28"/>
            <w:lang w:val="zh-CN"/>
          </w:rPr>
          <w:t>2</w:t>
        </w:r>
        <w:r w:rsidRPr="007131B6">
          <w:rPr>
            <w:rFonts w:ascii="宋体" w:eastAsia="宋体" w:hAnsi="宋体"/>
            <w:sz w:val="28"/>
            <w:szCs w:val="28"/>
          </w:rPr>
          <w:fldChar w:fldCharType="end"/>
        </w:r>
        <w:r w:rsidRPr="007131B6">
          <w:rPr>
            <w:rFonts w:ascii="宋体" w:eastAsia="宋体" w:hAnsi="宋体"/>
            <w:sz w:val="28"/>
            <w:szCs w:val="28"/>
          </w:rPr>
          <w:t xml:space="preserve"> </w:t>
        </w:r>
        <w:r w:rsidRPr="007131B6">
          <w:rPr>
            <w:rFonts w:ascii="宋体" w:eastAsia="宋体" w:hAnsi="宋体" w:hint="eastAsia"/>
            <w:sz w:val="28"/>
            <w:szCs w:val="28"/>
          </w:rPr>
          <w:t>-</w:t>
        </w:r>
      </w:sdtContent>
    </w:sdt>
  </w:p>
  <w:p w14:paraId="2EE476F3" w14:textId="77777777" w:rsidR="007131B6" w:rsidRDefault="007131B6">
    <w:pPr>
      <w:pStyle w:val="a7"/>
      <w:ind w:firstLine="34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D7737D" w14:textId="77777777" w:rsidR="00273A20" w:rsidRDefault="00273A20">
    <w:pPr>
      <w:pStyle w:val="a7"/>
      <w:ind w:firstLine="34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6E5F0A" w14:textId="77777777" w:rsidR="00C3208F" w:rsidRDefault="00C3208F" w:rsidP="00AF4561">
      <w:pPr>
        <w:spacing w:line="240" w:lineRule="auto"/>
        <w:ind w:firstLine="640"/>
      </w:pPr>
      <w:r>
        <w:separator/>
      </w:r>
    </w:p>
  </w:footnote>
  <w:footnote w:type="continuationSeparator" w:id="0">
    <w:p w14:paraId="2964BC74" w14:textId="77777777" w:rsidR="00C3208F" w:rsidRDefault="00C3208F" w:rsidP="00AF4561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F33932" w14:textId="77777777" w:rsidR="00273A20" w:rsidRDefault="00273A20">
    <w:pPr>
      <w:pStyle w:val="a5"/>
      <w:ind w:firstLine="34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DA1D0C" w14:textId="77777777" w:rsidR="00273A20" w:rsidRDefault="00273A20">
    <w:pPr>
      <w:pStyle w:val="a5"/>
      <w:ind w:firstLine="34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B15250" w14:textId="77777777" w:rsidR="00273A20" w:rsidRPr="00273A20" w:rsidRDefault="00273A20" w:rsidP="00273A20">
    <w:pPr>
      <w:ind w:left="624" w:firstLineChars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4190295"/>
    <w:multiLevelType w:val="singleLevel"/>
    <w:tmpl w:val="84190295"/>
    <w:lvl w:ilvl="0">
      <w:start w:val="3"/>
      <w:numFmt w:val="chineseCounting"/>
      <w:suff w:val="space"/>
      <w:lvlText w:val="第%1部分"/>
      <w:lvlJc w:val="left"/>
      <w:rPr>
        <w:rFonts w:hint="eastAsia"/>
      </w:rPr>
    </w:lvl>
  </w:abstractNum>
  <w:abstractNum w:abstractNumId="1" w15:restartNumberingAfterBreak="0">
    <w:nsid w:val="1B1A5BD9"/>
    <w:multiLevelType w:val="multilevel"/>
    <w:tmpl w:val="1B1A5BD9"/>
    <w:lvl w:ilvl="0">
      <w:start w:val="1"/>
      <w:numFmt w:val="decimal"/>
      <w:lvlText w:val="%1、"/>
      <w:lvlJc w:val="left"/>
      <w:pPr>
        <w:ind w:left="773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53" w:hanging="420"/>
      </w:pPr>
    </w:lvl>
    <w:lvl w:ilvl="2">
      <w:start w:val="1"/>
      <w:numFmt w:val="lowerRoman"/>
      <w:lvlText w:val="%3."/>
      <w:lvlJc w:val="right"/>
      <w:pPr>
        <w:ind w:left="1673" w:hanging="420"/>
      </w:pPr>
    </w:lvl>
    <w:lvl w:ilvl="3">
      <w:start w:val="1"/>
      <w:numFmt w:val="decimal"/>
      <w:lvlText w:val="%4."/>
      <w:lvlJc w:val="left"/>
      <w:pPr>
        <w:ind w:left="2093" w:hanging="420"/>
      </w:pPr>
    </w:lvl>
    <w:lvl w:ilvl="4">
      <w:start w:val="1"/>
      <w:numFmt w:val="lowerLetter"/>
      <w:lvlText w:val="%5)"/>
      <w:lvlJc w:val="left"/>
      <w:pPr>
        <w:ind w:left="2513" w:hanging="420"/>
      </w:pPr>
    </w:lvl>
    <w:lvl w:ilvl="5">
      <w:start w:val="1"/>
      <w:numFmt w:val="lowerRoman"/>
      <w:lvlText w:val="%6."/>
      <w:lvlJc w:val="right"/>
      <w:pPr>
        <w:ind w:left="2933" w:hanging="420"/>
      </w:pPr>
    </w:lvl>
    <w:lvl w:ilvl="6">
      <w:start w:val="1"/>
      <w:numFmt w:val="decimal"/>
      <w:lvlText w:val="%7."/>
      <w:lvlJc w:val="left"/>
      <w:pPr>
        <w:ind w:left="3353" w:hanging="420"/>
      </w:pPr>
    </w:lvl>
    <w:lvl w:ilvl="7">
      <w:start w:val="1"/>
      <w:numFmt w:val="lowerLetter"/>
      <w:lvlText w:val="%8)"/>
      <w:lvlJc w:val="left"/>
      <w:pPr>
        <w:ind w:left="3773" w:hanging="420"/>
      </w:pPr>
    </w:lvl>
    <w:lvl w:ilvl="8">
      <w:start w:val="1"/>
      <w:numFmt w:val="lowerRoman"/>
      <w:lvlText w:val="%9."/>
      <w:lvlJc w:val="right"/>
      <w:pPr>
        <w:ind w:left="4193" w:hanging="420"/>
      </w:pPr>
    </w:lvl>
  </w:abstractNum>
  <w:abstractNum w:abstractNumId="2" w15:restartNumberingAfterBreak="0">
    <w:nsid w:val="589CBAA1"/>
    <w:multiLevelType w:val="singleLevel"/>
    <w:tmpl w:val="589CBAA1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603494D4"/>
    <w:multiLevelType w:val="singleLevel"/>
    <w:tmpl w:val="603494D4"/>
    <w:lvl w:ilvl="0">
      <w:start w:val="1"/>
      <w:numFmt w:val="chineseCounting"/>
      <w:suff w:val="nothing"/>
      <w:lvlText w:val="%1、"/>
      <w:lvlJc w:val="left"/>
    </w:lvl>
  </w:abstractNum>
  <w:num w:numId="1" w16cid:durableId="556401081">
    <w:abstractNumId w:val="3"/>
  </w:num>
  <w:num w:numId="2" w16cid:durableId="1824470267">
    <w:abstractNumId w:val="0"/>
  </w:num>
  <w:num w:numId="3" w16cid:durableId="1287128122">
    <w:abstractNumId w:val="1"/>
  </w:num>
  <w:num w:numId="4" w16cid:durableId="9439265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420"/>
  <w:evenAndOddHeaders/>
  <w:drawingGridHorizontalSpacing w:val="156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1D9"/>
    <w:rsid w:val="00016A87"/>
    <w:rsid w:val="00027001"/>
    <w:rsid w:val="000332A8"/>
    <w:rsid w:val="0003373E"/>
    <w:rsid w:val="0006165B"/>
    <w:rsid w:val="00074E84"/>
    <w:rsid w:val="00097201"/>
    <w:rsid w:val="000C3FEE"/>
    <w:rsid w:val="00113452"/>
    <w:rsid w:val="00135A32"/>
    <w:rsid w:val="00135C48"/>
    <w:rsid w:val="00152297"/>
    <w:rsid w:val="0015239F"/>
    <w:rsid w:val="00177893"/>
    <w:rsid w:val="0019662E"/>
    <w:rsid w:val="001A0CCE"/>
    <w:rsid w:val="001A1F7A"/>
    <w:rsid w:val="00201401"/>
    <w:rsid w:val="00257755"/>
    <w:rsid w:val="002725EF"/>
    <w:rsid w:val="00273A20"/>
    <w:rsid w:val="00285774"/>
    <w:rsid w:val="0031380C"/>
    <w:rsid w:val="003145D9"/>
    <w:rsid w:val="003161F3"/>
    <w:rsid w:val="00323A25"/>
    <w:rsid w:val="00367D52"/>
    <w:rsid w:val="003B16B7"/>
    <w:rsid w:val="003F6B05"/>
    <w:rsid w:val="004A35C6"/>
    <w:rsid w:val="00526114"/>
    <w:rsid w:val="00546478"/>
    <w:rsid w:val="006036B3"/>
    <w:rsid w:val="00645A29"/>
    <w:rsid w:val="00697A69"/>
    <w:rsid w:val="006F264B"/>
    <w:rsid w:val="00711261"/>
    <w:rsid w:val="007131B6"/>
    <w:rsid w:val="00715E8C"/>
    <w:rsid w:val="007778BC"/>
    <w:rsid w:val="007B635E"/>
    <w:rsid w:val="007D7F58"/>
    <w:rsid w:val="007E4994"/>
    <w:rsid w:val="007F7184"/>
    <w:rsid w:val="00851F77"/>
    <w:rsid w:val="00870987"/>
    <w:rsid w:val="008816C3"/>
    <w:rsid w:val="00886F6A"/>
    <w:rsid w:val="008B0FC0"/>
    <w:rsid w:val="008E1F92"/>
    <w:rsid w:val="009422EB"/>
    <w:rsid w:val="00953226"/>
    <w:rsid w:val="009639DA"/>
    <w:rsid w:val="00991407"/>
    <w:rsid w:val="009A055C"/>
    <w:rsid w:val="009D2322"/>
    <w:rsid w:val="009E7AE8"/>
    <w:rsid w:val="00A25631"/>
    <w:rsid w:val="00A265AE"/>
    <w:rsid w:val="00A847EA"/>
    <w:rsid w:val="00A90276"/>
    <w:rsid w:val="00AE22FD"/>
    <w:rsid w:val="00AE748C"/>
    <w:rsid w:val="00AE7981"/>
    <w:rsid w:val="00AF4561"/>
    <w:rsid w:val="00B43EA0"/>
    <w:rsid w:val="00B775FC"/>
    <w:rsid w:val="00BA1EC8"/>
    <w:rsid w:val="00BA4172"/>
    <w:rsid w:val="00C05981"/>
    <w:rsid w:val="00C23D84"/>
    <w:rsid w:val="00C3208F"/>
    <w:rsid w:val="00C84A9A"/>
    <w:rsid w:val="00C941D9"/>
    <w:rsid w:val="00CB6E04"/>
    <w:rsid w:val="00CC5927"/>
    <w:rsid w:val="00CE74AF"/>
    <w:rsid w:val="00CF3B88"/>
    <w:rsid w:val="00D440C5"/>
    <w:rsid w:val="00DC3ED9"/>
    <w:rsid w:val="00E12CD2"/>
    <w:rsid w:val="00E133D1"/>
    <w:rsid w:val="00E25550"/>
    <w:rsid w:val="00E33299"/>
    <w:rsid w:val="00E71DC3"/>
    <w:rsid w:val="00EC4D36"/>
    <w:rsid w:val="00ED258E"/>
    <w:rsid w:val="00EE553A"/>
    <w:rsid w:val="00EF3F05"/>
    <w:rsid w:val="00EF4F56"/>
    <w:rsid w:val="00F0761B"/>
    <w:rsid w:val="00F129F5"/>
    <w:rsid w:val="00F928BE"/>
    <w:rsid w:val="00FB1219"/>
    <w:rsid w:val="00FD11D8"/>
    <w:rsid w:val="00FD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3FB7C6"/>
  <w15:chartTrackingRefBased/>
  <w15:docId w15:val="{EA261D0E-C795-4453-A02B-00B1F6077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36B3"/>
    <w:pPr>
      <w:widowControl w:val="0"/>
      <w:spacing w:line="580" w:lineRule="exact"/>
      <w:ind w:firstLineChars="200" w:firstLine="200"/>
      <w:jc w:val="both"/>
    </w:pPr>
    <w:rPr>
      <w:rFonts w:ascii="Times New Roman" w:eastAsia="仿宋_GB2312" w:hAnsi="Times New Roman" w:cs="Times New Roman"/>
      <w:spacing w:val="-4"/>
      <w:sz w:val="32"/>
      <w:szCs w:val="24"/>
    </w:rPr>
  </w:style>
  <w:style w:type="paragraph" w:styleId="1">
    <w:name w:val="heading 1"/>
    <w:basedOn w:val="a"/>
    <w:next w:val="a"/>
    <w:link w:val="10"/>
    <w:uiPriority w:val="9"/>
    <w:qFormat/>
    <w:rsid w:val="00A25631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paragraph" w:styleId="2">
    <w:name w:val="heading 2"/>
    <w:aliases w:val="一、黑体"/>
    <w:basedOn w:val="a"/>
    <w:next w:val="a"/>
    <w:link w:val="20"/>
    <w:autoRedefine/>
    <w:uiPriority w:val="9"/>
    <w:unhideWhenUsed/>
    <w:qFormat/>
    <w:rsid w:val="00711261"/>
    <w:pPr>
      <w:keepNext/>
      <w:keepLines/>
      <w:spacing w:before="260" w:after="120" w:line="416" w:lineRule="atLeast"/>
      <w:outlineLvl w:val="1"/>
    </w:pPr>
    <w:rPr>
      <w:rFonts w:eastAsia="黑体" w:cstheme="majorBidi"/>
      <w:bCs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201401"/>
    <w:pPr>
      <w:keepNext/>
      <w:keepLines/>
      <w:spacing w:before="260" w:after="260" w:line="416" w:lineRule="atLeast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F928BE"/>
    <w:pPr>
      <w:keepNext/>
      <w:keepLines/>
      <w:spacing w:before="280" w:after="290" w:line="376" w:lineRule="atLeast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autoRedefine/>
    <w:uiPriority w:val="10"/>
    <w:qFormat/>
    <w:rsid w:val="00BA1EC8"/>
    <w:pPr>
      <w:ind w:firstLineChars="0" w:firstLine="0"/>
      <w:jc w:val="center"/>
      <w:outlineLvl w:val="0"/>
    </w:pPr>
    <w:rPr>
      <w:rFonts w:ascii="方正小标宋简体" w:eastAsia="方正小标宋简体" w:hAnsi="Cambria"/>
      <w:bCs/>
      <w:sz w:val="44"/>
      <w:szCs w:val="32"/>
    </w:rPr>
  </w:style>
  <w:style w:type="character" w:customStyle="1" w:styleId="a4">
    <w:name w:val="标题 字符"/>
    <w:basedOn w:val="a0"/>
    <w:link w:val="a3"/>
    <w:uiPriority w:val="10"/>
    <w:rsid w:val="00BA1EC8"/>
    <w:rPr>
      <w:rFonts w:ascii="方正小标宋简体" w:eastAsia="方正小标宋简体" w:hAnsi="Cambria" w:cs="Times New Roman"/>
      <w:bCs/>
      <w:spacing w:val="-4"/>
      <w:sz w:val="44"/>
      <w:szCs w:val="32"/>
    </w:rPr>
  </w:style>
  <w:style w:type="paragraph" w:styleId="a5">
    <w:name w:val="header"/>
    <w:basedOn w:val="a"/>
    <w:link w:val="a6"/>
    <w:uiPriority w:val="99"/>
    <w:unhideWhenUsed/>
    <w:rsid w:val="00AF45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F4561"/>
    <w:rPr>
      <w:rFonts w:ascii="仿宋_GB2312" w:eastAsia="仿宋_GB2312" w:hAnsi="Times New Roman" w:cs="Times New Roman"/>
      <w:spacing w:val="-4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F45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F4561"/>
    <w:rPr>
      <w:rFonts w:ascii="仿宋_GB2312" w:eastAsia="仿宋_GB2312" w:hAnsi="Times New Roman" w:cs="Times New Roman"/>
      <w:spacing w:val="-4"/>
      <w:sz w:val="18"/>
      <w:szCs w:val="18"/>
    </w:rPr>
  </w:style>
  <w:style w:type="character" w:customStyle="1" w:styleId="20">
    <w:name w:val="标题 2 字符"/>
    <w:aliases w:val="一、黑体 字符"/>
    <w:basedOn w:val="a0"/>
    <w:link w:val="2"/>
    <w:uiPriority w:val="9"/>
    <w:rsid w:val="00711261"/>
    <w:rPr>
      <w:rFonts w:ascii="Times New Roman" w:eastAsia="黑体" w:hAnsi="Times New Roman" w:cstheme="majorBidi"/>
      <w:bCs/>
      <w:spacing w:val="-4"/>
      <w:sz w:val="32"/>
      <w:szCs w:val="32"/>
    </w:rPr>
  </w:style>
  <w:style w:type="paragraph" w:styleId="a9">
    <w:name w:val="Subtitle"/>
    <w:aliases w:val="（二）,楷体"/>
    <w:basedOn w:val="a"/>
    <w:next w:val="a"/>
    <w:link w:val="aa"/>
    <w:autoRedefine/>
    <w:uiPriority w:val="11"/>
    <w:qFormat/>
    <w:rsid w:val="00BA1EC8"/>
    <w:pPr>
      <w:spacing w:before="240" w:after="60" w:line="312" w:lineRule="atLeast"/>
      <w:ind w:firstLine="624"/>
      <w:jc w:val="center"/>
      <w:outlineLvl w:val="2"/>
    </w:pPr>
    <w:rPr>
      <w:rFonts w:eastAsia="楷体_GB2312" w:cstheme="minorBidi"/>
      <w:bCs/>
      <w:kern w:val="28"/>
      <w:szCs w:val="32"/>
    </w:rPr>
  </w:style>
  <w:style w:type="character" w:customStyle="1" w:styleId="aa">
    <w:name w:val="副标题 字符"/>
    <w:aliases w:val="（二） 字符,楷体 字符"/>
    <w:basedOn w:val="a0"/>
    <w:link w:val="a9"/>
    <w:uiPriority w:val="11"/>
    <w:rsid w:val="00BA1EC8"/>
    <w:rPr>
      <w:rFonts w:ascii="Times New Roman" w:eastAsia="楷体_GB2312" w:hAnsi="Times New Roman"/>
      <w:bCs/>
      <w:spacing w:val="-4"/>
      <w:kern w:val="28"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A25631"/>
    <w:rPr>
      <w:rFonts w:ascii="仿宋_GB2312" w:eastAsia="仿宋_GB2312" w:hAnsi="Times New Roman" w:cs="Times New Roman"/>
      <w:b/>
      <w:bCs/>
      <w:spacing w:val="-4"/>
      <w:kern w:val="44"/>
      <w:sz w:val="44"/>
      <w:szCs w:val="44"/>
    </w:rPr>
  </w:style>
  <w:style w:type="character" w:customStyle="1" w:styleId="30">
    <w:name w:val="标题 3 字符"/>
    <w:basedOn w:val="a0"/>
    <w:link w:val="3"/>
    <w:uiPriority w:val="9"/>
    <w:rsid w:val="00201401"/>
    <w:rPr>
      <w:rFonts w:ascii="仿宋_GB2312" w:eastAsia="仿宋_GB2312" w:hAnsi="Times New Roman" w:cs="Times New Roman"/>
      <w:b/>
      <w:bCs/>
      <w:spacing w:val="-4"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F928BE"/>
    <w:rPr>
      <w:rFonts w:asciiTheme="majorHAnsi" w:eastAsiaTheme="majorEastAsia" w:hAnsiTheme="majorHAnsi" w:cstheme="majorBidi"/>
      <w:b/>
      <w:bCs/>
      <w:spacing w:val="-4"/>
      <w:sz w:val="28"/>
      <w:szCs w:val="28"/>
    </w:rPr>
  </w:style>
  <w:style w:type="paragraph" w:customStyle="1" w:styleId="Style2">
    <w:name w:val="_Style 2"/>
    <w:basedOn w:val="a"/>
    <w:uiPriority w:val="34"/>
    <w:qFormat/>
    <w:rsid w:val="00285774"/>
    <w:pPr>
      <w:spacing w:line="240" w:lineRule="auto"/>
      <w:ind w:firstLine="420"/>
    </w:pPr>
    <w:rPr>
      <w:rFonts w:ascii="等线" w:eastAsia="等线" w:hAnsi="等线"/>
      <w:spacing w:val="0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08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75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F2F2F2"/>
                <w:right w:val="none" w:sz="0" w:space="0" w:color="auto"/>
              </w:divBdr>
              <w:divsChild>
                <w:div w:id="80867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13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7211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135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192504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3641559">
                          <w:marLeft w:val="0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278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799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8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2" w:color="F2F2F2"/>
                    <w:right w:val="none" w:sz="0" w:space="0" w:color="auto"/>
                  </w:divBdr>
                  <w:divsChild>
                    <w:div w:id="114435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06081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22854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363910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178014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782451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149956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763935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65485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020906">
                      <w:marLeft w:val="0"/>
                      <w:marRight w:val="0"/>
                      <w:marTop w:val="3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08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55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947719">
                      <w:marLeft w:val="-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924605">
                  <w:marLeft w:val="0"/>
                  <w:marRight w:val="0"/>
                  <w:marTop w:val="480"/>
                  <w:marBottom w:val="25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03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764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391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5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228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672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130933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15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61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36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7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 Xinyu</dc:creator>
  <cp:keywords/>
  <dc:description/>
  <cp:lastModifiedBy>新宇 席</cp:lastModifiedBy>
  <cp:revision>24</cp:revision>
  <cp:lastPrinted>2023-03-10T00:22:00Z</cp:lastPrinted>
  <dcterms:created xsi:type="dcterms:W3CDTF">2023-07-10T08:01:00Z</dcterms:created>
  <dcterms:modified xsi:type="dcterms:W3CDTF">2024-08-30T01:25:00Z</dcterms:modified>
</cp:coreProperties>
</file>