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B864">
      <w:pPr>
        <w:pStyle w:val="4"/>
        <w:bidi w:val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浙江省肿瘤医院</w:t>
      </w:r>
      <w:r>
        <w:rPr>
          <w:rFonts w:hint="eastAsia"/>
          <w:sz w:val="30"/>
          <w:szCs w:val="30"/>
          <w:lang w:val="en-US" w:eastAsia="zh-CN"/>
        </w:rPr>
        <w:t>商业数字</w:t>
      </w:r>
      <w:r>
        <w:rPr>
          <w:rFonts w:hint="eastAsia"/>
          <w:sz w:val="30"/>
          <w:szCs w:val="30"/>
          <w:lang w:eastAsia="zh-CN"/>
        </w:rPr>
        <w:t>电视</w:t>
      </w:r>
      <w:r>
        <w:rPr>
          <w:rFonts w:hint="eastAsia"/>
          <w:sz w:val="30"/>
          <w:szCs w:val="30"/>
          <w:lang w:val="en-US" w:eastAsia="zh-CN"/>
        </w:rPr>
        <w:t>合作</w:t>
      </w:r>
      <w:r>
        <w:rPr>
          <w:rFonts w:hint="eastAsia"/>
          <w:sz w:val="30"/>
          <w:szCs w:val="30"/>
          <w:lang w:eastAsia="zh-CN"/>
        </w:rPr>
        <w:t>项目议价</w:t>
      </w:r>
      <w:r>
        <w:rPr>
          <w:rFonts w:hint="eastAsia"/>
          <w:sz w:val="30"/>
          <w:szCs w:val="30"/>
          <w:lang w:val="en-US" w:eastAsia="zh-CN"/>
        </w:rPr>
        <w:t>二次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采购公告</w:t>
      </w:r>
    </w:p>
    <w:p w14:paraId="3093E68B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我院拟采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取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议价采购方式，完成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商业数字电视合作项目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一年的服务合作协议，特此将有关事项公告如下：</w:t>
      </w:r>
    </w:p>
    <w:p w14:paraId="39091E8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一、报价方式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3092"/>
        <w:gridCol w:w="2841"/>
      </w:tblGrid>
      <w:tr w14:paraId="31E6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12948B2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机顶盒数量（台）</w:t>
            </w:r>
          </w:p>
        </w:tc>
        <w:tc>
          <w:tcPr>
            <w:tcW w:w="3092" w:type="dxa"/>
            <w:vAlign w:val="top"/>
          </w:tcPr>
          <w:p w14:paraId="457CD17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服务费单价（元/月/台）</w:t>
            </w:r>
          </w:p>
        </w:tc>
        <w:tc>
          <w:tcPr>
            <w:tcW w:w="2841" w:type="dxa"/>
            <w:vAlign w:val="top"/>
          </w:tcPr>
          <w:p w14:paraId="6A44DC77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服务费合价（元/年/台）</w:t>
            </w:r>
          </w:p>
        </w:tc>
      </w:tr>
      <w:tr w14:paraId="481E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7AA077E0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720" w:firstLineChars="300"/>
              <w:jc w:val="both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3092" w:type="dxa"/>
          </w:tcPr>
          <w:p w14:paraId="34CFAD7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4BBB324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FB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7FA84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一年投标总价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（人民币大写）人民币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元整</w:t>
            </w:r>
          </w:p>
          <w:p w14:paraId="606E65D9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2400" w:firstLineChars="100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（人民币小写）¥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0AB38E7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供应商资格条件</w:t>
      </w:r>
    </w:p>
    <w:p w14:paraId="53AB628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符合《中华人民共和国政府采购法》第二十二条规定条件；必须具备本次招标货物或服务的经营资质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 w14:paraId="6AD7BA9B">
      <w:pPr>
        <w:pStyle w:val="5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  <w:t>三</w:t>
      </w: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、响应文件编制要求</w:t>
      </w:r>
    </w:p>
    <w:p w14:paraId="0CAA0C3A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包含</w:t>
      </w:r>
      <w:r>
        <w:rPr>
          <w:rFonts w:hint="eastAsia" w:ascii="华文细黑" w:hAnsi="华文细黑" w:eastAsia="华文细黑" w:cs="华文细黑"/>
          <w:sz w:val="24"/>
          <w:szCs w:val="24"/>
        </w:rPr>
        <w:t>报价文件。</w:t>
      </w:r>
    </w:p>
    <w:p w14:paraId="2E38FCE3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 w14:paraId="3C2B4EC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报价要求</w:t>
      </w:r>
    </w:p>
    <w:p w14:paraId="6373F14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本次报价总价不得超过四万元，超过四万元作无效标处理。</w:t>
      </w:r>
    </w:p>
    <w:p w14:paraId="7C4A254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、合同签订</w:t>
      </w:r>
    </w:p>
    <w:p w14:paraId="2D2C473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中标人须在7个工作日内，与我院签订采购合同，否则，将视为自动放弃本项目的所有权利，取消中标资格。</w:t>
      </w:r>
    </w:p>
    <w:p w14:paraId="513F5A6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 w14:paraId="3BAA07D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3. 中标人若拖延、拒签合同的,将取消中标资格。</w:t>
      </w:r>
    </w:p>
    <w:p w14:paraId="013F6273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、付款方式</w:t>
      </w:r>
    </w:p>
    <w:p w14:paraId="3D75E7FC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按合同约定付款，付款以转账支票形式支付。</w:t>
      </w:r>
    </w:p>
    <w:p w14:paraId="59675E71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 w14:paraId="4F053A2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29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 w14:paraId="2349EF4A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 w14:paraId="1F6F691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 w14:paraId="6F7BBEE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并在密封袋处填写联系人及联系方式。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 w14:paraId="6D75275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八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 w14:paraId="5E78901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 w14:paraId="2CAC7FB4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 w14:paraId="1176A5B9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 w14:paraId="4576578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 w14:paraId="1FBCD97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 w14:paraId="3BA36B49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 w14:paraId="51066C30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2024年8月22日</w:t>
      </w:r>
    </w:p>
    <w:p w14:paraId="2B5F22CE">
      <w:pPr>
        <w:rPr>
          <w:rFonts w:hint="eastAsia"/>
          <w:lang w:eastAsia="zh-CN"/>
        </w:rPr>
      </w:pPr>
    </w:p>
    <w:p w14:paraId="0D0587E9">
      <w:pPr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br w:type="page"/>
      </w:r>
    </w:p>
    <w:p w14:paraId="71AAA96C"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 w14:paraId="3B93607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1CB6DC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2365B5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52600B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65E6D32B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20D697DC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04896BC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42F925C9">
      <w:pPr>
        <w:spacing w:line="440" w:lineRule="exact"/>
        <w:jc w:val="right"/>
      </w:pPr>
    </w:p>
    <w:p w14:paraId="4BD50C0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p w14:paraId="620EDF40">
      <w:pPr>
        <w:rPr>
          <w:rFonts w:hint="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2FiOWVhNjRiZjc2NGQ4MGI3Zjg4ODJiNTMxMWYifQ=="/>
  </w:docVars>
  <w:rsids>
    <w:rsidRoot w:val="00000000"/>
    <w:rsid w:val="03CB461F"/>
    <w:rsid w:val="07BB2302"/>
    <w:rsid w:val="0C6E48B0"/>
    <w:rsid w:val="115B607B"/>
    <w:rsid w:val="1B370713"/>
    <w:rsid w:val="1C85638D"/>
    <w:rsid w:val="52645F2A"/>
    <w:rsid w:val="59642B4B"/>
    <w:rsid w:val="6B164FAA"/>
    <w:rsid w:val="779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936</Characters>
  <Lines>0</Lines>
  <Paragraphs>0</Paragraphs>
  <TotalTime>8</TotalTime>
  <ScaleCrop>false</ScaleCrop>
  <LinksUpToDate>false</LinksUpToDate>
  <CharactersWithSpaces>1220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　　　　　　　　</cp:lastModifiedBy>
  <cp:lastPrinted>2021-05-14T08:16:00Z</cp:lastPrinted>
  <dcterms:modified xsi:type="dcterms:W3CDTF">2024-08-22T07:41:15Z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4DBE23966F524C94845FDBAACDB96E63_13</vt:lpwstr>
  </property>
</Properties>
</file>