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AE44">
      <w:pPr>
        <w:pStyle w:val="2"/>
        <w:numPr>
          <w:ilvl w:val="0"/>
          <w:numId w:val="0"/>
        </w:numPr>
        <w:bidi w:val="0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放射科增置设备、配件采购需求</w:t>
      </w:r>
    </w:p>
    <w:tbl>
      <w:tblPr>
        <w:tblStyle w:val="6"/>
        <w:tblW w:w="8765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4"/>
        <w:gridCol w:w="4001"/>
      </w:tblGrid>
      <w:tr w14:paraId="5139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5526A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需求清单及说明</w:t>
            </w:r>
          </w:p>
        </w:tc>
        <w:tc>
          <w:tcPr>
            <w:tcW w:w="4001" w:type="dxa"/>
          </w:tcPr>
          <w:p w14:paraId="0AC1D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适配设备/配件</w:t>
            </w:r>
          </w:p>
        </w:tc>
      </w:tr>
      <w:tr w14:paraId="281D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28468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1.CT扫描仿真体模：</w:t>
            </w:r>
          </w:p>
          <w:p w14:paraId="21B73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(1)用于CT扫描参数的精准质控</w:t>
            </w:r>
          </w:p>
          <w:p w14:paraId="1991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(2)用于光谱/能谱扫描成像的相关剂量、参数的研究等</w:t>
            </w:r>
          </w:p>
          <w:p w14:paraId="38E89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(3)用于影像技术教学</w:t>
            </w:r>
          </w:p>
        </w:tc>
        <w:tc>
          <w:tcPr>
            <w:tcW w:w="4001" w:type="dxa"/>
          </w:tcPr>
          <w:p w14:paraId="21D5B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成人胸部影像检查模型，包括胸部体模、多种型号肺肿瘤配件（3mm、5mm、8mm、12mm直径）</w:t>
            </w:r>
          </w:p>
          <w:p w14:paraId="44656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08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64B15F94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MR弹性成像装置：</w:t>
            </w:r>
          </w:p>
          <w:p w14:paraId="6FF89D2D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用于MRI成像科研（全球最新热点趋势，国内瑞金医院、中国医科大学附属盛京医院等率先开展研究）</w:t>
            </w:r>
          </w:p>
          <w:p w14:paraId="00B2A562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通过弹性相关多参数评估肝、胆、胰、子宫、前列腺、神经系统、乳腺等多部位弹性、粘滞度等信息，帮助疾病早期诊断</w:t>
            </w:r>
          </w:p>
        </w:tc>
        <w:tc>
          <w:tcPr>
            <w:tcW w:w="4001" w:type="dxa"/>
          </w:tcPr>
          <w:p w14:paraId="66507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适用于多参数，并具有较高分辨率的设备，可参考德国洪堡大学的产品：三维多频率磁共振弹性成像（MRE），包括颅脑、腹部、盆腔、乳腺、骨肌和淋巴结多部位。</w:t>
            </w:r>
          </w:p>
        </w:tc>
      </w:tr>
      <w:tr w14:paraId="5600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7D23A06A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数据扩容存储</w:t>
            </w:r>
          </w:p>
          <w:p w14:paraId="6600B2A7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用于特殊序列成像原始图像的存储和分析</w:t>
            </w:r>
          </w:p>
          <w:p w14:paraId="1C23541B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作为已招标影像专病库配套存储和算力</w:t>
            </w:r>
          </w:p>
        </w:tc>
        <w:tc>
          <w:tcPr>
            <w:tcW w:w="4001" w:type="dxa"/>
          </w:tcPr>
          <w:p w14:paraId="30CDC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可采购国产服务器4台超聚变2288H V6，加2台万兆交换机H3C S6520</w:t>
            </w:r>
          </w:p>
        </w:tc>
      </w:tr>
      <w:tr w14:paraId="0EF0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471FD62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影像阅片大屏</w:t>
            </w:r>
          </w:p>
          <w:p w14:paraId="3F76FD48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用于集中会诊阅片（医学影像屏）</w:t>
            </w:r>
          </w:p>
          <w:p w14:paraId="14D373E3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用于远程会诊和会议需求</w:t>
            </w:r>
          </w:p>
        </w:tc>
        <w:tc>
          <w:tcPr>
            <w:tcW w:w="4001" w:type="dxa"/>
          </w:tcPr>
          <w:p w14:paraId="5E3A8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86寸大屏3台，包括视频、音频终端，支持远程会议/会诊场景，支持放射科、核医学科阅片使用</w:t>
            </w:r>
            <w:bookmarkStart w:id="0" w:name="_GoBack"/>
            <w:bookmarkEnd w:id="0"/>
          </w:p>
        </w:tc>
      </w:tr>
    </w:tbl>
    <w:p w14:paraId="2E98CE2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4B9BD"/>
    <w:multiLevelType w:val="singleLevel"/>
    <w:tmpl w:val="AE54B9B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520F67"/>
    <w:multiLevelType w:val="multilevel"/>
    <w:tmpl w:val="F7520F6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BE5DBC7"/>
    <w:multiLevelType w:val="singleLevel"/>
    <w:tmpl w:val="0BE5DBC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44000F87"/>
    <w:multiLevelType w:val="singleLevel"/>
    <w:tmpl w:val="44000F8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790A3456"/>
    <w:multiLevelType w:val="singleLevel"/>
    <w:tmpl w:val="790A345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193D2233"/>
    <w:rsid w:val="02757BD4"/>
    <w:rsid w:val="07A1396F"/>
    <w:rsid w:val="0B732F2C"/>
    <w:rsid w:val="0C78415F"/>
    <w:rsid w:val="0C824070"/>
    <w:rsid w:val="168A2EB1"/>
    <w:rsid w:val="17DFB523"/>
    <w:rsid w:val="193D2233"/>
    <w:rsid w:val="28D67E99"/>
    <w:rsid w:val="36402F34"/>
    <w:rsid w:val="36735BFB"/>
    <w:rsid w:val="4B61326E"/>
    <w:rsid w:val="4BDF8A3B"/>
    <w:rsid w:val="4D3D4B44"/>
    <w:rsid w:val="4E4F6FCF"/>
    <w:rsid w:val="5B5743CB"/>
    <w:rsid w:val="5E394335"/>
    <w:rsid w:val="620B1083"/>
    <w:rsid w:val="6DA7677F"/>
    <w:rsid w:val="73C6B10F"/>
    <w:rsid w:val="73E770AA"/>
    <w:rsid w:val="791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0" w:firstLineChars="0"/>
      <w:jc w:val="both"/>
    </w:pPr>
    <w:rPr>
      <w:rFonts w:eastAsia="宋体" w:asciiTheme="minorAscii" w:hAnsiTheme="minorAscii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00" w:beforeLines="100"/>
      <w:jc w:val="left"/>
      <w:outlineLvl w:val="0"/>
    </w:pPr>
    <w:rPr>
      <w:rFonts w:ascii="宋体" w:hAnsi="宋体" w:eastAsia="宋体" w:cs="宋体"/>
      <w:b/>
      <w:kern w:val="44"/>
      <w:sz w:val="36"/>
      <w:szCs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0">
    <w:name w:val="No Spacing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460</Characters>
  <Lines>0</Lines>
  <Paragraphs>0</Paragraphs>
  <TotalTime>2</TotalTime>
  <ScaleCrop>false</ScaleCrop>
  <LinksUpToDate>false</LinksUpToDate>
  <CharactersWithSpaces>462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2024-02-04T17:34:00Z</dcterms:created>
  <dc:creator>1</dc:creator>
  <cp:lastModifiedBy>周菁楠</cp:lastModifiedBy>
  <dcterms:modified xsi:type="dcterms:W3CDTF">2024-07-31T05:45:18Z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027D2499D99E43E9A32D565F1BEBB714_11</vt:lpwstr>
  </property>
</Properties>
</file>