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sz w:val="48"/>
          <w:szCs w:val="48"/>
          <w:u w:val="single"/>
        </w:rPr>
        <w:t>浙江省肿瘤医院行政楼电梯轿厢地垫项目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四</w:t>
      </w: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五</w:t>
      </w: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2" w:afterAutospacing="0" w:line="23" w:lineRule="atLeast"/>
        <w:ind w:left="0" w:right="0"/>
        <w:jc w:val="center"/>
        <w:textAlignment w:val="baseline"/>
        <w:rPr>
          <w:rFonts w:hint="eastAsia" w:ascii="宋体" w:hAnsi="宋体" w:eastAsia="宋体" w:cs="宋体"/>
          <w:b w:val="0"/>
          <w:bC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  <w:t>浙江省肿瘤医院</w:t>
      </w:r>
      <w:r>
        <w:rPr>
          <w:rFonts w:hint="eastAsia" w:cs="宋体"/>
          <w:b w:val="0"/>
          <w:bC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  <w:t>行政楼电梯轿厢地垫</w:t>
      </w:r>
      <w:r>
        <w:rPr>
          <w:rFonts w:hint="eastAsia" w:ascii="宋体" w:hAnsi="宋体" w:eastAsia="宋体" w:cs="宋体"/>
          <w:b w:val="0"/>
          <w:bCs w:val="0"/>
          <w:color w:val="333333"/>
          <w:spacing w:val="0"/>
          <w:kern w:val="0"/>
          <w:sz w:val="40"/>
          <w:szCs w:val="40"/>
          <w:shd w:val="clear" w:fill="FFFFFF"/>
          <w:vertAlign w:val="baseline"/>
          <w:lang w:val="en-US" w:eastAsia="zh-CN" w:bidi="ar"/>
        </w:rPr>
        <w:t>院内议价采购公告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一、采购单位：浙江省肿瘤医院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二、项目名称：行政楼电梯轿厢地垫议价采购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三、投标人资质要求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105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1、投标单位须具备合法的独立法人经营资质；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105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2、投标单位必须提供企业的《营业执照》；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105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3、所有证照均需齐全、在有效时间内、且无超范围经营现象；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105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4、厂家授权、个人授权及授权代表身份证复印件。</w:t>
      </w:r>
    </w:p>
    <w:tbl>
      <w:tblPr>
        <w:tblStyle w:val="7"/>
        <w:tblpPr w:leftFromText="180" w:rightFromText="180" w:vertAnchor="text" w:horzAnchor="page" w:tblpX="1103" w:tblpY="1120"/>
        <w:tblOverlap w:val="never"/>
        <w:tblW w:w="10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103"/>
        <w:gridCol w:w="3737"/>
        <w:gridCol w:w="183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铺设款型</w:t>
            </w:r>
          </w:p>
        </w:tc>
        <w:tc>
          <w:tcPr>
            <w:tcW w:w="210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款型图片</w:t>
            </w:r>
          </w:p>
        </w:tc>
        <w:tc>
          <w:tcPr>
            <w:tcW w:w="3737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规格</w:t>
            </w:r>
          </w:p>
        </w:tc>
        <w:tc>
          <w:tcPr>
            <w:tcW w:w="18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材质</w:t>
            </w:r>
          </w:p>
        </w:tc>
        <w:tc>
          <w:tcPr>
            <w:tcW w:w="1386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带Logo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轿厢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垫</w:t>
            </w:r>
          </w:p>
        </w:tc>
        <w:tc>
          <w:tcPr>
            <w:tcW w:w="210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drawing>
                <wp:inline distT="0" distB="0" distL="114300" distR="114300">
                  <wp:extent cx="1156335" cy="1042035"/>
                  <wp:effectExtent l="0" t="0" r="5715" b="5715"/>
                  <wp:docPr id="31" name="图片 30" descr="008c6d62a8cbc8fdebf78463f72db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 descr="008c6d62a8cbc8fdebf78463f72db0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7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174875" cy="1641475"/>
                  <wp:effectExtent l="0" t="0" r="15875" b="15875"/>
                  <wp:docPr id="3" name="图片 3" descr="电梯厅地垫尺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电梯厅地垫尺寸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9952" t="12046" r="27029" b="206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具体以实际测量为准</w:t>
            </w:r>
          </w:p>
        </w:tc>
        <w:tc>
          <w:tcPr>
            <w:tcW w:w="18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进口尼龙66毯面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重量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1000克，2000克橡胶底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386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12块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      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地垫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要求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right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报价方式</w:t>
      </w:r>
    </w:p>
    <w:tbl>
      <w:tblPr>
        <w:tblStyle w:val="7"/>
        <w:tblpPr w:leftFromText="180" w:rightFromText="180" w:vertAnchor="text" w:horzAnchor="page" w:tblpX="1103" w:tblpY="1120"/>
        <w:tblOverlap w:val="never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510"/>
        <w:gridCol w:w="3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0" w:afterAutospacing="0" w:line="435" w:lineRule="atLeast"/>
              <w:ind w:lef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Style w:val="9"/>
                <w:rFonts w:hint="eastAsia" w:ascii="宋体" w:hAnsi="宋体" w:eastAsia="宋体" w:cs="宋体"/>
                <w:color w:val="333333"/>
                <w:sz w:val="24"/>
                <w:szCs w:val="24"/>
              </w:rPr>
              <w:t>产品</w:t>
            </w:r>
          </w:p>
        </w:tc>
        <w:tc>
          <w:tcPr>
            <w:tcW w:w="351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375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84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带Logo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轿厢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  <w:t>垫</w:t>
            </w:r>
          </w:p>
        </w:tc>
        <w:tc>
          <w:tcPr>
            <w:tcW w:w="351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75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注：1、本次报价包含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报价含税、运费、铺装及完成本项目的可能涉及的所有费用等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43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本次报价不得超过1.5万元，否则作为无效标处理。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435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报价文件至少应包括以下内容（均需加盖公章）：（1）投标企业法人授权委托书；（2）企业法人营业执照；（3）受委托人的身份证复印件；（4）所有资质及认证文件。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420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六、注意事项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1、递交议价文件截止时间：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2024年5月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10：00，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逾期不再接受任何形式的报名。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议价时间地点：另行通知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请有意参与的单位做好具体的价格报价，及材料明细说明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报价文件需要密封并在密封处加盖公章，一式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密封袋上应注明供应商名称及联系方式。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采用快递方式递交议价文件，必须对议价文件进行密封并在密封处加盖公章，快递费用由议价单位自理，不接受到付件。邮寄地址：杭州市拱墅区半山东路1号浙江省肿瘤医院7号楼7103办公室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3、需要提供样品。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七、联系方式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周老师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电话：0571-8812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8087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right="0" w:firstLine="480" w:firstLineChars="20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联系地址：浙江省杭州市拱墅区半山东路1号浙江省肿瘤医院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" w:lineRule="atLeast"/>
        <w:ind w:left="0" w:right="0"/>
        <w:jc w:val="left"/>
        <w:textAlignment w:val="baseline"/>
        <w:rPr>
          <w:rFonts w:hint="eastAsia" w:ascii="宋体" w:hAnsi="宋体" w:eastAsia="宋体" w:cs="宋体"/>
          <w:color w:val="333333"/>
          <w:sz w:val="21"/>
          <w:szCs w:val="21"/>
          <w:vertAlign w:val="baseline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" w:lineRule="atLeast"/>
        <w:ind w:left="0" w:right="0"/>
        <w:textAlignment w:val="baseline"/>
        <w:rPr>
          <w:sz w:val="24"/>
          <w:szCs w:val="24"/>
        </w:rPr>
      </w:pP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                               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1E317"/>
    <w:multiLevelType w:val="singleLevel"/>
    <w:tmpl w:val="9491E31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EAD79B8"/>
    <w:multiLevelType w:val="singleLevel"/>
    <w:tmpl w:val="6EAD79B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2FiOWVhNjRiZjc2NGQ4MGI3Zjg4ODJiNTMxMWYifQ=="/>
  </w:docVars>
  <w:rsids>
    <w:rsidRoot w:val="656D6D5F"/>
    <w:rsid w:val="5E3F0C9F"/>
    <w:rsid w:val="656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yperlink"/>
    <w:basedOn w:val="8"/>
    <w:qFormat/>
    <w:uiPriority w:val="0"/>
    <w:rPr>
      <w:color w:val="333333"/>
      <w:u w:val="none"/>
      <w:bdr w:val="single" w:color="CFCFCF" w:sz="6" w:space="0"/>
      <w:shd w:val="clear" w:fill="FFFFFF"/>
    </w:rPr>
  </w:style>
  <w:style w:type="character" w:customStyle="1" w:styleId="14">
    <w:name w:val="before"/>
    <w:basedOn w:val="8"/>
    <w:qFormat/>
    <w:uiPriority w:val="0"/>
    <w:rPr>
      <w:shd w:val="clear" w:fill="FFFFFF"/>
    </w:rPr>
  </w:style>
  <w:style w:type="character" w:customStyle="1" w:styleId="15">
    <w:name w:val="after13"/>
    <w:basedOn w:val="8"/>
    <w:qFormat/>
    <w:uiPriority w:val="0"/>
    <w:rPr>
      <w:color w:val="33333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801</Words>
  <Characters>877</Characters>
  <Lines>0</Lines>
  <Paragraphs>0</Paragraphs>
  <TotalTime>1</TotalTime>
  <ScaleCrop>false</ScaleCrop>
  <LinksUpToDate>false</LinksUpToDate>
  <CharactersWithSpaces>1025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2024-05-20T02:13:00Z</dcterms:created>
  <dc:creator>波少</dc:creator>
  <cp:lastModifiedBy>　　　　　　　　</cp:lastModifiedBy>
  <dcterms:modified xsi:type="dcterms:W3CDTF">2024-05-21T07:09:30Z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DD67D85FD9FE44ABBB49FE9817040DD5_11</vt:lpwstr>
  </property>
</Properties>
</file>