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left="1080" w:firstLine="0" w:firstLineChars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动态血压</w:t>
      </w:r>
      <w:r>
        <w:rPr>
          <w:b/>
          <w:sz w:val="28"/>
          <w:szCs w:val="28"/>
        </w:rPr>
        <w:t>分析系统</w:t>
      </w:r>
    </w:p>
    <w:tbl>
      <w:tblPr>
        <w:tblStyle w:val="8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0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参数</w:t>
            </w:r>
            <w:r>
              <w:rPr>
                <w:rFonts w:hint="eastAsia" w:ascii="宋体" w:hAnsi="宋体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1"/>
                <w:numId w:val="1"/>
              </w:numPr>
              <w:ind w:firstLineChars="0"/>
              <w:jc w:val="lef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4"/>
              </w:rPr>
              <w:t>动态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血压记录分析系统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ind w:firstLineChars="0"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  <w:u w:val="word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测量参数：收缩压、舒张压、脉搏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测量方法：示波震荡法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测量精度：血压±3mmHg</w:t>
            </w:r>
          </w:p>
          <w:p>
            <w:pPr>
              <w:pStyle w:val="19"/>
              <w:ind w:left="425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脉搏±2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bpm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测量范围：收缩压范围60-290mmHg</w:t>
            </w:r>
          </w:p>
          <w:p>
            <w:pPr>
              <w:pStyle w:val="16"/>
              <w:shd w:val="solid" w:color="FFFFFF" w:fill="auto"/>
              <w:autoSpaceDN w:val="0"/>
              <w:ind w:left="425" w:firstLine="0" w:firstLineChars="0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舒张压范围 30-195mmHg</w:t>
            </w:r>
          </w:p>
          <w:p>
            <w:pPr>
              <w:pStyle w:val="16"/>
              <w:shd w:val="solid" w:color="FFFFFF" w:fill="auto"/>
              <w:autoSpaceDN w:val="0"/>
              <w:ind w:left="425" w:firstLine="0" w:firstLineChars="0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最大充气压可达到300mmHg</w:t>
            </w:r>
          </w:p>
          <w:p>
            <w:pPr>
              <w:pStyle w:val="16"/>
              <w:shd w:val="solid" w:color="FFFFFF" w:fill="auto"/>
              <w:autoSpaceDN w:val="0"/>
              <w:ind w:left="425"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脉搏范围</w:t>
            </w:r>
            <w:r>
              <w:rPr>
                <w:rFonts w:ascii="宋体" w:hAnsi="宋体" w:cs="宋体"/>
                <w:sz w:val="22"/>
              </w:rPr>
              <w:t>30</w:t>
            </w:r>
            <w:r>
              <w:rPr>
                <w:rFonts w:hint="eastAsia" w:ascii="宋体" w:hAnsi="宋体" w:cs="宋体"/>
                <w:sz w:val="22"/>
              </w:rPr>
              <w:t>-240bpm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操作功能一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：具有自动及手动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测量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操作功能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：具有事件标记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操作记录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：具有日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夜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设置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</w:tcPr>
          <w:p>
            <w:pPr>
              <w:pStyle w:val="19"/>
              <w:numPr>
                <w:ilvl w:val="0"/>
                <w:numId w:val="3"/>
              </w:num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操作</w:t>
            </w:r>
            <w:r>
              <w:rPr>
                <w:rFonts w:ascii="宋体" w:hAnsi="宋体" w:cs="宋体"/>
                <w:sz w:val="22"/>
                <w:szCs w:val="22"/>
              </w:rPr>
              <w:t>功能：具有</w:t>
            </w:r>
            <w:r>
              <w:rPr>
                <w:rFonts w:hint="eastAsia" w:ascii="宋体" w:hAnsi="宋体" w:cs="宋体"/>
                <w:sz w:val="22"/>
                <w:szCs w:val="22"/>
              </w:rPr>
              <w:t>11种设置</w:t>
            </w:r>
            <w:r>
              <w:rPr>
                <w:rFonts w:ascii="宋体" w:hAnsi="宋体" w:cs="宋体"/>
                <w:sz w:val="22"/>
                <w:szCs w:val="22"/>
              </w:rPr>
              <w:t>协议，通过</w:t>
            </w:r>
            <w:r>
              <w:rPr>
                <w:rFonts w:hint="eastAsia" w:ascii="宋体" w:hAnsi="宋体" w:cs="宋体"/>
                <w:sz w:val="22"/>
                <w:szCs w:val="22"/>
              </w:rPr>
              <w:t>PC机</w:t>
            </w:r>
            <w:r>
              <w:rPr>
                <w:rFonts w:ascii="宋体" w:hAnsi="宋体" w:cs="宋体"/>
                <w:sz w:val="22"/>
                <w:szCs w:val="22"/>
              </w:rPr>
              <w:t>修改</w:t>
            </w:r>
            <w:r>
              <w:rPr>
                <w:rFonts w:hint="eastAsia" w:ascii="宋体" w:hAnsi="宋体" w:cs="宋体"/>
                <w:sz w:val="22"/>
                <w:szCs w:val="22"/>
              </w:rPr>
              <w:t>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接口：</w:t>
            </w:r>
            <w:r>
              <w:rPr>
                <w:rFonts w:ascii="宋体" w:hAnsi="宋体" w:cs="宋体"/>
                <w:color w:val="000000"/>
                <w:sz w:val="22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22"/>
              </w:rPr>
              <w:t>USB</w:t>
            </w:r>
            <w:r>
              <w:rPr>
                <w:rFonts w:ascii="宋体" w:hAnsi="宋体" w:cs="宋体"/>
                <w:color w:val="000000"/>
                <w:sz w:val="22"/>
              </w:rPr>
              <w:t>2.0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及</w:t>
            </w:r>
            <w:r>
              <w:rPr>
                <w:rFonts w:ascii="宋体" w:hAnsi="宋体" w:cs="宋体"/>
                <w:color w:val="000000"/>
                <w:sz w:val="22"/>
              </w:rPr>
              <w:t>蓝牙功能</w:t>
            </w:r>
            <w:r>
              <w:rPr>
                <w:rFonts w:hint="eastAsia" w:ascii="宋体" w:hAnsi="宋体" w:cs="宋体"/>
                <w:color w:val="000000"/>
                <w:sz w:val="22"/>
              </w:rPr>
              <w:t>2.1版本传输</w:t>
            </w:r>
            <w:r>
              <w:rPr>
                <w:rFonts w:ascii="宋体" w:hAnsi="宋体" w:cs="宋体"/>
                <w:color w:val="000000"/>
                <w:sz w:val="22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尺寸</w:t>
            </w:r>
            <w:r>
              <w:rPr>
                <w:rFonts w:ascii="宋体" w:hAnsi="宋体" w:cs="宋体"/>
                <w:color w:val="000000"/>
                <w:sz w:val="22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2"/>
              </w:rPr>
              <w:t>121</w:t>
            </w:r>
            <w:r>
              <w:rPr>
                <w:rFonts w:ascii="宋体" w:hAnsi="宋体" w:cs="宋体"/>
                <w:color w:val="000000"/>
                <w:sz w:val="22"/>
              </w:rPr>
              <w:t>*80*33mm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重量</w:t>
            </w:r>
            <w:r>
              <w:rPr>
                <w:rFonts w:ascii="宋体" w:hAnsi="宋体" w:cs="宋体"/>
                <w:color w:val="000000"/>
                <w:sz w:val="22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小于230</w:t>
            </w:r>
            <w:r>
              <w:rPr>
                <w:rFonts w:ascii="宋体" w:hAnsi="宋体" w:cs="宋体"/>
                <w:color w:val="000000"/>
                <w:sz w:val="22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shd w:val="solid" w:color="FFFFFF" w:fill="auto"/>
              <w:autoSpaceDN w:val="0"/>
              <w:ind w:left="425"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电池容量：使用</w:t>
            </w:r>
            <w:r>
              <w:rPr>
                <w:rFonts w:ascii="宋体" w:hAnsi="宋体" w:cs="宋体"/>
                <w:sz w:val="22"/>
              </w:rPr>
              <w:t xml:space="preserve">2 </w:t>
            </w:r>
            <w:r>
              <w:rPr>
                <w:rFonts w:hint="eastAsia" w:ascii="宋体" w:hAnsi="宋体" w:cs="宋体"/>
                <w:sz w:val="22"/>
              </w:rPr>
              <w:t>节</w:t>
            </w:r>
            <w:r>
              <w:rPr>
                <w:rFonts w:ascii="宋体" w:hAnsi="宋体" w:cs="宋体"/>
                <w:sz w:val="22"/>
              </w:rPr>
              <w:t xml:space="preserve"> Ni-MH </w:t>
            </w:r>
            <w:r>
              <w:rPr>
                <w:rFonts w:hint="eastAsia" w:ascii="宋体" w:hAnsi="宋体" w:cs="宋体"/>
                <w:sz w:val="22"/>
              </w:rPr>
              <w:t>电池，每节</w:t>
            </w:r>
            <w:r>
              <w:rPr>
                <w:rFonts w:ascii="宋体" w:hAnsi="宋体" w:cs="宋体"/>
                <w:sz w:val="22"/>
              </w:rPr>
              <w:t xml:space="preserve"> 1.2V</w:t>
            </w:r>
            <w:r>
              <w:rPr>
                <w:rFonts w:hint="eastAsia" w:ascii="宋体" w:hAnsi="宋体" w:cs="宋体"/>
                <w:sz w:val="22"/>
              </w:rPr>
              <w:t>，最低</w:t>
            </w:r>
            <w:r>
              <w:rPr>
                <w:rFonts w:ascii="宋体" w:hAnsi="宋体" w:cs="宋体"/>
                <w:sz w:val="22"/>
              </w:rPr>
              <w:t xml:space="preserve"> 1500 mAh</w:t>
            </w:r>
            <w:r>
              <w:rPr>
                <w:rFonts w:hint="eastAsia" w:ascii="宋体" w:hAnsi="宋体" w:cs="宋体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AA</w:t>
            </w:r>
            <w:r>
              <w:rPr>
                <w:rFonts w:hint="eastAsia" w:ascii="宋体" w:hAnsi="宋体" w:cs="宋体"/>
                <w:sz w:val="22"/>
              </w:rPr>
              <w:t>、</w:t>
            </w:r>
            <w:r>
              <w:rPr>
                <w:rFonts w:ascii="宋体" w:hAnsi="宋体" w:cs="宋体"/>
                <w:sz w:val="22"/>
              </w:rPr>
              <w:t>Mignonn</w:t>
            </w:r>
            <w:r>
              <w:rPr>
                <w:rFonts w:hint="eastAsia" w:ascii="宋体" w:hAnsi="宋体" w:cs="宋体"/>
                <w:sz w:val="22"/>
              </w:rPr>
              <w:t>）或</w:t>
            </w:r>
            <w:r>
              <w:rPr>
                <w:rFonts w:ascii="宋体" w:hAnsi="宋体" w:cs="宋体"/>
                <w:sz w:val="22"/>
              </w:rPr>
              <w:t xml:space="preserve">2 </w:t>
            </w:r>
            <w:r>
              <w:rPr>
                <w:rFonts w:hint="eastAsia" w:ascii="宋体" w:hAnsi="宋体" w:cs="宋体"/>
                <w:sz w:val="22"/>
              </w:rPr>
              <w:t>节碱性</w:t>
            </w:r>
            <w:r>
              <w:rPr>
                <w:rFonts w:ascii="宋体" w:hAnsi="宋体" w:cs="宋体"/>
                <w:sz w:val="22"/>
              </w:rPr>
              <w:t xml:space="preserve"> 1</w:t>
            </w:r>
            <w:r>
              <w:rPr>
                <w:rFonts w:hint="eastAsia" w:ascii="宋体" w:hAnsi="宋体" w:cs="宋体"/>
                <w:sz w:val="22"/>
              </w:rPr>
              <w:t>，</w:t>
            </w:r>
            <w:r>
              <w:rPr>
                <w:rFonts w:ascii="宋体" w:hAnsi="宋体" w:cs="宋体"/>
                <w:sz w:val="22"/>
              </w:rPr>
              <w:t xml:space="preserve">5V </w:t>
            </w:r>
            <w:r>
              <w:rPr>
                <w:rFonts w:hint="eastAsia" w:ascii="宋体" w:hAnsi="宋体" w:cs="宋体"/>
                <w:sz w:val="22"/>
              </w:rPr>
              <w:t>电池（</w:t>
            </w:r>
            <w:r>
              <w:rPr>
                <w:rFonts w:ascii="宋体" w:hAnsi="宋体" w:cs="宋体"/>
                <w:sz w:val="22"/>
              </w:rPr>
              <w:t>AA</w:t>
            </w:r>
            <w:r>
              <w:rPr>
                <w:rFonts w:hint="eastAsia" w:ascii="宋体" w:hAnsi="宋体" w:cs="宋体"/>
                <w:sz w:val="22"/>
              </w:rPr>
              <w:t>、</w:t>
            </w:r>
            <w:r>
              <w:rPr>
                <w:rFonts w:ascii="宋体" w:hAnsi="宋体" w:cs="宋体"/>
                <w:sz w:val="22"/>
              </w:rPr>
              <w:t>Mignon</w:t>
            </w:r>
            <w:r>
              <w:rPr>
                <w:rFonts w:hint="eastAsia" w:ascii="宋体" w:hAnsi="宋体" w:cs="宋体"/>
                <w:sz w:val="22"/>
              </w:rPr>
              <w:t>、</w:t>
            </w:r>
            <w:r>
              <w:rPr>
                <w:rFonts w:ascii="宋体" w:hAnsi="宋体" w:cs="宋体"/>
                <w:sz w:val="22"/>
              </w:rPr>
              <w:t>LR6</w:t>
            </w:r>
            <w:r>
              <w:rPr>
                <w:rFonts w:hint="eastAsia" w:ascii="宋体" w:hAnsi="宋体" w:cs="宋体"/>
                <w:sz w:val="22"/>
              </w:rPr>
              <w:t>）最多可进行300次测量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工作环境温度：+10℃—+40℃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工作环境湿度：15%-90%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设备袖带范围</w:t>
            </w:r>
            <w:r>
              <w:rPr>
                <w:rFonts w:ascii="宋体" w:hAnsi="宋体" w:cs="宋体"/>
                <w:sz w:val="22"/>
              </w:rPr>
              <w:t>：</w:t>
            </w:r>
            <w:r>
              <w:rPr>
                <w:rFonts w:hint="eastAsia" w:ascii="宋体" w:hAnsi="宋体" w:cs="宋体"/>
                <w:sz w:val="22"/>
              </w:rPr>
              <w:t>14</w:t>
            </w:r>
            <w:r>
              <w:rPr>
                <w:rFonts w:ascii="宋体" w:hAnsi="宋体" w:cs="宋体"/>
                <w:sz w:val="22"/>
              </w:rPr>
              <w:t>-55CM</w:t>
            </w:r>
            <w:r>
              <w:rPr>
                <w:rFonts w:hint="eastAsia" w:ascii="宋体" w:hAnsi="宋体" w:cs="宋体"/>
                <w:sz w:val="22"/>
              </w:rPr>
              <w:t>范围</w:t>
            </w:r>
            <w:r>
              <w:rPr>
                <w:rFonts w:ascii="宋体" w:hAnsi="宋体" w:cs="宋体"/>
                <w:sz w:val="22"/>
              </w:rPr>
              <w:t>内臂围</w:t>
            </w:r>
            <w:r>
              <w:rPr>
                <w:rFonts w:hint="eastAsia" w:ascii="宋体" w:hAnsi="宋体" w:cs="宋体"/>
                <w:sz w:val="22"/>
              </w:rPr>
              <w:t>均</w:t>
            </w:r>
            <w:r>
              <w:rPr>
                <w:rFonts w:ascii="宋体" w:hAnsi="宋体" w:cs="宋体"/>
                <w:sz w:val="22"/>
              </w:rPr>
              <w:t>可以满足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shd w:val="solid" w:color="FFFFFF" w:fill="auto"/>
              <w:autoSpaceDN w:val="0"/>
              <w:ind w:firstLineChars="0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设备</w:t>
            </w:r>
            <w:r>
              <w:rPr>
                <w:rFonts w:ascii="宋体" w:hAnsi="宋体" w:cs="宋体"/>
                <w:sz w:val="22"/>
              </w:rPr>
              <w:t>错误报警：</w:t>
            </w:r>
            <w:r>
              <w:rPr>
                <w:rFonts w:hint="eastAsia" w:ascii="宋体" w:hAnsi="宋体" w:cs="宋体"/>
                <w:sz w:val="22"/>
              </w:rPr>
              <w:t>设备</w:t>
            </w:r>
            <w:r>
              <w:rPr>
                <w:rFonts w:ascii="宋体" w:hAnsi="宋体" w:cs="宋体"/>
                <w:sz w:val="22"/>
              </w:rPr>
              <w:t>具有故障报警功能、报警符号</w:t>
            </w:r>
            <w:r>
              <w:rPr>
                <w:rFonts w:hint="eastAsia" w:ascii="宋体" w:hAnsi="宋体" w:cs="宋体"/>
                <w:sz w:val="22"/>
              </w:rPr>
              <w:t>ERR1-ERR9均</w:t>
            </w:r>
            <w:r>
              <w:rPr>
                <w:rFonts w:ascii="宋体" w:hAnsi="宋体" w:cs="宋体"/>
                <w:sz w:val="22"/>
              </w:rPr>
              <w:t>有提示，另外说明书上有注明报警</w:t>
            </w:r>
            <w:r>
              <w:rPr>
                <w:rFonts w:hint="eastAsia" w:ascii="宋体" w:hAnsi="宋体" w:cs="宋体"/>
                <w:sz w:val="22"/>
              </w:rPr>
              <w:t>故障</w:t>
            </w:r>
            <w:r>
              <w:rPr>
                <w:rFonts w:ascii="宋体" w:hAnsi="宋体" w:cs="宋体"/>
                <w:sz w:val="22"/>
              </w:rPr>
              <w:t>原因</w:t>
            </w:r>
            <w:r>
              <w:rPr>
                <w:rFonts w:hint="eastAsia" w:ascii="宋体" w:hAnsi="宋体" w:cs="宋体"/>
                <w:sz w:val="22"/>
              </w:rPr>
              <w:t>分析</w:t>
            </w:r>
            <w:r>
              <w:rPr>
                <w:rFonts w:ascii="宋体" w:hAnsi="宋体" w:cs="宋体"/>
                <w:sz w:val="22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袖带不含乳胶、可降低患者过敏反应风险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满足/超过AAMI\EHS最新的标准，具有英国高血压协会（BHS）A/A级认证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sz w:val="22"/>
              </w:rPr>
              <w:t>BF</w:t>
            </w:r>
            <w:r>
              <w:rPr>
                <w:rFonts w:hint="eastAsia" w:ascii="宋体" w:hAnsi="宋体" w:cs="宋体"/>
                <w:sz w:val="22"/>
              </w:rPr>
              <w:t>类：</w:t>
            </w:r>
            <w:r>
              <w:rPr>
                <w:rFonts w:ascii="宋体" w:hAnsi="宋体" w:cs="宋体"/>
                <w:sz w:val="22"/>
              </w:rPr>
              <w:t>满足</w:t>
            </w:r>
            <w:r>
              <w:rPr>
                <w:rFonts w:hint="eastAsia" w:ascii="宋体" w:hAnsi="宋体" w:cs="宋体"/>
                <w:sz w:val="22"/>
              </w:rPr>
              <w:t>去心脏纤颤保护应用部件、在接触</w:t>
            </w:r>
            <w:r>
              <w:rPr>
                <w:rFonts w:ascii="宋体" w:hAnsi="宋体" w:cs="宋体"/>
                <w:sz w:val="22"/>
              </w:rPr>
              <w:t>人体过程中增加了安全性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★</w:t>
            </w:r>
            <w:r>
              <w:rPr>
                <w:rFonts w:hint="eastAsia" w:ascii="宋体" w:hAnsi="宋体" w:cs="宋体"/>
                <w:sz w:val="22"/>
              </w:rPr>
              <w:t>系统具有可以升级选配中心动脉压C</w:t>
            </w:r>
            <w:r>
              <w:rPr>
                <w:rFonts w:ascii="宋体" w:hAnsi="宋体" w:cs="宋体"/>
                <w:sz w:val="22"/>
              </w:rPr>
              <w:t>BP</w:t>
            </w:r>
            <w:r>
              <w:rPr>
                <w:rFonts w:hint="eastAsia" w:ascii="宋体" w:hAnsi="宋体" w:cs="宋体"/>
                <w:sz w:val="22"/>
              </w:rPr>
              <w:t>及脉搏波传导速度P</w:t>
            </w:r>
            <w:r>
              <w:rPr>
                <w:rFonts w:ascii="宋体" w:hAnsi="宋体" w:cs="宋体"/>
                <w:sz w:val="22"/>
              </w:rPr>
              <w:t>WA</w:t>
            </w:r>
            <w:r>
              <w:rPr>
                <w:rFonts w:hint="eastAsia" w:ascii="宋体" w:hAnsi="宋体" w:cs="宋体"/>
                <w:sz w:val="22"/>
              </w:rPr>
              <w:t>功能，可扩展此功能。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提示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与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警报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功能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一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错误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测量产生后，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有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代码和声音提示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测量自行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中断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19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提示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与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警报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功能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二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在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自动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测量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模式下，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错误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测量中断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3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min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内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，自动</w:t>
            </w:r>
            <w:r>
              <w:rPr>
                <w:rFonts w:hint="eastAsia" w:ascii="宋体" w:hAnsi="宋体"/>
                <w:color w:val="000000"/>
                <w:sz w:val="22"/>
                <w:shd w:val="clear" w:color="auto" w:fill="FFFFFF"/>
              </w:rPr>
              <w:t>进行</w:t>
            </w: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重复测量</w:t>
            </w:r>
          </w:p>
        </w:tc>
      </w:tr>
    </w:tbl>
    <w:p>
      <w:pPr>
        <w:rPr>
          <w:sz w:val="2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E22C2"/>
    <w:multiLevelType w:val="multilevel"/>
    <w:tmpl w:val="2EEE22C2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9EC1E26"/>
    <w:multiLevelType w:val="multilevel"/>
    <w:tmpl w:val="49EC1E26"/>
    <w:lvl w:ilvl="0" w:tentative="0">
      <w:start w:val="1"/>
      <w:numFmt w:val="decimal"/>
      <w:lvlText w:val="1.2.1.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sz w:val="22"/>
        <w:szCs w:val="22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6BFE340F"/>
    <w:multiLevelType w:val="multilevel"/>
    <w:tmpl w:val="6BFE340F"/>
    <w:lvl w:ilvl="0" w:tentative="0">
      <w:start w:val="1"/>
      <w:numFmt w:val="decimal"/>
      <w:lvlText w:val="1.2.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sz w:val="22"/>
        <w:szCs w:val="22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M2ZlYjUyN2NiODkwNzdmYTc5ZmZmNTMyMjA4ZjIifQ=="/>
  </w:docVars>
  <w:rsids>
    <w:rsidRoot w:val="00207388"/>
    <w:rsid w:val="00006F3C"/>
    <w:rsid w:val="00055C16"/>
    <w:rsid w:val="00093345"/>
    <w:rsid w:val="000B54D8"/>
    <w:rsid w:val="000B7F8F"/>
    <w:rsid w:val="000F15DE"/>
    <w:rsid w:val="000F68FD"/>
    <w:rsid w:val="00105A34"/>
    <w:rsid w:val="0013531E"/>
    <w:rsid w:val="00140B8D"/>
    <w:rsid w:val="00160156"/>
    <w:rsid w:val="001822CB"/>
    <w:rsid w:val="00192D57"/>
    <w:rsid w:val="001A2F9E"/>
    <w:rsid w:val="001C6ABE"/>
    <w:rsid w:val="001C6B9B"/>
    <w:rsid w:val="001D709B"/>
    <w:rsid w:val="00207388"/>
    <w:rsid w:val="0023310D"/>
    <w:rsid w:val="00237409"/>
    <w:rsid w:val="00240FD5"/>
    <w:rsid w:val="002607B0"/>
    <w:rsid w:val="00275BAD"/>
    <w:rsid w:val="002B2123"/>
    <w:rsid w:val="002C201A"/>
    <w:rsid w:val="002C29D3"/>
    <w:rsid w:val="002E79BD"/>
    <w:rsid w:val="002F6B63"/>
    <w:rsid w:val="00354F5D"/>
    <w:rsid w:val="0036107D"/>
    <w:rsid w:val="003714A4"/>
    <w:rsid w:val="003759A2"/>
    <w:rsid w:val="00391A00"/>
    <w:rsid w:val="00394762"/>
    <w:rsid w:val="003A055E"/>
    <w:rsid w:val="003D0047"/>
    <w:rsid w:val="00422819"/>
    <w:rsid w:val="004255E0"/>
    <w:rsid w:val="00462831"/>
    <w:rsid w:val="004F088C"/>
    <w:rsid w:val="00545BA8"/>
    <w:rsid w:val="00567495"/>
    <w:rsid w:val="0057392C"/>
    <w:rsid w:val="005817A6"/>
    <w:rsid w:val="005A7B7E"/>
    <w:rsid w:val="005C5E33"/>
    <w:rsid w:val="005D6D63"/>
    <w:rsid w:val="005E3D1A"/>
    <w:rsid w:val="005F5BE2"/>
    <w:rsid w:val="005F5EA0"/>
    <w:rsid w:val="00621EAC"/>
    <w:rsid w:val="00640AA2"/>
    <w:rsid w:val="00646A35"/>
    <w:rsid w:val="00650963"/>
    <w:rsid w:val="006571CF"/>
    <w:rsid w:val="006A0D5A"/>
    <w:rsid w:val="006A1FAD"/>
    <w:rsid w:val="006C7337"/>
    <w:rsid w:val="006D11AC"/>
    <w:rsid w:val="006E0709"/>
    <w:rsid w:val="006F4B3D"/>
    <w:rsid w:val="0070333B"/>
    <w:rsid w:val="0071238E"/>
    <w:rsid w:val="00724E98"/>
    <w:rsid w:val="007761C8"/>
    <w:rsid w:val="0079342C"/>
    <w:rsid w:val="00796F67"/>
    <w:rsid w:val="007A0B5E"/>
    <w:rsid w:val="007B684A"/>
    <w:rsid w:val="0080486E"/>
    <w:rsid w:val="00816BF7"/>
    <w:rsid w:val="008554FF"/>
    <w:rsid w:val="00862318"/>
    <w:rsid w:val="00883EA4"/>
    <w:rsid w:val="008C2426"/>
    <w:rsid w:val="008E2559"/>
    <w:rsid w:val="008F0141"/>
    <w:rsid w:val="008F3908"/>
    <w:rsid w:val="00902B8E"/>
    <w:rsid w:val="00905D26"/>
    <w:rsid w:val="009129CE"/>
    <w:rsid w:val="00913D51"/>
    <w:rsid w:val="009238F5"/>
    <w:rsid w:val="00927FB3"/>
    <w:rsid w:val="00950F0B"/>
    <w:rsid w:val="00950F19"/>
    <w:rsid w:val="009743F9"/>
    <w:rsid w:val="0097464E"/>
    <w:rsid w:val="009F74D8"/>
    <w:rsid w:val="00A03C5B"/>
    <w:rsid w:val="00A44BB2"/>
    <w:rsid w:val="00A46584"/>
    <w:rsid w:val="00A6288D"/>
    <w:rsid w:val="00A67AB7"/>
    <w:rsid w:val="00A72D84"/>
    <w:rsid w:val="00A8671A"/>
    <w:rsid w:val="00AB2BBC"/>
    <w:rsid w:val="00AC0B79"/>
    <w:rsid w:val="00AF3BFF"/>
    <w:rsid w:val="00B0133E"/>
    <w:rsid w:val="00B03F12"/>
    <w:rsid w:val="00B07A3D"/>
    <w:rsid w:val="00B26B78"/>
    <w:rsid w:val="00C06230"/>
    <w:rsid w:val="00C13A39"/>
    <w:rsid w:val="00C2139B"/>
    <w:rsid w:val="00C82098"/>
    <w:rsid w:val="00C95E0A"/>
    <w:rsid w:val="00CB13DA"/>
    <w:rsid w:val="00CB266A"/>
    <w:rsid w:val="00CC73F3"/>
    <w:rsid w:val="00CF2FA8"/>
    <w:rsid w:val="00D00E1E"/>
    <w:rsid w:val="00D32978"/>
    <w:rsid w:val="00D41C16"/>
    <w:rsid w:val="00D67157"/>
    <w:rsid w:val="00D924B5"/>
    <w:rsid w:val="00DB165D"/>
    <w:rsid w:val="00DB79BA"/>
    <w:rsid w:val="00E2083F"/>
    <w:rsid w:val="00E25CA3"/>
    <w:rsid w:val="00E2618E"/>
    <w:rsid w:val="00E37E6E"/>
    <w:rsid w:val="00E504E3"/>
    <w:rsid w:val="00E54E54"/>
    <w:rsid w:val="00E553D9"/>
    <w:rsid w:val="00E81036"/>
    <w:rsid w:val="00E95031"/>
    <w:rsid w:val="00ED74FE"/>
    <w:rsid w:val="00F01D0F"/>
    <w:rsid w:val="00F10511"/>
    <w:rsid w:val="00F3641E"/>
    <w:rsid w:val="00F40525"/>
    <w:rsid w:val="00F50CDE"/>
    <w:rsid w:val="00F87788"/>
    <w:rsid w:val="00FA68FD"/>
    <w:rsid w:val="00FC1DC9"/>
    <w:rsid w:val="00FC2389"/>
    <w:rsid w:val="00FD196D"/>
    <w:rsid w:val="00FE2C03"/>
    <w:rsid w:val="00FF54BE"/>
    <w:rsid w:val="641C2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2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Header Char"/>
    <w:basedOn w:val="9"/>
    <w:link w:val="7"/>
    <w:uiPriority w:val="99"/>
    <w:rPr>
      <w:sz w:val="18"/>
      <w:szCs w:val="18"/>
    </w:rPr>
  </w:style>
  <w:style w:type="character" w:customStyle="1" w:styleId="11">
    <w:name w:val="Footer Char"/>
    <w:basedOn w:val="9"/>
    <w:link w:val="6"/>
    <w:uiPriority w:val="99"/>
    <w:rPr>
      <w:sz w:val="18"/>
      <w:szCs w:val="18"/>
    </w:rPr>
  </w:style>
  <w:style w:type="character" w:customStyle="1" w:styleId="12">
    <w:name w:val="Heading 2 Char"/>
    <w:basedOn w:val="9"/>
    <w:link w:val="2"/>
    <w:uiPriority w:val="0"/>
    <w:rPr>
      <w:rFonts w:ascii="宋体" w:hAnsi="宋体" w:eastAsia="宋体" w:cs="Times New Roman"/>
      <w:b/>
      <w:kern w:val="0"/>
      <w:sz w:val="24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Heading 3 Char"/>
    <w:basedOn w:val="9"/>
    <w:link w:val="3"/>
    <w:semiHidden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Heading 4 Char"/>
    <w:basedOn w:val="9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7">
    <w:name w:val="Balloon Text Char"/>
    <w:basedOn w:val="9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Default Text Char"/>
    <w:basedOn w:val="9"/>
    <w:link w:val="19"/>
    <w:uiPriority w:val="0"/>
    <w:rPr>
      <w:rFonts w:eastAsia="宋体"/>
      <w:sz w:val="24"/>
      <w:szCs w:val="24"/>
    </w:rPr>
  </w:style>
  <w:style w:type="paragraph" w:customStyle="1" w:styleId="19">
    <w:name w:val="Default Text"/>
    <w:basedOn w:val="1"/>
    <w:link w:val="18"/>
    <w:uiPriority w:val="0"/>
    <w:pPr>
      <w:autoSpaceDE w:val="0"/>
      <w:autoSpaceDN w:val="0"/>
      <w:adjustRightInd w:val="0"/>
      <w:jc w:val="left"/>
    </w:pPr>
    <w:rPr>
      <w:rFonts w:asciiTheme="minorHAnsi" w:hAnsiTheme="minorHAnsi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644</Characters>
  <Lines>5</Lines>
  <Paragraphs>1</Paragraphs>
  <TotalTime>1</TotalTime>
  <ScaleCrop>false</ScaleCrop>
  <LinksUpToDate>false</LinksUpToDate>
  <CharactersWithSpaces>755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2023-09-21T06:34:00Z</dcterms:created>
  <dc:creator>hp</dc:creator>
  <cp:lastModifiedBy></cp:lastModifiedBy>
  <dcterms:modified xsi:type="dcterms:W3CDTF">2024-03-20T02:45:03Z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AD9C2A74C312473B96B289D34D23C83B_12</vt:lpwstr>
  </property>
</Properties>
</file>