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6"/>
          <w:szCs w:val="36"/>
          <w:shd w:val="clear" w:fill="FFFFFF"/>
          <w:vertAlign w:val="baseline"/>
          <w:lang w:val="en-US" w:eastAsia="zh-CN"/>
        </w:rPr>
        <w:t>临床试验文档结题归档要求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2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vertAlign w:val="baseli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临床研究结束后，各研究团队必须按照《药物临床试验文档结题目录》-202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版整理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请把</w:t>
      </w:r>
      <w:r>
        <w:rPr>
          <w:rFonts w:hint="eastAsia" w:asciiTheme="minorEastAsia" w:hAnsiTheme="minorEastAsia" w:eastAsiaTheme="minorEastAsia" w:cstheme="minorEastAsia"/>
          <w:b/>
          <w:bCs/>
          <w:color w:val="DF402A"/>
          <w:kern w:val="0"/>
          <w:sz w:val="21"/>
          <w:szCs w:val="21"/>
          <w:shd w:val="clear" w:fill="FFFFFF"/>
          <w:lang w:val="en-US" w:eastAsia="zh-CN" w:bidi="ar"/>
        </w:rPr>
        <w:t>已盖机构公章的分中心小结PDF版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上传到CTMS，在该项目CTMS的项目文档板块→关中心阶段→分中心小结处上传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D4D4D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，并截图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结题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归档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文档整理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相关要求如下：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（1）仅接受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蓝色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档案盒装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文档归档，档案盒内文件必须用装订夹夹好，档案盒款式和装订夹款式如下图所示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drawing>
          <wp:inline distT="0" distB="0" distL="114300" distR="114300">
            <wp:extent cx="2514600" cy="2466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档案盒（必须蓝色，厚度不限，每个档案盒内文档不可过满或过少）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drawing>
          <wp:inline distT="0" distB="0" distL="114300" distR="114300">
            <wp:extent cx="2673985" cy="271526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3985" cy="27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装订夹（颜色不限）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档案盒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侧签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处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必须有医院logo、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项目PI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方案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编号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、方案名称、申办方、文件类型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目录编号、机构归档编号。侧签不同厚度模板如下图所示：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7" w:type="dxa"/>
          <w:trHeight w:val="10206" w:hRule="exact"/>
          <w:jc w:val="center"/>
        </w:trPr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15"/>
                <w:szCs w:val="15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48"/>
                <w:szCs w:val="48"/>
              </w:rPr>
            </w:pPr>
            <w:r>
              <w:drawing>
                <wp:inline distT="0" distB="0" distL="114300" distR="114300">
                  <wp:extent cx="763270" cy="706120"/>
                  <wp:effectExtent l="0" t="0" r="17780" b="1778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PI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方案编号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方案名称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申办方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文件类型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  <w:t>目录编号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0"/>
                <w:szCs w:val="20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  <w:lang w:val="en-US" w:eastAsia="zh-CN"/>
              </w:rPr>
              <w:t>机构归档编号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sz w:val="48"/>
                <w:szCs w:val="4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exact"/>
          <w:jc w:val="center"/>
        </w:trPr>
        <w:tc>
          <w:tcPr>
            <w:tcW w:w="2235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72"/>
                <w:szCs w:val="72"/>
              </w:rPr>
            </w:pPr>
            <w:r>
              <w:drawing>
                <wp:inline distT="0" distB="0" distL="114300" distR="114300">
                  <wp:extent cx="1276350" cy="11811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PI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方案名称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申办方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文件类型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目录编号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机构归档编号</w:t>
            </w:r>
          </w:p>
          <w:p>
            <w:pPr>
              <w:rPr>
                <w:rFonts w:asciiTheme="minorEastAsia" w:hAnsiTheme="minorEastAsia"/>
                <w:b/>
                <w:sz w:val="72"/>
                <w:szCs w:val="72"/>
              </w:rPr>
            </w:pP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420" w:leftChars="0" w:right="0" w:rightChars="0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1" w:hRule="exact"/>
          <w:jc w:val="center"/>
        </w:trPr>
        <w:tc>
          <w:tcPr>
            <w:tcW w:w="2960" w:type="dxa"/>
          </w:tcPr>
          <w:p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72"/>
                <w:szCs w:val="72"/>
              </w:rPr>
            </w:pPr>
            <w:r>
              <w:drawing>
                <wp:inline distT="0" distB="0" distL="114300" distR="114300">
                  <wp:extent cx="1276350" cy="11811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PI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方案名称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申办方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文件类型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目录编号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  <w:lang w:val="en-US" w:eastAsia="zh-CN"/>
              </w:rPr>
              <w:t>机构归档编号</w:t>
            </w:r>
          </w:p>
          <w:p>
            <w:pPr>
              <w:rPr>
                <w:rFonts w:asciiTheme="minorEastAsia" w:hAnsiTheme="minorEastAsia"/>
                <w:b/>
                <w:sz w:val="72"/>
                <w:szCs w:val="7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（3）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顺序必须与《药物临床试验文档结题目录》-202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版一致。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（4）项目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文档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间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必须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用带有数字标示的隔页纸隔开，同类资料、不同内容用彩色复印纸隔开。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</w:rPr>
        <w:t>（5）如有光盘，光盘必须标示不同资料的版本号和日期信息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保证所有文档按照要求整理好后，将1.已完成《药物临床试验文档结题目录》-2024版（word版电子文件，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vertAlign w:val="baseline"/>
          <w:lang w:val="en-US" w:eastAsia="zh-CN"/>
        </w:rPr>
        <w:t>必须有页码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）、2.已完成《临床试验文档结题交接登记表》-2024版（word版电子文件）、3.已完成《药物临床试验结题签认表》-2024版（仅剩档案管理员签字）（扫描PDF版电子文件）、4.已完成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vertAlign w:val="baseline"/>
          <w:lang w:val="en-US" w:eastAsia="zh-CN"/>
        </w:rPr>
        <w:t>结束授权签字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后的“授权表</w:t>
      </w:r>
      <w:r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（扫描PDF版电子文件）、5.分中心小结已经上传CTMS关中心界面截图</w:t>
      </w:r>
      <w:r>
        <w:rPr>
          <w:rFonts w:hint="default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1"/>
          <w:szCs w:val="21"/>
          <w:shd w:val="clear" w:fill="FFFFFF"/>
          <w:vertAlign w:val="baseline"/>
          <w:lang w:val="en-US" w:eastAsia="zh-CN"/>
        </w:rPr>
        <w:t>可发邮箱到xuyan@zjcc.org.cn，预约档案归档。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u w:val="single"/>
        <w:lang w:val="en-US" w:eastAsia="zh-CN"/>
      </w:rPr>
    </w:pPr>
    <w:r>
      <w:rPr>
        <w:rFonts w:hint="eastAsia" w:cs="宋体"/>
        <w:u w:val="single"/>
        <w:lang w:val="en-US" w:eastAsia="zh-CN"/>
      </w:rPr>
      <w:t xml:space="preserve">       浙江</w:t>
    </w:r>
    <w:r>
      <w:rPr>
        <w:rFonts w:hint="eastAsia" w:cs="宋体"/>
        <w:u w:val="single"/>
      </w:rPr>
      <w:t xml:space="preserve">省肿瘤医院                   </w:t>
    </w:r>
    <w:r>
      <w:rPr>
        <w:rFonts w:hint="eastAsia" w:cs="宋体"/>
        <w:u w:val="single"/>
        <w:lang w:val="en-US" w:eastAsia="zh-CN"/>
      </w:rPr>
      <w:t xml:space="preserve">    </w:t>
    </w:r>
    <w:r>
      <w:rPr>
        <w:rFonts w:hint="eastAsia" w:cs="宋体"/>
        <w:u w:val="single"/>
      </w:rPr>
      <w:t xml:space="preserve">GCP中心                    </w:t>
    </w:r>
    <w:r>
      <w:rPr>
        <w:rFonts w:hint="eastAsia"/>
        <w:u w:val="single"/>
      </w:rPr>
      <w:t>202</w:t>
    </w:r>
    <w:r>
      <w:rPr>
        <w:rFonts w:hint="eastAsia"/>
        <w:u w:val="single"/>
        <w:lang w:val="en-US" w:eastAsia="zh-CN"/>
      </w:rPr>
      <w:t>4</w:t>
    </w:r>
    <w:r>
      <w:rPr>
        <w:rFonts w:hint="eastAsia" w:cs="宋体"/>
        <w:u w:val="single"/>
      </w:rPr>
      <w:t>版</w:t>
    </w:r>
    <w:r>
      <w:rPr>
        <w:rFonts w:hint="eastAsia" w:cs="宋体"/>
        <w:u w:val="single"/>
        <w:lang w:val="en-US" w:eastAsia="zh-CN"/>
      </w:rPr>
      <w:t xml:space="preserve">                       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61ADAD"/>
    <w:multiLevelType w:val="singleLevel"/>
    <w:tmpl w:val="F061AD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ODAzZGI2NGE0ZDNhNmM3ODExYTc2NDE2NDkxMjIifQ=="/>
  </w:docVars>
  <w:rsids>
    <w:rsidRoot w:val="00000000"/>
    <w:rsid w:val="1BE3330F"/>
    <w:rsid w:val="20C51225"/>
    <w:rsid w:val="29314324"/>
    <w:rsid w:val="4AD92524"/>
    <w:rsid w:val="6A195418"/>
    <w:rsid w:val="7F9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2024-03-14T08:02:00Z</dcterms:created>
  <dc:creator>Lenovo</dc:creator>
  <cp:lastModifiedBy>徐艳</cp:lastModifiedBy>
  <dcterms:modified xsi:type="dcterms:W3CDTF">2024-03-15T00:53:23Z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28090DB8F73844069D7122B30793DA4B_12</vt:lpwstr>
  </property>
</Properties>
</file>