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食堂厨房排烟管道清洗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二四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sz w:val="24"/>
        </w:rPr>
        <w:t>清洗服务内容：</w:t>
      </w:r>
      <w:r>
        <w:rPr>
          <w:rFonts w:hint="eastAsia"/>
          <w:sz w:val="24"/>
          <w:lang w:val="en-US" w:eastAsia="zh-CN"/>
        </w:rPr>
        <w:t>浙江省肿瘤医院</w:t>
      </w:r>
      <w:r>
        <w:rPr>
          <w:rFonts w:hint="eastAsia"/>
          <w:sz w:val="24"/>
        </w:rPr>
        <w:t>厨房排烟管道等清洗工作。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sz w:val="24"/>
          <w:lang w:val="en-US" w:eastAsia="zh-CN"/>
        </w:rPr>
        <w:t>清洗次数：</w:t>
      </w:r>
      <w:r>
        <w:rPr>
          <w:rFonts w:hint="eastAsia"/>
          <w:sz w:val="24"/>
          <w:lang w:eastAsia="zh-CN"/>
        </w:rPr>
        <w:t>每季度</w:t>
      </w:r>
      <w:r>
        <w:rPr>
          <w:rFonts w:hint="eastAsia"/>
          <w:sz w:val="24"/>
          <w:lang w:val="en-US" w:eastAsia="zh-CN"/>
        </w:rPr>
        <w:t>清洗</w:t>
      </w:r>
      <w:r>
        <w:rPr>
          <w:rFonts w:hint="eastAsia"/>
          <w:sz w:val="24"/>
          <w:lang w:eastAsia="zh-CN"/>
        </w:rPr>
        <w:t>一次，每年清洗四次，</w:t>
      </w:r>
      <w:r>
        <w:rPr>
          <w:rFonts w:hint="eastAsia"/>
          <w:sz w:val="24"/>
          <w:lang w:val="en-US" w:eastAsia="zh-CN"/>
        </w:rPr>
        <w:t>两年清洗八次。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240" w:hanging="24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</w:rPr>
        <w:t>服务范围和数量</w:t>
      </w:r>
      <w:r>
        <w:rPr>
          <w:rFonts w:hint="eastAsia"/>
          <w:sz w:val="24"/>
          <w:lang w:eastAsia="zh-CN"/>
        </w:rPr>
        <w:t>：油烟管道、净化器、风机</w:t>
      </w:r>
      <w:r>
        <w:rPr>
          <w:rFonts w:hint="eastAsia"/>
          <w:sz w:val="24"/>
          <w:lang w:val="en-US" w:eastAsia="zh-CN"/>
        </w:rPr>
        <w:t>等（</w:t>
      </w:r>
      <w:r>
        <w:rPr>
          <w:rFonts w:hint="eastAsia"/>
          <w:sz w:val="24"/>
          <w:lang w:eastAsia="zh-CN"/>
        </w:rPr>
        <w:t>清洗内容详见清单）。</w:t>
      </w:r>
      <w:r>
        <w:rPr>
          <w:rFonts w:hint="eastAsia"/>
          <w:sz w:val="24"/>
        </w:rPr>
        <w:t>本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全部工程所需施工设备及器材、材料由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自筹提供。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5.服务保证：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供应商在服务期间的服务质量需符合国家规范及采购人要求，应保证在维保期间所有提供的清洗材料等必须符合国家标准，因供应商清洗不到位而造成的相关责任，由供应商承担。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default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服务要求：每次清洗完成后，向采购人提供油烟管道、净化器、风机等设备清洗前和清洗后的影像或照片，并存档作为验收的依据。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638"/>
        <w:gridCol w:w="1214"/>
        <w:gridCol w:w="1185"/>
        <w:gridCol w:w="124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清洗部位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豪华不锈钢集烟罩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油烟管道（一楼大灶）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油烟管道（一楼职工）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油烟管道（二楼面点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油烟管道（二楼包厢）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风机（屋顶）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油烟净化器（屋顶）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单次清洗费用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一年清洗费用合计（元）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两年清洗费用合计（元）</w:t>
            </w:r>
          </w:p>
        </w:tc>
        <w:tc>
          <w:tcPr>
            <w:tcW w:w="2955" w:type="pct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价格为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完成本项目的全部费用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，包含一切税费、货物费、运杂费、保险费、装卸落地费、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人工费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、二次搬运费、检测验收费等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完成本项目所需的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所有费用等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实行固定单价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单价按投标报价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包干。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3.服务周期：两年。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（必须具备油烟管道以及设备的清洗资质）；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、报价要求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本次报价总价不得超过4万元，超过4万元作无效标处理。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按合同约定付款，付款以转账支票形式支付。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3．投标地点：浙江省肿瘤医院行政楼4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    联系电话：0571-8812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2024年1月12日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2FiOWVhNjRiZjc2NGQ4MGI3Zjg4ODJiNTMxMWYifQ=="/>
  </w:docVars>
  <w:rsids>
    <w:rsidRoot w:val="38FC7F3D"/>
    <w:rsid w:val="07C904D2"/>
    <w:rsid w:val="07CD72E2"/>
    <w:rsid w:val="07D50E97"/>
    <w:rsid w:val="08E13363"/>
    <w:rsid w:val="09314676"/>
    <w:rsid w:val="09AC7B34"/>
    <w:rsid w:val="09D82C9A"/>
    <w:rsid w:val="0D8D5B1B"/>
    <w:rsid w:val="0F521DD2"/>
    <w:rsid w:val="116A2B26"/>
    <w:rsid w:val="11D524C1"/>
    <w:rsid w:val="13AA5AD0"/>
    <w:rsid w:val="15E51042"/>
    <w:rsid w:val="18471183"/>
    <w:rsid w:val="1CB95FE6"/>
    <w:rsid w:val="1E755027"/>
    <w:rsid w:val="1FAE5F54"/>
    <w:rsid w:val="25F76C1E"/>
    <w:rsid w:val="26212EF7"/>
    <w:rsid w:val="27622B4F"/>
    <w:rsid w:val="2BC309EC"/>
    <w:rsid w:val="2BF96F6F"/>
    <w:rsid w:val="2BFD6B69"/>
    <w:rsid w:val="2D6B50D0"/>
    <w:rsid w:val="33037534"/>
    <w:rsid w:val="347D0A86"/>
    <w:rsid w:val="37203D05"/>
    <w:rsid w:val="37FC77A4"/>
    <w:rsid w:val="38EF7149"/>
    <w:rsid w:val="38FC7F3D"/>
    <w:rsid w:val="3948153E"/>
    <w:rsid w:val="3A140A17"/>
    <w:rsid w:val="3BDA4090"/>
    <w:rsid w:val="3C04734A"/>
    <w:rsid w:val="3D6A2E48"/>
    <w:rsid w:val="407B78A7"/>
    <w:rsid w:val="41053397"/>
    <w:rsid w:val="42F15411"/>
    <w:rsid w:val="43DA051E"/>
    <w:rsid w:val="48FF798B"/>
    <w:rsid w:val="49D32A72"/>
    <w:rsid w:val="4AAC6732"/>
    <w:rsid w:val="4CFE260F"/>
    <w:rsid w:val="4D0C20B4"/>
    <w:rsid w:val="4EA43C7D"/>
    <w:rsid w:val="4F5C2F8F"/>
    <w:rsid w:val="51B567D8"/>
    <w:rsid w:val="530A3258"/>
    <w:rsid w:val="53704FD3"/>
    <w:rsid w:val="551F7590"/>
    <w:rsid w:val="57775087"/>
    <w:rsid w:val="57E906EE"/>
    <w:rsid w:val="5EE92AFC"/>
    <w:rsid w:val="5F997A3F"/>
    <w:rsid w:val="63330549"/>
    <w:rsid w:val="6542260D"/>
    <w:rsid w:val="65864BA4"/>
    <w:rsid w:val="67564F5E"/>
    <w:rsid w:val="67832C8C"/>
    <w:rsid w:val="68421915"/>
    <w:rsid w:val="698915BD"/>
    <w:rsid w:val="6A8B1E94"/>
    <w:rsid w:val="6C047BFB"/>
    <w:rsid w:val="759D5223"/>
    <w:rsid w:val="799D0AA9"/>
    <w:rsid w:val="7BE124DF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　　　　　　　　</cp:lastModifiedBy>
  <cp:lastPrinted>2021-12-14T00:45:00Z</cp:lastPrinted>
  <dcterms:modified xsi:type="dcterms:W3CDTF">2024-01-12T06:46:43Z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A328B435EF2F40739F8B983E6C13D0A6</vt:lpwstr>
  </property>
</Properties>
</file>