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病理科临床试验生物样本收集登记表遗失证明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病理科项目编号：</w:t>
      </w:r>
      <w:r>
        <w:rPr>
          <w:rFonts w:hint="eastAsia" w:asciiTheme="minorEastAsia" w:hAnsiTheme="minorEastAsia"/>
          <w:bCs/>
          <w:sz w:val="28"/>
          <w:szCs w:val="28"/>
        </w:rPr>
        <w:br w:type="textWrapping"/>
      </w:r>
      <w:r>
        <w:rPr>
          <w:rFonts w:hint="eastAsia" w:asciiTheme="minorEastAsia" w:hAnsiTheme="minorEastAsia"/>
          <w:bCs/>
          <w:sz w:val="28"/>
          <w:szCs w:val="28"/>
        </w:rPr>
        <w:t>项目名称：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主要研究者：                   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申办方：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项目启动时间：                 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目前入组例数情况：</w:t>
      </w:r>
      <w:r>
        <w:rPr>
          <w:rFonts w:hint="eastAsia" w:asciiTheme="minorEastAsia" w:hAnsiTheme="minorEastAsia"/>
          <w:bCs/>
          <w:sz w:val="24"/>
        </w:rPr>
        <w:t>提供例数及病理科取样例数明细单（按“浙江省肿瘤医院临床试验——生物样本收集登记表”表三内容补充明细）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遗失原因：</w:t>
      </w: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特此说明！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负责人（PI）签字：             日期：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病理科经办人签字：             日期：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病理科主任签字：               日期：</w:t>
      </w: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74AD9"/>
    <w:rsid w:val="000B7DD6"/>
    <w:rsid w:val="00F416C1"/>
    <w:rsid w:val="00F432AB"/>
    <w:rsid w:val="128C39AC"/>
    <w:rsid w:val="18D57F5E"/>
    <w:rsid w:val="2F192F71"/>
    <w:rsid w:val="30964289"/>
    <w:rsid w:val="365B18C4"/>
    <w:rsid w:val="45AC5F70"/>
    <w:rsid w:val="508E5B98"/>
    <w:rsid w:val="5BD559CA"/>
    <w:rsid w:val="650100D6"/>
    <w:rsid w:val="6E6E11DA"/>
    <w:rsid w:val="72B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浙江省卫生和计划生育委员会</Company>
  <Pages>1</Pages>
  <Words>47</Words>
  <Characters>273</Characters>
  <Lines>2</Lines>
  <Paragraphs>1</Paragraphs>
  <TotalTime>4</TotalTime>
  <ScaleCrop>false</ScaleCrop>
  <LinksUpToDate>false</LinksUpToDate>
  <CharactersWithSpaces>319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2022-11-01T10:52:00Z</dcterms:created>
  <dc:creator>国标Administrator</dc:creator>
  <cp:lastModifiedBy>国标Administrator</cp:lastModifiedBy>
  <cp:lastPrinted>2022-11-01T11:24:00Z</cp:lastPrinted>
  <dcterms:modified xsi:type="dcterms:W3CDTF">2022-12-13T08:16:33Z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