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2"/>
        </w:numPr>
      </w:pPr>
      <w:r>
        <w:rPr>
          <w:rFonts w:hint="eastAsia"/>
        </w:rPr>
        <w:t>项目</w:t>
      </w:r>
      <w:r>
        <w:t>背景</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围绕着网络安全就是国家安全的战略，医疗单位为国家信息安全关键基础设施之一，是国家网络安全的重要组成部分，受到国家高度重视。随着医疗行业信息网络技术的深入应用和“互联网+医疗健康”的不断推进，党中央、国务院及医疗监管部门陆续出台了一系列信息化安全建设与管理的政策法规，并在不断完善医疗行业网络安全体系。</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过去十年，我院信息安全建设经历了从“单点”到“体系化”的转变，为满足医院日益增多的业务系统使用需求以及信息安全防护需求，同时满足各项信息化合规要求，通过对医院信息安全防护架构不断优化提升，不断夯实信息安全的基石。</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网络和信息安全建设工作是一项系统性工程，需要坚持常态化、长效化机制。结合国家已出台的有关信息安全政策和制度要求，为促进医院高质量发展。结合当下信息安全形势以及各级单位对于信息安全的合规性要求，对照我院目前的信息安全防护体系进行分析，我院的信息安全防护仍存在以下短板：</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rPr>
        <w:tab/>
      </w:r>
      <w:r>
        <w:rPr>
          <w:rFonts w:hint="eastAsia" w:asciiTheme="majorEastAsia" w:hAnsiTheme="majorEastAsia" w:eastAsiaTheme="majorEastAsia"/>
          <w:sz w:val="24"/>
        </w:rPr>
        <w:t>针对应用安全，根据日常的信息安全事件监视和处置情况，应用安全问题大概占据50%左右，均是由于各类应用源代码设计缺陷或者源代码开源框架存在漏洞导致，在2022年红队攻击检测期间就被攻击者利用，从而被攻击者成功渗透到内网；因此亟需建立漏洞屏蔽机制，规避漏洞被扫描并被利用等风险；</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rPr>
        <w:tab/>
      </w:r>
      <w:r>
        <w:rPr>
          <w:rFonts w:hint="eastAsia" w:asciiTheme="majorEastAsia" w:hAnsiTheme="majorEastAsia" w:eastAsiaTheme="majorEastAsia"/>
          <w:sz w:val="24"/>
        </w:rPr>
        <w:t>建立安全设备一体化联动机制，实现安全威胁的自动发现以及自动处置，规避人为处置出现的滞后短板；</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hint="eastAsia" w:asciiTheme="majorEastAsia" w:hAnsiTheme="majorEastAsia" w:eastAsiaTheme="majorEastAsia"/>
          <w:sz w:val="24"/>
        </w:rPr>
        <w:tab/>
      </w:r>
      <w:r>
        <w:rPr>
          <w:rFonts w:hint="eastAsia" w:asciiTheme="majorEastAsia" w:hAnsiTheme="majorEastAsia" w:eastAsiaTheme="majorEastAsia"/>
          <w:sz w:val="24"/>
        </w:rPr>
        <w:t>完善现有的安全服务闭环机制，目前建立了信息安全的“安全检测+通告+处置”的常态化工作机制，但是在最后的处置环节往往无法不够及时，由此导致安全风险增大，因此需要补强机制中的短板；</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w:t>
      </w:r>
      <w:r>
        <w:rPr>
          <w:rFonts w:hint="eastAsia" w:asciiTheme="majorEastAsia" w:hAnsiTheme="majorEastAsia" w:eastAsiaTheme="majorEastAsia"/>
          <w:sz w:val="24"/>
        </w:rPr>
        <w:tab/>
      </w:r>
      <w:r>
        <w:rPr>
          <w:rFonts w:hint="eastAsia" w:asciiTheme="majorEastAsia" w:hAnsiTheme="majorEastAsia" w:eastAsiaTheme="majorEastAsia"/>
          <w:sz w:val="24"/>
        </w:rPr>
        <w:t>初步建立数据安全治理手段，保护患者隐私信息，防止核心数据外泄；</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hint="eastAsia" w:asciiTheme="majorEastAsia" w:hAnsiTheme="majorEastAsia" w:eastAsiaTheme="majorEastAsia"/>
          <w:sz w:val="24"/>
        </w:rPr>
        <w:tab/>
      </w:r>
      <w:r>
        <w:rPr>
          <w:rFonts w:hint="eastAsia" w:asciiTheme="majorEastAsia" w:hAnsiTheme="majorEastAsia" w:eastAsiaTheme="majorEastAsia"/>
          <w:sz w:val="24"/>
        </w:rPr>
        <w:t>完成核心业务系统等级保护2.0测评复评；</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w:t>
      </w:r>
      <w:r>
        <w:rPr>
          <w:rFonts w:hint="eastAsia" w:asciiTheme="majorEastAsia" w:hAnsiTheme="majorEastAsia" w:eastAsiaTheme="majorEastAsia"/>
          <w:sz w:val="24"/>
        </w:rPr>
        <w:tab/>
      </w:r>
      <w:r>
        <w:rPr>
          <w:rFonts w:hint="eastAsia" w:asciiTheme="majorEastAsia" w:hAnsiTheme="majorEastAsia" w:eastAsiaTheme="majorEastAsia"/>
          <w:sz w:val="24"/>
        </w:rPr>
        <w:t>优化信息安全运维管理机制等他信息安全工作完善需要；</w:t>
      </w:r>
    </w:p>
    <w:p>
      <w:pPr>
        <w:rPr>
          <w:sz w:val="24"/>
        </w:rPr>
      </w:pPr>
      <w:r>
        <w:rPr>
          <w:sz w:val="24"/>
        </w:rPr>
        <w:br w:type="page"/>
      </w:r>
    </w:p>
    <w:p>
      <w:pPr>
        <w:pStyle w:val="2"/>
        <w:numPr>
          <w:ilvl w:val="0"/>
          <w:numId w:val="2"/>
        </w:numPr>
      </w:pPr>
      <w:r>
        <w:rPr>
          <w:rFonts w:hint="eastAsia"/>
        </w:rPr>
        <w:t>采购</w:t>
      </w:r>
      <w:r>
        <w:t>需求</w:t>
      </w:r>
    </w:p>
    <w:tbl>
      <w:tblPr>
        <w:tblStyle w:val="13"/>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193"/>
        <w:gridCol w:w="2319"/>
        <w:gridCol w:w="72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256" w:type="pct"/>
            <w:shd w:val="clear" w:color="auto" w:fill="auto"/>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328" w:type="pct"/>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技术</w:t>
            </w:r>
            <w:r>
              <w:rPr>
                <w:rFonts w:ascii="宋体" w:hAnsi="宋体" w:eastAsia="宋体" w:cs="宋体"/>
                <w:b/>
                <w:bCs/>
                <w:kern w:val="0"/>
                <w:sz w:val="24"/>
                <w:szCs w:val="24"/>
              </w:rPr>
              <w:t>要求</w:t>
            </w:r>
          </w:p>
        </w:tc>
        <w:tc>
          <w:tcPr>
            <w:tcW w:w="417" w:type="pct"/>
            <w:shd w:val="clear" w:color="auto" w:fill="auto"/>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1585" w:type="pct"/>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推荐</w:t>
            </w:r>
            <w:r>
              <w:rPr>
                <w:rFonts w:ascii="宋体" w:hAnsi="宋体" w:eastAsia="宋体" w:cs="宋体"/>
                <w:b/>
                <w:bCs/>
                <w:kern w:val="0"/>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等保测评服务</w:t>
            </w:r>
          </w:p>
        </w:tc>
        <w:tc>
          <w:tcPr>
            <w:tcW w:w="1328" w:type="pct"/>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安信检测</w:t>
            </w:r>
            <w:r>
              <w:rPr>
                <w:rFonts w:ascii="宋体" w:hAnsi="宋体" w:eastAsia="宋体" w:cs="宋体"/>
                <w:kern w:val="0"/>
                <w:sz w:val="24"/>
                <w:szCs w:val="24"/>
              </w:rPr>
              <w:t>、</w:t>
            </w:r>
            <w:r>
              <w:rPr>
                <w:rFonts w:hint="eastAsia" w:ascii="宋体" w:hAnsi="宋体" w:eastAsia="宋体" w:cs="宋体"/>
                <w:kern w:val="0"/>
                <w:sz w:val="24"/>
                <w:szCs w:val="24"/>
              </w:rPr>
              <w:t>安远</w:t>
            </w:r>
            <w:r>
              <w:rPr>
                <w:rFonts w:ascii="宋体" w:hAnsi="宋体" w:eastAsia="宋体" w:cs="宋体"/>
                <w:kern w:val="0"/>
                <w:sz w:val="24"/>
                <w:szCs w:val="24"/>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56" w:type="pct"/>
            <w:shd w:val="clear" w:color="auto" w:fill="auto"/>
            <w:noWrap/>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安全服务1</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MSS</w:t>
            </w:r>
            <w:bookmarkStart w:id="3" w:name="_GoBack"/>
            <w:bookmarkEnd w:id="3"/>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tcPr>
          <w:p>
            <w:pPr>
              <w:spacing w:line="360" w:lineRule="auto"/>
              <w:jc w:val="cente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奇安信</w:t>
            </w:r>
            <w:r>
              <w:rPr>
                <w:rFonts w:ascii="宋体" w:hAnsi="宋体" w:eastAsia="宋体" w:cs="宋体"/>
                <w:kern w:val="0"/>
                <w:sz w:val="24"/>
                <w:szCs w:val="24"/>
              </w:rPr>
              <w:t>、深信服、安恒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安全服务2</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tcPr>
          <w:p>
            <w:pPr>
              <w:spacing w:line="360" w:lineRule="auto"/>
              <w:jc w:val="center"/>
            </w:pPr>
            <w:r>
              <w:rPr>
                <w:rFonts w:hint="eastAsia" w:ascii="宋体" w:hAnsi="宋体" w:eastAsia="宋体" w:cs="宋体"/>
                <w:kern w:val="0"/>
                <w:sz w:val="24"/>
                <w:szCs w:val="24"/>
              </w:rPr>
              <w:t>1套</w:t>
            </w:r>
          </w:p>
        </w:tc>
        <w:tc>
          <w:tcPr>
            <w:tcW w:w="1585" w:type="pct"/>
            <w:vAlign w:val="center"/>
          </w:tcPr>
          <w:p>
            <w:pPr>
              <w:jc w:val="center"/>
            </w:pPr>
            <w:r>
              <w:rPr>
                <w:rFonts w:hint="eastAsia" w:ascii="宋体" w:hAnsi="宋体" w:eastAsia="宋体" w:cs="宋体"/>
                <w:kern w:val="0"/>
                <w:sz w:val="24"/>
                <w:szCs w:val="24"/>
              </w:rPr>
              <w:t>奇安信</w:t>
            </w:r>
            <w:r>
              <w:rPr>
                <w:rFonts w:ascii="宋体" w:hAnsi="宋体" w:eastAsia="宋体" w:cs="宋体"/>
                <w:kern w:val="0"/>
                <w:sz w:val="24"/>
                <w:szCs w:val="24"/>
              </w:rPr>
              <w:t>、深信服、安恒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安全服务3</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tcPr>
          <w:p>
            <w:pPr>
              <w:spacing w:line="360" w:lineRule="auto"/>
              <w:jc w:val="center"/>
            </w:pPr>
            <w:r>
              <w:rPr>
                <w:rFonts w:hint="eastAsia" w:ascii="宋体" w:hAnsi="宋体" w:eastAsia="宋体" w:cs="宋体"/>
                <w:kern w:val="0"/>
                <w:sz w:val="24"/>
                <w:szCs w:val="24"/>
              </w:rPr>
              <w:t>1套</w:t>
            </w:r>
          </w:p>
        </w:tc>
        <w:tc>
          <w:tcPr>
            <w:tcW w:w="1585" w:type="pct"/>
            <w:vAlign w:val="center"/>
          </w:tcPr>
          <w:p>
            <w:pPr>
              <w:jc w:val="center"/>
            </w:pPr>
            <w:r>
              <w:rPr>
                <w:rFonts w:hint="eastAsia" w:ascii="宋体" w:hAnsi="宋体" w:eastAsia="宋体" w:cs="宋体"/>
                <w:kern w:val="0"/>
                <w:sz w:val="24"/>
                <w:szCs w:val="24"/>
              </w:rPr>
              <w:t>奇安信</w:t>
            </w:r>
            <w:r>
              <w:rPr>
                <w:rFonts w:ascii="宋体" w:hAnsi="宋体" w:eastAsia="宋体" w:cs="宋体"/>
                <w:kern w:val="0"/>
                <w:sz w:val="24"/>
                <w:szCs w:val="24"/>
              </w:rPr>
              <w:t>、深信服、安恒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56" w:type="pct"/>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云端威胁分析平台</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tcPr>
          <w:p>
            <w:pPr>
              <w:spacing w:line="360" w:lineRule="auto"/>
              <w:jc w:val="center"/>
            </w:pPr>
            <w:r>
              <w:rPr>
                <w:rFonts w:hint="eastAsia" w:ascii="宋体" w:hAnsi="宋体" w:eastAsia="宋体" w:cs="宋体"/>
                <w:kern w:val="0"/>
                <w:sz w:val="24"/>
                <w:szCs w:val="24"/>
              </w:rPr>
              <w:t>1套</w:t>
            </w:r>
          </w:p>
        </w:tc>
        <w:tc>
          <w:tcPr>
            <w:tcW w:w="1585" w:type="pct"/>
            <w:vAlign w:val="center"/>
          </w:tcPr>
          <w:p>
            <w:pPr>
              <w:jc w:val="center"/>
            </w:pPr>
            <w:r>
              <w:rPr>
                <w:rFonts w:hint="eastAsia" w:ascii="宋体" w:hAnsi="宋体" w:eastAsia="宋体" w:cs="宋体"/>
                <w:kern w:val="0"/>
                <w:sz w:val="24"/>
                <w:szCs w:val="24"/>
              </w:rPr>
              <w:t>奇安信</w:t>
            </w:r>
            <w:r>
              <w:rPr>
                <w:rFonts w:ascii="宋体" w:hAnsi="宋体" w:eastAsia="宋体" w:cs="宋体"/>
                <w:kern w:val="0"/>
                <w:sz w:val="24"/>
                <w:szCs w:val="24"/>
              </w:rPr>
              <w:t>、深信服、安恒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外网镜像交换机</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盛科、</w:t>
            </w:r>
            <w:r>
              <w:rPr>
                <w:rFonts w:ascii="宋体" w:hAnsi="宋体" w:eastAsia="宋体" w:cs="宋体"/>
                <w:kern w:val="0"/>
                <w:sz w:val="24"/>
                <w:szCs w:val="24"/>
              </w:rPr>
              <w:t>数</w:t>
            </w:r>
            <w:r>
              <w:rPr>
                <w:rFonts w:hint="eastAsia" w:ascii="宋体" w:hAnsi="宋体" w:eastAsia="宋体" w:cs="宋体"/>
                <w:kern w:val="0"/>
                <w:sz w:val="24"/>
                <w:szCs w:val="24"/>
              </w:rPr>
              <w:t>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7</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rPr>
              <w:t>安全</w:t>
            </w:r>
            <w:r>
              <w:t>态势</w:t>
            </w:r>
            <w:r>
              <w:rPr>
                <w:rFonts w:hint="eastAsia"/>
              </w:rPr>
              <w:t>运营</w:t>
            </w:r>
            <w:r>
              <w:t>平台</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奇安信</w:t>
            </w:r>
            <w:r>
              <w:rPr>
                <w:rFonts w:ascii="宋体" w:hAnsi="宋体" w:eastAsia="宋体" w:cs="宋体"/>
                <w:kern w:val="0"/>
                <w:sz w:val="24"/>
                <w:szCs w:val="24"/>
              </w:rPr>
              <w:t>、深信服、安恒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8</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安全DNS</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奇安信</w:t>
            </w:r>
            <w:r>
              <w:rPr>
                <w:rFonts w:ascii="宋体" w:hAnsi="宋体" w:eastAsia="宋体" w:cs="宋体"/>
                <w:kern w:val="0"/>
                <w:sz w:val="24"/>
                <w:szCs w:val="24"/>
              </w:rPr>
              <w:t>、</w:t>
            </w:r>
            <w:r>
              <w:rPr>
                <w:rFonts w:hint="eastAsia" w:ascii="宋体" w:hAnsi="宋体" w:eastAsia="宋体" w:cs="宋体"/>
                <w:kern w:val="0"/>
                <w:sz w:val="24"/>
                <w:szCs w:val="24"/>
              </w:rPr>
              <w:t>zdns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256" w:type="pct"/>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漏洞屏蔽系统</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青藤云</w:t>
            </w:r>
            <w:r>
              <w:rPr>
                <w:rFonts w:ascii="宋体" w:hAnsi="宋体" w:eastAsia="宋体" w:cs="宋体"/>
                <w:kern w:val="0"/>
                <w:sz w:val="24"/>
                <w:szCs w:val="24"/>
              </w:rPr>
              <w:t>、</w:t>
            </w:r>
            <w:r>
              <w:rPr>
                <w:rFonts w:hint="eastAsia" w:ascii="宋体" w:hAnsi="宋体" w:eastAsia="宋体" w:cs="宋体"/>
                <w:kern w:val="0"/>
                <w:sz w:val="24"/>
                <w:szCs w:val="24"/>
              </w:rPr>
              <w:t>奇安信</w:t>
            </w:r>
            <w:r>
              <w:rPr>
                <w:rFonts w:ascii="宋体" w:hAnsi="宋体" w:eastAsia="宋体" w:cs="宋体"/>
                <w:kern w:val="0"/>
                <w:sz w:val="24"/>
                <w:szCs w:val="24"/>
              </w:rPr>
              <w:t>、</w:t>
            </w:r>
            <w:r>
              <w:rPr>
                <w:rFonts w:hint="eastAsia" w:ascii="宋体" w:hAnsi="宋体" w:eastAsia="宋体" w:cs="宋体"/>
                <w:kern w:val="0"/>
                <w:sz w:val="24"/>
                <w:szCs w:val="24"/>
              </w:rPr>
              <w:t>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云waf</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3年</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安全设备监控系统</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云新、华际、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256"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集成</w:t>
            </w:r>
            <w:r>
              <w:rPr>
                <w:rFonts w:ascii="宋体" w:hAnsi="宋体" w:eastAsia="宋体" w:cs="宋体"/>
                <w:kern w:val="0"/>
                <w:sz w:val="24"/>
                <w:szCs w:val="24"/>
              </w:rPr>
              <w:t>技术服务</w:t>
            </w:r>
          </w:p>
        </w:tc>
        <w:tc>
          <w:tcPr>
            <w:tcW w:w="1328" w:type="pct"/>
            <w:shd w:val="clear" w:color="auto" w:fill="auto"/>
          </w:tcPr>
          <w:p>
            <w:pPr>
              <w:spacing w:line="360" w:lineRule="auto"/>
              <w:jc w:val="center"/>
            </w:pPr>
            <w:r>
              <w:rPr>
                <w:rFonts w:hint="eastAsia" w:ascii="宋体" w:hAnsi="宋体" w:eastAsia="宋体" w:cs="宋体"/>
                <w:kern w:val="0"/>
                <w:sz w:val="24"/>
                <w:szCs w:val="24"/>
              </w:rPr>
              <w:t>详见</w:t>
            </w:r>
            <w:r>
              <w:rPr>
                <w:rFonts w:ascii="宋体" w:hAnsi="宋体" w:eastAsia="宋体" w:cs="宋体"/>
                <w:kern w:val="0"/>
                <w:sz w:val="24"/>
                <w:szCs w:val="24"/>
              </w:rPr>
              <w:t>技术要求章节</w:t>
            </w:r>
          </w:p>
        </w:tc>
        <w:tc>
          <w:tcPr>
            <w:tcW w:w="417" w:type="pct"/>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585" w:type="pct"/>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rPr>
          <w:sz w:val="24"/>
        </w:rPr>
      </w:pPr>
    </w:p>
    <w:p>
      <w:pPr>
        <w:rPr>
          <w:sz w:val="24"/>
        </w:rPr>
      </w:pPr>
    </w:p>
    <w:p>
      <w:pPr>
        <w:rPr>
          <w:sz w:val="24"/>
        </w:rPr>
      </w:pPr>
      <w:r>
        <w:rPr>
          <w:sz w:val="24"/>
        </w:rPr>
        <w:br w:type="page"/>
      </w:r>
    </w:p>
    <w:p>
      <w:pPr>
        <w:pStyle w:val="2"/>
        <w:numPr>
          <w:ilvl w:val="0"/>
          <w:numId w:val="2"/>
        </w:numPr>
      </w:pPr>
      <w:r>
        <w:rPr>
          <w:rFonts w:hint="eastAsia"/>
        </w:rPr>
        <w:t>技术</w:t>
      </w:r>
      <w:r>
        <w:t>要求</w:t>
      </w:r>
    </w:p>
    <w:p>
      <w:pPr>
        <w:pStyle w:val="3"/>
      </w:pPr>
      <w:r>
        <w:rPr>
          <w:rFonts w:hint="eastAsia"/>
        </w:rPr>
        <w:t>等保测评服务</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pct"/>
            <w:shd w:val="clear" w:color="auto" w:fill="auto"/>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指标名称</w:t>
            </w:r>
          </w:p>
        </w:tc>
        <w:tc>
          <w:tcPr>
            <w:tcW w:w="4063" w:type="pct"/>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pct"/>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等保测评内容</w:t>
            </w:r>
          </w:p>
        </w:tc>
        <w:tc>
          <w:tcPr>
            <w:tcW w:w="4063" w:type="pct"/>
            <w:shd w:val="clear" w:color="auto" w:fill="auto"/>
            <w:vAlign w:val="bottom"/>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包含2个三级、2个二级系统复评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pct"/>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测评厂商</w:t>
            </w:r>
            <w:r>
              <w:rPr>
                <w:rFonts w:ascii="Times New Roman" w:hAnsi="Times New Roman" w:eastAsia="宋体" w:cs="宋体"/>
                <w:kern w:val="0"/>
                <w:sz w:val="24"/>
                <w:szCs w:val="24"/>
              </w:rPr>
              <w:t>资质</w:t>
            </w:r>
            <w:r>
              <w:rPr>
                <w:rFonts w:hint="eastAsia" w:ascii="Times New Roman" w:hAnsi="Times New Roman" w:eastAsia="宋体" w:cs="宋体"/>
                <w:kern w:val="0"/>
                <w:sz w:val="24"/>
                <w:szCs w:val="24"/>
              </w:rPr>
              <w:t>要求</w:t>
            </w:r>
          </w:p>
        </w:tc>
        <w:tc>
          <w:tcPr>
            <w:tcW w:w="4063" w:type="pct"/>
            <w:shd w:val="clear" w:color="auto" w:fill="auto"/>
            <w:vAlign w:val="bottom"/>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测评厂商具有信息</w:t>
            </w:r>
            <w:r>
              <w:rPr>
                <w:rFonts w:ascii="Times New Roman" w:hAnsi="Times New Roman" w:eastAsia="宋体" w:cs="宋体"/>
                <w:kern w:val="0"/>
                <w:sz w:val="24"/>
                <w:szCs w:val="24"/>
              </w:rPr>
              <w:t>安全风险评估服务资质证书</w:t>
            </w:r>
            <w:r>
              <w:rPr>
                <w:rFonts w:hint="eastAsia" w:ascii="Times New Roman" w:hAnsi="Times New Roman" w:eastAsia="宋体" w:cs="宋体"/>
                <w:kern w:val="0"/>
                <w:sz w:val="24"/>
                <w:szCs w:val="24"/>
              </w:rPr>
              <w:t>二级</w:t>
            </w:r>
          </w:p>
          <w:p>
            <w:pPr>
              <w:widowControl/>
              <w:spacing w:line="360" w:lineRule="auto"/>
              <w:jc w:val="left"/>
              <w:rPr>
                <w:rFonts w:ascii="Times New Roman" w:hAnsi="Times New Roman" w:eastAsia="宋体" w:cs="宋体"/>
                <w:kern w:val="0"/>
                <w:sz w:val="24"/>
                <w:szCs w:val="24"/>
              </w:rPr>
            </w:pPr>
            <w:bookmarkStart w:id="0" w:name="_Hlk70512996"/>
            <w:r>
              <w:rPr>
                <w:rFonts w:hint="eastAsia" w:ascii="Times New Roman" w:hAnsi="Times New Roman" w:eastAsia="宋体" w:cs="宋体"/>
                <w:kern w:val="0"/>
                <w:sz w:val="24"/>
                <w:szCs w:val="24"/>
              </w:rPr>
              <w:t>测评厂商具有</w:t>
            </w:r>
            <w:r>
              <w:rPr>
                <w:rFonts w:ascii="Times New Roman" w:hAnsi="Times New Roman" w:eastAsia="宋体" w:cs="宋体"/>
                <w:kern w:val="0"/>
                <w:sz w:val="24"/>
                <w:szCs w:val="24"/>
              </w:rPr>
              <w:t>信息安全应急处理服务资质证书</w:t>
            </w:r>
            <w:bookmarkEnd w:id="0"/>
            <w:r>
              <w:rPr>
                <w:rFonts w:hint="eastAsia" w:ascii="Times New Roman" w:hAnsi="Times New Roman" w:eastAsia="宋体" w:cs="宋体"/>
                <w:kern w:val="0"/>
                <w:sz w:val="24"/>
                <w:szCs w:val="24"/>
              </w:rPr>
              <w:t>三级</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测评厂商具有源代码备份漏洞利用工具软件著作权证书、源代码安全审计检测系统软件著作权证书、移动安全检测系统著作权证书、验证码安全加固认证系统著作权证书、网站安全扫描工具软件著作权证书</w:t>
            </w:r>
          </w:p>
          <w:p>
            <w:pPr>
              <w:widowControl/>
              <w:spacing w:line="360" w:lineRule="auto"/>
              <w:jc w:val="left"/>
              <w:rPr>
                <w:rFonts w:ascii="宋体" w:hAnsi="宋体" w:eastAsia="宋体" w:cs="宋体"/>
                <w:color w:val="000000"/>
                <w:kern w:val="0"/>
                <w:sz w:val="24"/>
                <w:szCs w:val="24"/>
              </w:rPr>
            </w:pPr>
            <w:r>
              <w:rPr>
                <w:rFonts w:hint="eastAsia" w:ascii="Times New Roman" w:hAnsi="Times New Roman" w:eastAsia="宋体" w:cs="宋体"/>
                <w:kern w:val="0"/>
                <w:sz w:val="24"/>
                <w:szCs w:val="24"/>
              </w:rPr>
              <w:t>测评厂商连续三年荣获国家信息安全等级保护工作协调小组办公室授予的先进单位且获得全国网络安全等级保护测评机构网络安全攻防大赛获奖证书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7" w:type="pct"/>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其他</w:t>
            </w:r>
            <w:r>
              <w:rPr>
                <w:rFonts w:ascii="Times New Roman" w:hAnsi="Times New Roman" w:eastAsia="宋体" w:cs="宋体"/>
                <w:kern w:val="0"/>
                <w:sz w:val="24"/>
                <w:szCs w:val="24"/>
              </w:rPr>
              <w:t>要求</w:t>
            </w:r>
          </w:p>
        </w:tc>
        <w:tc>
          <w:tcPr>
            <w:tcW w:w="4063" w:type="pct"/>
            <w:shd w:val="clear" w:color="auto" w:fill="auto"/>
            <w:vAlign w:val="bottom"/>
          </w:tcPr>
          <w:p>
            <w:pPr>
              <w:pStyle w:val="12"/>
              <w:tabs>
                <w:tab w:val="left" w:pos="0"/>
              </w:tabs>
              <w:spacing w:after="0" w:line="360" w:lineRule="auto"/>
              <w:ind w:firstLine="0" w:firstLineChars="0"/>
              <w:rPr>
                <w:rFonts w:ascii="宋体" w:hAnsi="宋体"/>
                <w:color w:val="FF0000"/>
                <w:sz w:val="24"/>
                <w:szCs w:val="24"/>
              </w:rPr>
            </w:pPr>
            <w:r>
              <w:rPr>
                <w:rFonts w:ascii="宋体" w:hAnsi="宋体" w:cs="宋体"/>
                <w:color w:val="000000"/>
                <w:kern w:val="0"/>
                <w:sz w:val="24"/>
                <w:szCs w:val="24"/>
              </w:rPr>
              <w:t>要求在签订合同后</w:t>
            </w:r>
            <w:r>
              <w:rPr>
                <w:rFonts w:hint="eastAsia" w:ascii="宋体" w:hAnsi="宋体" w:cs="宋体"/>
                <w:color w:val="000000"/>
                <w:kern w:val="0"/>
                <w:sz w:val="24"/>
                <w:szCs w:val="24"/>
              </w:rPr>
              <w:t>2个</w:t>
            </w:r>
            <w:r>
              <w:rPr>
                <w:rFonts w:ascii="宋体" w:hAnsi="宋体" w:cs="宋体"/>
                <w:color w:val="000000"/>
                <w:kern w:val="0"/>
                <w:sz w:val="24"/>
                <w:szCs w:val="24"/>
              </w:rPr>
              <w:t>月内</w:t>
            </w:r>
            <w:r>
              <w:rPr>
                <w:rFonts w:hint="eastAsia" w:ascii="宋体" w:hAnsi="宋体" w:cs="宋体"/>
                <w:color w:val="000000"/>
                <w:kern w:val="0"/>
                <w:sz w:val="24"/>
                <w:szCs w:val="24"/>
              </w:rPr>
              <w:t>提供</w:t>
            </w:r>
            <w:r>
              <w:rPr>
                <w:rFonts w:ascii="宋体" w:hAnsi="宋体" w:cs="宋体"/>
                <w:color w:val="000000"/>
                <w:kern w:val="0"/>
                <w:sz w:val="24"/>
                <w:szCs w:val="24"/>
              </w:rPr>
              <w:t>测评报告</w:t>
            </w:r>
          </w:p>
        </w:tc>
      </w:tr>
    </w:tbl>
    <w:p>
      <w:pPr>
        <w:spacing w:line="360" w:lineRule="auto"/>
        <w:rPr>
          <w:rFonts w:asciiTheme="majorEastAsia" w:hAnsiTheme="majorEastAsia" w:eastAsiaTheme="majorEastAsia"/>
          <w:sz w:val="24"/>
        </w:rPr>
      </w:pPr>
      <w:r>
        <w:rPr>
          <w:rFonts w:asciiTheme="majorEastAsia" w:hAnsiTheme="majorEastAsia" w:eastAsiaTheme="majorEastAsia"/>
          <w:sz w:val="24"/>
        </w:rPr>
        <w:br w:type="page"/>
      </w:r>
    </w:p>
    <w:p>
      <w:pPr>
        <w:pStyle w:val="3"/>
      </w:pPr>
      <w:r>
        <w:rPr>
          <w:rFonts w:hint="eastAsia"/>
        </w:rPr>
        <w:t>安全服务</w:t>
      </w:r>
      <w:r>
        <w:rPr>
          <w:rFonts w:hint="eastAsia"/>
          <w:lang w:val="en-US" w:eastAsia="zh-CN"/>
        </w:rPr>
        <w:t>1  MSS服务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b/>
                <w:kern w:val="0"/>
                <w:sz w:val="24"/>
                <w:szCs w:val="24"/>
              </w:rPr>
              <w:t>技术指标</w:t>
            </w:r>
          </w:p>
        </w:tc>
        <w:tc>
          <w:tcPr>
            <w:tcW w:w="4146"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b/>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服务内容</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★本次提供</w:t>
            </w:r>
            <w:r>
              <w:rPr>
                <w:rFonts w:hint="eastAsia" w:ascii="Times New Roman" w:hAnsi="Times New Roman" w:eastAsia="宋体" w:cs="宋体"/>
                <w:kern w:val="0"/>
                <w:sz w:val="24"/>
                <w:szCs w:val="24"/>
                <w:lang w:eastAsia="zh-Hans"/>
              </w:rPr>
              <w:t>不少于</w:t>
            </w:r>
            <w:r>
              <w:rPr>
                <w:rFonts w:ascii="Times New Roman" w:hAnsi="Times New Roman" w:eastAsia="宋体" w:cs="宋体"/>
                <w:kern w:val="0"/>
                <w:sz w:val="24"/>
                <w:szCs w:val="24"/>
              </w:rPr>
              <w:t>60</w:t>
            </w:r>
            <w:r>
              <w:rPr>
                <w:rFonts w:hint="eastAsia" w:ascii="Times New Roman" w:hAnsi="Times New Roman" w:eastAsia="宋体" w:cs="宋体"/>
                <w:kern w:val="0"/>
                <w:sz w:val="24"/>
                <w:szCs w:val="24"/>
              </w:rPr>
              <w:t>个资产的云端7*24小时安全专家服务，提供流量检测服务≥500Mbps，检测服务器数量≥60个，云端威胁情报服务≥1年，移动运营助手服务≥1年，高级漏洞管理功能订阅服务≥1年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环境要求</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平台SAAS化形态，无需要在数据中心进行任何下载和安装，通过账号密码在云端获取服务。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资产识别与梳理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需借助安全工具对资产进行识别和梳理，并在后续服务过程中根据识别的资产变化情况触发资产变更等相关服务流程，确保资产信息的准确性和全面性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安全现状评估</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对操作系统、数据库、常见应用/协议、Web通用漏洞与常规漏洞进行漏洞扫描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实现信息化资产不同应用弱口令猜解检测，如：SMB、Mssql、Mysql、Oracle、smtp、VNC、ftp、telnet、ssh、mysql、tomcat等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检查支撑信息化业务的主机操作系统、数据库、中间件的基线配置情况，确保达到相应的安全防护要求。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对失陷主机进行分析研判（如后门脚本类事件），并给出修复建议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分析内网主机的非法外联威胁行为，判断是否存在潜伏威胁，并给出解决建议。含：对外攻击、APT C&amp;C通道、隐藏外联通道等外联威胁行为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漏洞管理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提供客观的漏洞修复优先级排序，排序依据包含资产重要性、漏洞等级以及威胁情报三个维度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★提供漏洞工单跟踪功能，展示工单跟踪状态，包含漏洞发现、漏洞验证、漏洞处置、漏洞复测等状态，方便清晰了解当前漏洞的处置状态，将漏洞处理工作可视化（提供功能截图证明）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针对存在的漏洞提供修复建议，能够提供精准、易懂、可落地的漏洞修复方案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★针对服务平台生成的工单，用户可在服务平台上采用邮件等方式提醒安全专家加快协助处置（提供功能截图证明）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提供漏洞复测措施，及时检验漏洞真实修复情况，用户可针对指定漏洞进行，降低漏洞复测时的潜在影响范围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威胁管理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★实时监测网络安全状态，对攻击事件自动化生成工单，提供工单跟踪功能，展示工单跟踪状态，包含发现风险、专家审核、跟踪处置等状态（提供功能截图证明）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结合威胁情报，投标方需排查是否对用户资产造成威胁并通知用户，协助及时进行安全加固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平台展示</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支持展示出当前遭受的威胁事件信息，提供服务平台漏洞表、事件表统计信息，并支持按照资产类别、威胁类型进行筛选查看。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★服务平台可生成各类安全报告，包括但不限于《安全服务值守日报》、《特殊时期值守报告》、《安全服务运营月报》、《安全服务运营周报》等。（提供功能截图证明）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服务平台支持导出安全报告，可自定义报告中展示的模块，包括但不限于事件管理、攻击威胁、策略管理、脆弱性管理。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工单类型</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平台支持的工单类型应包含内部威胁工单、外部威胁工单、脆弱性工单、应急工单、策略工单、其他工单。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告警工单管理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威胁告警应显示出威胁类型，威胁发生时间，攻击者IP，被攻击者IP，威胁描述，攻击趋势等信息。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服务质量监督</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提供服务监控门户，在门户中可查看资产安全状态信息，展示纬度包括服务资产安全评级、服务运营状态及成果、安全风险概览、最新情报等。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提供服务质量可视化展示，可以清晰地了解安全专家的服务水平，展示维度包括漏洞闭环率、漏洞平均响应时长、漏洞平均闭环时长、威胁闭环率、威胁平均响应时长、威胁平均闭环时长、事件闭环率、事件平均响应时长、事件平均闭环时长等。（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服务交付物</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交付物名称：《安全服务运营报告》，报告频率：每周一次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交付物名称：《事件分析与处置报告》，报告频率：按需触发，不限次数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交付物名称：《安全通告》，报告频率：按需触发，不限次数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交付物名称：《综合分析报告/运营月报》，报告频率：每月一次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交付物名称：《季度汇报PPT》，报告频率：每季度一次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交付物名称：《年度汇报PPT》，报告频率：每年一次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资质要求</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为保障安全服务质量和效果，服务厂商安全运营平台的平台能力和人员服务能力需要符合《面向云计算的安全运营中心能力要求》标准，获得云计算开源产业联盟和中国信息通信研究院的认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便捷入口</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★支持快捷入口配置，对关心的模块可标星置顶。实现自定义入口设定。（需提供截图证明）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安全监控</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首页按日、周、月等时间周期展示风险总览、包括安全事件总览、资产统计、接入设备展示包括不仅限于防火墙、探针、EDR、CWPP，待处置安全事件TOP5、XTH云端威胁狩猎报告总览、攻击面TOP5、脆弱性资产TOP5、风险资产分布及风险资产发生趋势、待处置安全事件分布及安全事件发生趋势。智能对抗统计及对抗场景分析，可展示智能对抗记录，清楚明晰下一步处置方向。（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★全网安全能力监控大屏支持展示网端数据源展示，并支持跳转相关日志检索页面。可直观展示日志到告警，告警到事件的消减比例。（需提供截图证明）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数据采集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支持对Windows终端采集：进程、网络、注册表、文件、服务、计划任务、账号、WMI、应用漏洞利用探针、API等信息。对Linux终端采集：文件、进程、驱动、系统调用、模块事件等信息。</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支持终端防护遥测数据采集：包含传统杀毒类日志、IOA类日志；</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Windows系统上支持18种系统事件的遥测数据采集：包含进程销毁、文件创建事件修改、文件重命名、文件删除、远程线程注入、注册表删除、进程调用API、驱动加载、模块加载、WMI Filter创建、WMI Consumer创建、WMI Binding创建、计划任务创建、符号链接创建、命名管道创建、命名管道打开、VolumeSnapshot删除、敏感进程访问。</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Linux系统上支持8种系统事件的遥测数据采集：进程创建、文件删除、文件重命名、文件创建、文件修改、DNS请求、网络链接、TCP端口监听。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威胁检测</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支持攻击指标检测，对攻击者的攻击手法进行检测，指标覆盖ATT&amp;CK所有阶段攻击手法，以检测攻击准确性为目标，通过采集的网端数据进行研判、挖掘。可以发现高级威胁。</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支持自定义IOA规则。</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支持终端遥测源对 ATT&amp;CK 框架中各种攻击类型的检测技术覆盖面Windows系统不低于322项，Linux系统不低于127项。（需提供第三方报告证明）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★支持云端专家提供轻量安全服务，进行持续的威胁狩猎，发现潜在威胁；在有攻击事件生成后，进行二次确认，通过Threat Hunting标签进行辨别，对热门威胁进行响应；（需提供截图证明）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检测响应</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对安全事件推送处置和响应建议，响应建议包括原理介绍、危害影响、处置建议。通过建议描述、业务影响标签和安全效果标签清晰明确指导下一步响应动作，可一键封禁IP、隔离主机等。支持在线实时聊天框或离线留言咨询攻防专家，获取云端专家支持。（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支持一键遏制功能，可联动网端防护设备使用端网能力一键处置关键实体，实现外部威胁不入内网，关键数据不出内网，保证内网安全。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告警智能定性分析，通过分析告警的上下文关联、时序关系、历史告警发生的频率规律性，结合威胁情报与安全专家经验对当前的安全告警进行目的性确认、从而确认安全告警的优先级顺序，帮助安全人员高效的完成攻击告警的运营工作，可归类人工渗透攻击，包括定向攻击、攻防演练、内部测试。程序自动化攻击，包括监管通报、病毒、扫描器攻击。业务风险相关，包括脆弱性风险、业务不规范，和其他威胁。（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支持配置智能对抗开启及联动范围，页面可展示事件自动遏制率，可查看智能对抗记录及自定义对抗规则。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资产管理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支持展示资产统计、资产来源、资产类型分布、资产防护统计、资产互联网暴、指纹信息、高风险应用统计、特殊账号统计TOP5、端口TOP5统计、应用软件TOP5统计、数据库TOP5统计。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支持以资产组视角、业务视角的纬度展示资产详细台账，</w:t>
            </w:r>
          </w:p>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资产组支持自定义，支持新增、编辑、删除等操作，可配置资产组的基本信息、资产组范围（可自动识别IP属性）和资产责任人。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通过开放端口、应用软件、数据库、web服务、web框架、web应用、web站点、账号信息、运行进程、运行服务、启动项、计划任务、注册表维度进行资产清点。清点可展示相关资产列表及资产责任人、数据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风险管理</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以资产视角，对终端遥测及网络遥测扫描到的资产脆弱性进行展示，可对资产修复优先级、风险类型、风险资产及资产组名、责任人等标签进行筛选，并通过图表进行统计展示资产修复优先级情况、脆弱性统计情况、资产脆弱性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根据资产的维度呈现安全事件、安全告警、攻击面风险等多角度呈现问题，结合ATT&amp;CK矩阵更好发现风险资产已知威胁和潜在风险。展示维度包括ATT&amp;CK攻击图谱命中战术匹配；威胁检测事件告警举证；威胁实体IP、域名、文件、进程提取展示；脆弱性数量及修复优先级展示；潜在风险应用及风险端口展示；风险访问展示、异常信号展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风险黑客工具和运维工具的检查，至少25种风险应用检测，涵盖主流攻击入侵入口。包括黑客工具：NetworkShare、PsExec、PCHunter、KPortScan、Frp、ProcessHacker、Mimikatz、Nasp、WebBrowserPassView、PowerTool、CobaltStrike、Masscan、Fscan、NLBrute、PortScan、DefenderControl、Gmer、Netpass、DUBrute、Lazykatz。运维工具：ToDesk、向日葵、AnyDesk、Rdp_Connector、Team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响应策略</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支持配置规则可按IP/域名/url联动防火墙设备进行封堵，封禁时长可按天/时/分细粒度进行设置。可对封禁对象进行删除、解封、再次封禁等操作（需提供截图证明）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支持拦截域名功能，联动EDR/CWPP进行拦截域名，在拦截域名界面可查看拦截域名信息，并且支持取消拦截。（需提供截图证明）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支持账号管理，展示登录账号信息，可对账号进行开启二次鉴权的动态口令。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角色创建和角色分配，内置包括安全管理员、超级管理员、审计管理员、系统管理员角色，可新建角色及配置相关编辑和查看权限。可对账号和角色进行关联，一个账号可以关联多种权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★针对外部威胁防止规模化的数据丢失、泄露、设备被控制，支持账号二次鉴权、设备管理二次鉴权、弱密码二次鉴权（需提供截图证明）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APP中心</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平台支持可视化、免费的钓鱼演练工具。根据钓鱼演练的性质以及组织属性选择合适的钓鱼邮件模版，常见的钓鱼邮件种类可大致分为财务钓鱼、放假通知钓鱼、漏洞自检钓鱼、简历钓鱼等。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攻防百宝箱</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支持智能调查功能，通过对威胁情报以及威胁实体IP、域名、MD5的检索，自动进行统计分析，提供全局威胁狩猎，进行快速调查溯源。（需提供截图证明）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54" w:type="pct"/>
            <w:vMerge w:val="restar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服务交付物</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交付物名称：《安全服务运营报告》，报告频率：每周一次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交付物名称：《事件分析与处置报告》，报告频率：按需触发，不限次数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交付物名称：《安全通告》，报告频率：按需触发，不限次数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交付物名称：《综合分析报告/运营月报》，报告频率：每月一次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交付物名称：《季度汇报PPT》，报告频率：每季度一次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4" w:type="pct"/>
            <w:vMerge w:val="continue"/>
            <w:vAlign w:val="center"/>
          </w:tcPr>
          <w:p>
            <w:pPr>
              <w:widowControl/>
              <w:spacing w:line="360" w:lineRule="auto"/>
              <w:jc w:val="center"/>
              <w:rPr>
                <w:rFonts w:ascii="Times New Roman" w:hAnsi="Times New Roman" w:eastAsia="宋体" w:cs="宋体"/>
                <w:kern w:val="0"/>
                <w:sz w:val="24"/>
                <w:szCs w:val="24"/>
              </w:rPr>
            </w:pP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交付物名称：《年度汇报PPT》，报告频率：每年一次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4" w:type="pct"/>
            <w:vAlign w:val="center"/>
          </w:tcPr>
          <w:p>
            <w:pPr>
              <w:widowControl/>
              <w:spacing w:line="360" w:lineRule="auto"/>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资质要求</w:t>
            </w:r>
          </w:p>
        </w:tc>
        <w:tc>
          <w:tcPr>
            <w:tcW w:w="4146" w:type="pct"/>
            <w:vAlign w:val="center"/>
          </w:tcPr>
          <w:p>
            <w:pPr>
              <w:widowControl/>
              <w:spacing w:line="360" w:lineRule="auto"/>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为保障安全服务质量和效果，服务厂商安全运营平台的平台能力和人员服务能力需要符合《面向云计算的安全运营中心能力要求》标准，获得云计算开源产业联盟和中国信息通信研究院的认证，提供相关证明材料</w:t>
            </w:r>
          </w:p>
        </w:tc>
      </w:tr>
    </w:tbl>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asciiTheme="majorEastAsia" w:hAnsiTheme="majorEastAsia" w:eastAsiaTheme="majorEastAsia"/>
          <w:sz w:val="24"/>
        </w:rPr>
        <w:br w:type="page"/>
      </w:r>
    </w:p>
    <w:p>
      <w:pPr>
        <w:pStyle w:val="3"/>
      </w:pPr>
      <w:r>
        <w:rPr>
          <w:rFonts w:hint="eastAsia"/>
        </w:rPr>
        <w:t>安全服务</w:t>
      </w:r>
      <w:r>
        <w:rPr>
          <w:rFonts w:hint="eastAsia"/>
          <w:lang w:val="en-US" w:eastAsia="zh-CN"/>
        </w:rPr>
        <w:t>2</w:t>
      </w:r>
    </w:p>
    <w:tbl>
      <w:tblPr>
        <w:tblStyle w:val="13"/>
        <w:tblW w:w="5000" w:type="pct"/>
        <w:tblInd w:w="0" w:type="dxa"/>
        <w:tblLayout w:type="autofit"/>
        <w:tblCellMar>
          <w:top w:w="0" w:type="dxa"/>
          <w:left w:w="108" w:type="dxa"/>
          <w:bottom w:w="0" w:type="dxa"/>
          <w:right w:w="108" w:type="dxa"/>
        </w:tblCellMar>
      </w:tblPr>
      <w:tblGrid>
        <w:gridCol w:w="1425"/>
        <w:gridCol w:w="1425"/>
        <w:gridCol w:w="5673"/>
      </w:tblGrid>
      <w:tr>
        <w:tblPrEx>
          <w:tblCellMar>
            <w:top w:w="0" w:type="dxa"/>
            <w:left w:w="108" w:type="dxa"/>
            <w:bottom w:w="0" w:type="dxa"/>
            <w:right w:w="108" w:type="dxa"/>
          </w:tblCellMar>
        </w:tblPrEx>
        <w:trPr>
          <w:trHeight w:val="20" w:hRule="atLeast"/>
        </w:trPr>
        <w:tc>
          <w:tcPr>
            <w:tcW w:w="83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Hans"/>
              </w:rPr>
              <w:t>服务类</w:t>
            </w:r>
          </w:p>
        </w:tc>
        <w:tc>
          <w:tcPr>
            <w:tcW w:w="83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Hans"/>
              </w:rPr>
              <w:t>技术类型</w:t>
            </w:r>
          </w:p>
        </w:tc>
        <w:tc>
          <w:tcPr>
            <w:tcW w:w="332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指标要求</w:t>
            </w:r>
          </w:p>
        </w:tc>
      </w:tr>
      <w:tr>
        <w:tblPrEx>
          <w:tblCellMar>
            <w:top w:w="0" w:type="dxa"/>
            <w:left w:w="108" w:type="dxa"/>
            <w:bottom w:w="0" w:type="dxa"/>
            <w:right w:w="108" w:type="dxa"/>
          </w:tblCellMar>
        </w:tblPrEx>
        <w:trPr>
          <w:trHeight w:val="20" w:hRule="atLeast"/>
        </w:trPr>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渗透测试</w:t>
            </w: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服务要求</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1、每年不少于2次，不限制系统数量。</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方应保证招标方信息系统正常运行前提下，模拟黑客攻击行为通过远程或本地方式对信息系统进行非破坏性的入侵测试，查找针对应用程序的各种漏洞，帮助招标方理解应用系统当前的安全状况，发现在系统复杂结构中的最脆弱链路并针对安全隐患提出解决办法，切实保证信息系统安全。</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3、投标方应在得到招标方授权后方可开始实施渗透工作。</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4、投标方应确保实施渗透测试的服务人员的工作保密性，签署相关的保密协议，在未经招标方允许的情况下，不得将识别的漏洞外泄、传递。</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4、实施渗透测试服务后，未经招标方同意，禁止在系统留存后门。</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服务内容</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1、招标方授权后，投标方应通过模拟黑客攻击行为通过本地或远程方式对目标对象进行非破坏性的入侵测试</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2、渗透测试应至少包括但不限于以下范围的漏洞：</w:t>
            </w:r>
          </w:p>
          <w:p>
            <w:pPr>
              <w:pStyle w:val="16"/>
              <w:widowControl/>
              <w:numPr>
                <w:ilvl w:val="0"/>
                <w:numId w:val="3"/>
              </w:numPr>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WEB业务系统</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微信小程序、微信公众号</w:t>
            </w:r>
          </w:p>
          <w:p>
            <w:pPr>
              <w:pStyle w:val="16"/>
              <w:widowControl/>
              <w:numPr>
                <w:ilvl w:val="0"/>
                <w:numId w:val="3"/>
              </w:numPr>
              <w:ind w:firstLineChars="0"/>
              <w:jc w:val="left"/>
              <w:rPr>
                <w:rFonts w:ascii="宋体" w:hAnsi="宋体" w:eastAsia="宋体" w:cs="宋体"/>
                <w:color w:val="000000"/>
                <w:kern w:val="0"/>
                <w:sz w:val="24"/>
                <w:szCs w:val="24"/>
              </w:rPr>
            </w:pPr>
            <w:r>
              <w:rPr>
                <w:rFonts w:ascii="宋体" w:hAnsi="宋体" w:eastAsia="宋体" w:cs="宋体"/>
                <w:color w:val="000000"/>
                <w:kern w:val="0"/>
                <w:sz w:val="24"/>
                <w:szCs w:val="24"/>
              </w:rPr>
              <w:t>API</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C/S架构系统</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3、渗透测试内容包括但不限于：</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信息泄露</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信息猜解</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认证信息泄露</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认证信息猜解</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认证功能失效</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认证功能滥用</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数据猜解</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专项漏洞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综合利用</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权限篡改</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权限缺失</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防护功能滥用</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防护功能缺失</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防护功能失效</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业务逻辑篡改</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业务功能滥用</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业务功能失效</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4、投标方渗透测试人员应使用不同技术手段发现不同纬度的漏洞，并进行验证，形成记录和报告。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5、投标方应编写渗透测试报告并提交给招标方，报告应该阐明招标方业务系统中存在的安全隐患以及专业的漏洞风险处置建议。</w:t>
            </w:r>
          </w:p>
        </w:tc>
      </w:tr>
      <w:tr>
        <w:tblPrEx>
          <w:tblCellMar>
            <w:top w:w="0" w:type="dxa"/>
            <w:left w:w="108" w:type="dxa"/>
            <w:bottom w:w="0" w:type="dxa"/>
            <w:right w:w="108" w:type="dxa"/>
          </w:tblCellMar>
        </w:tblPrEx>
        <w:trPr>
          <w:trHeight w:val="20" w:hRule="atLeast"/>
        </w:trPr>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漏洞扫描</w:t>
            </w: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服务要求</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1、每年不少于2次。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2、漏洞扫描应按照以下要求实施：</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投标方应对漏洞扫描的目标对象进行全面梳理和识别，识别内容包含但不限于资产类型、IP地址、业务部门、责任人、用途、操作系统、数据库、中间件等</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方应提交漏洞扫描工具的情况（包括但不限于：设备厂商、设备型号、漏洞库、销售许可证等）、漏洞扫描工作方案（包括但不限于：目标对象、扫描时间、风险规避措施等）及漏洞扫描申请，招标方授权后，方可进行</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投标方应对漏洞扫描结果进行人工验证，保证漏洞扫描结果的真实性</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投标方应提交针对性的解决方案，保证漏洞修复可落地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3、漏洞扫描对象范围包括但不限于：</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网络设备：路由器、交换机等</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操作系统：windows、linux、UNIX等</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数据库：Oracle、MS SQL、Mysql等</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中间件：Apache、Tomcat、IIS、weblogic等</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4、可对WEB漏洞进行扫描检测，包括但不限于：</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信息泄露</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SQL注入漏洞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XSS注入漏洞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目录遍历漏洞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本地文件包含漏洞</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5、可对系统漏洞进行扫描检测，包括但不限于：</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溢出漏洞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拒绝服务攻击漏洞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未授权访问漏洞</w:t>
            </w:r>
          </w:p>
          <w:p>
            <w:pPr>
              <w:pStyle w:val="16"/>
              <w:widowControl/>
              <w:numPr>
                <w:ilvl w:val="0"/>
                <w:numId w:val="3"/>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代码执行漏洞</w:t>
            </w:r>
          </w:p>
        </w:tc>
      </w:tr>
      <w:tr>
        <w:tblPrEx>
          <w:tblCellMar>
            <w:top w:w="0" w:type="dxa"/>
            <w:left w:w="108" w:type="dxa"/>
            <w:bottom w:w="0" w:type="dxa"/>
            <w:right w:w="108" w:type="dxa"/>
          </w:tblCellMar>
        </w:tblPrEx>
        <w:trPr>
          <w:trHeight w:val="20" w:hRule="atLeast"/>
        </w:trPr>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敏感数据泄露监控服务</w:t>
            </w: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服务要求</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提供不少于 1 年敏感数据泄露监控服务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首次互联网敏感数据泄露历史情况排查</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投标方根据招标方提供的敏感数据关键字导入到后端的威胁情报信息收集平台，收集相关信息，安全服务专家会对平台发现的相关信息进行过滤和整理，输出针对招标方的定制化互联网敏感数据泄露排查报告。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实时互联网敏感数据泄露监控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投标方每月度根据招标方提供的关键字在互联网进行信息收集与匹配，一旦发现异常的情况会直接通过邮件等方式推送给招标方。</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线上安全服务专家指导答疑</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投标方需接受招标方对于日常服务中碰到的问题（如报告疑问以及处置建议）的提问并答疑。</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月度报告</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投标方每个月梳理本月发生的安全事件总结形成报告提供给招标方</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年度报告</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投标方每年底会形成招标方本年度的互联网敏感数据泄露情况报告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暗网情报监控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支持隐匿暗网平台监控，暗网中文交易市场、茶马古道、自由国度、白宫市场等数十个暗网平台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支持黑客论坛监控，RaidForums、Rutor、Exploit.in等数十个黑客活跃地区的地下论坛</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支持勒索团伙站点监控，REvil、Avaddon等数十个知名勒索团伙站点</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代码泄露监控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支持国外代码托管平台监控，主要包括GitHub、GitLab、Pastebin等主要国外代码托管/共享平台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支持国内代码托管平台，主要包括码云Gitee等主要国内代码托管平台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敏感文件监控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支持网盘文件监控，包括百度网盘、腾讯微云、115网盘、新浪微盘、蓝奏云、MEGA等</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支持文库文件监控，包括百度文库、道客巴巴、360doc、豆丁网等</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黑产舆情监控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支持匿名设计软件监控，Telegram、Potato等黑客常用的即时聊天平台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资产失陷监控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支持风险DNS/URL、IP等海量威胁情报数据</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仿冒网站监控</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支持仿冒网站、钓鱼网站、域名抢注等网站情况监控</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暗网泄露事件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暗网事件的展示，主要从暗网交易标题、暗网卖家ID、发帖事件、交易链接、交易内容等维度展示出当前招标方泄露的暗网事件信息，使得招标方能直观了解到当前泄露的暗网事件情况。（提供暗网情报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代码泄露事件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代码泄露事件的展示，主要从代码项目名称、代码链接、命中关键字、关键字代码片段等维度精准定位到当前招标方泄露的代码信息，使得招标方能直观了解到当前泄露的代码事件情况。（提供代码泄露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文件泄露事件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网盘/文库泄露事件的展示，主要从文件标题、发布时间、文件链接、文件内容等维度精准定位到当前招标方泄露的文件信息，使得招标方能直观了解到当前泄露的文件信息的情况。（提供文件泄露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黑产舆情事件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黑产舆情事件的展示，主要从黑产论坛网站、涉及舆情群组、发布时间、黑产舆情内容等维度精准定位到当前涉及招标方黑产舆情相关信息，使得招标方能直观了解到当前存在的黑产舆情事件的情况。（提供黑产舆情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资产失陷事件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资产失陷事件的展示，主要从失陷资产、失陷类型、失陷时间、具体失陷情况等维度精准定位到当前招标方资产失陷的信息，使得招标方能直观了解到当前自身资产的健康情况。（提供资产失陷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仿冒网站事件</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面向招标方检出仿冒网站的事件展示，主要通过语义特征和机器视觉等维度精准定位到当前招标方在互联网上被仿冒的信息，使得招标方能直观了解到当前网站在互联网上被仿冒的情况（提供仿冒网站监控功能截图）</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交付物</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交付物名称：《敏感数据监控服务首次排查报告》，报告频率：敏感信息排查服务仅有这个交付报告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交付物名称：《敏感数据监控服务月度报告》，报告频率：1年12次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交付物名称：《敏感数据监控服务年度报告》，报告频率：1年1次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交付物名称：《敏感数据监控服务事件报告》，报告频率：按需触发，不限次数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知识产权</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★敏感数据泄露监控平台具备自主知识产权，具备两项在申请中的发明专利：</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1、《一种主体识别方法及相关装置》</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2、《一种数据筛选方法及相关装置》</w:t>
            </w:r>
          </w:p>
        </w:tc>
      </w:tr>
      <w:tr>
        <w:tblPrEx>
          <w:tblCellMar>
            <w:top w:w="0" w:type="dxa"/>
            <w:left w:w="108" w:type="dxa"/>
            <w:bottom w:w="0" w:type="dxa"/>
            <w:right w:w="108" w:type="dxa"/>
          </w:tblCellMar>
        </w:tblPrEx>
        <w:trPr>
          <w:trHeight w:val="20" w:hRule="atLeast"/>
        </w:trPr>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红队检测</w:t>
            </w: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服务要求</w:t>
            </w: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1、每年不少于2 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方应保证不影响招标方信息系统正常运行前提下，以APT攻击者视角对招标方现有防御体系进行检测，针对目标系统、人员、软硬件设备、基础架构，进行多维度、多手段、对抗性模拟攻击，发现招标方现有防御体系的短板，深入检验网络安全防护能力。</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3、投标方应在得到招标方授权后方可开始实施红队检测工作。</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1、投标方应根据招标方安全需求及重要业务系统结构，设计针对性的红队检测方案，并提交至招标方进行评审。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2、投标方应在投标文件技术部分详细说明红队检测的实施流程、红队检测方法、实施过程中用到的工具、实施过程中可供考量的具体工作指标及各阶段输出成果。</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3、投标方提供的红队检测方案必须包括但不限于：</w:t>
            </w:r>
          </w:p>
          <w:p>
            <w:pPr>
              <w:pStyle w:val="16"/>
              <w:widowControl/>
              <w:numPr>
                <w:ilvl w:val="0"/>
                <w:numId w:val="4"/>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红队检测方法和流程</w:t>
            </w:r>
          </w:p>
          <w:p>
            <w:pPr>
              <w:pStyle w:val="16"/>
              <w:widowControl/>
              <w:numPr>
                <w:ilvl w:val="0"/>
                <w:numId w:val="4"/>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红队检测实施方案</w:t>
            </w:r>
          </w:p>
          <w:p>
            <w:pPr>
              <w:pStyle w:val="16"/>
              <w:widowControl/>
              <w:numPr>
                <w:ilvl w:val="0"/>
                <w:numId w:val="4"/>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红队检测须采用专业检测工具如国内外商业检测工具、自有检测工具</w:t>
            </w:r>
          </w:p>
          <w:p>
            <w:pPr>
              <w:pStyle w:val="16"/>
              <w:widowControl/>
              <w:numPr>
                <w:ilvl w:val="0"/>
                <w:numId w:val="4"/>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提供红队检测所面临的主要风险及相应的风险规避措施</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服务内容</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1、招标方授权后，投标方应通过模拟黑客攻击行为通过本地或远程方式对目标对象进行非破坏性的入侵测试。</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红队检测的目标范围应包括但不限于：</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Web相关业务系统，包含相同域名或IP下的不同端口的业务系统</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微信小程序、微信公众号等移动端接入点</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APP服务器（不涉及APP客户端的逆向分析）</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数据库系统（如：Redis、Mysql、Mssql、Oracle等）</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协商的授权范围（如：集团总部、具体二级子公司等）</w:t>
            </w:r>
          </w:p>
          <w:p>
            <w:pPr>
              <w:pStyle w:val="16"/>
              <w:widowControl/>
              <w:numPr>
                <w:ilvl w:val="0"/>
                <w:numId w:val="5"/>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其他常见的业务服务（如：邮件系统、RDP、SSH等）</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3、红队检测的服务检测内容不仅包括目标系统本身，还会对攻击路径上可能涉及到的系统都进行安全检测，涉及到的测试类别包括但不限于：</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安全设备类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服务器、主机类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网络设备类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数据库类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集权系统类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第三方应用类</w:t>
            </w:r>
          </w:p>
          <w:p>
            <w:pPr>
              <w:pStyle w:val="16"/>
              <w:widowControl/>
              <w:numPr>
                <w:ilvl w:val="0"/>
                <w:numId w:val="6"/>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Web安全类</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投标方红队检测人员应针对招标方实际情况，使用不同技术手段发现不同纬度的安全风险和隐患，形成记录和报告。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如有必要，在客户授权下，投标方红队检测可针对员工、高管、供应商等进行远程社工测试。投标方红队检测人员针对招标方员工展开，包括企业的员工以及第三方合作人员，通过获取企业员工敏感信息或者利用员工计算机获得内网的入口并以此为跳板进一步开展内网的渗透测试。</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如有必要，投标方红队检测人员可近在客户授权情况下，红队检测人员会靠近或位于测试目标建筑内部，开展身份识别绕过、本地网络嗅探、硬件系统漏洞利用、树莓派接入评估等安全检测手段，以绕过身份识别、嗅探重要信息、获得系统权限、获得员工信息为目的，揭示如何在真实情景中绕过物理障碍，从而未授权访问导致数据泄露和系统或者网络受损。</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投标方应在完成检测后，编写红队检测报告并提交给招标方，报告应该阐明招标方安全体系中存在的安全隐患以及对应的专业风险处置建议。</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服务交物</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《红队检测报告》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《红队检测总结报告》</w:t>
            </w:r>
          </w:p>
        </w:tc>
      </w:tr>
      <w:tr>
        <w:tblPrEx>
          <w:tblCellMar>
            <w:top w:w="0" w:type="dxa"/>
            <w:left w:w="108" w:type="dxa"/>
            <w:bottom w:w="0" w:type="dxa"/>
            <w:right w:w="108" w:type="dxa"/>
          </w:tblCellMar>
        </w:tblPrEx>
        <w:trPr>
          <w:trHeight w:val="20" w:hRule="atLeast"/>
        </w:trPr>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外部攻击面管理</w:t>
            </w: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暴露面检测</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投标方须识别招标方当前暴露在互联网的资产，动态测绘企业安全的风险边界。对招标方暴露在互联网的web服务/域名/IP进行发现、识别和监测。</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投标方针对招标方在互联网开放的高危资产和端口进行信息收集，通过梳理信息，收敛已知和未知的暴露面，增加攻击者在信息收集时的难度，增加攻击者准备时间，降低单位资产被外部攻击的可能性。</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敏感数据监测</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投标方根据招标方提供的敏感数据关键字导入到后端的威胁情报信息收集平台，收集相关信息，安全服务专家会对平台发现的相关信息进行过滤和整理，输出针对招标方的定制化互联网敏感数据泄露排查报告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投标方每个月梳理本月发生的安全事件总结形成报告提供给招标方；每年底会形成招标方本年度的互联网敏感数据泄露情况报告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隐匿暗网平台监控，暗网中文交易市场、茶马古道、自由国度、白宫市场等数十个暗网平台；支持黑客论坛监控，RaidForums、Rutor、Exploit.in等数十个黑客活跃地区的地下论坛；支持勒索团伙站点监控，REvil、Avaddon等数十个知名勒索团伙站点</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支持国外代码托管平台监控，主要包括GitHub、GitLab、Pastebin等主要国外代码托管/共享平台；支持国内代码托管平台，主要包括码云Gitee等主要国内代码托管平台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支持网盘文件监控，包括百度网盘、腾讯微云、115网盘、新浪微盘、蓝奏云、MEGA等；支持文库文件监控，包括百度文库、道客巴巴、360doc、豆丁网等</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支持匿名设计软件监控，Telegram、Potato等黑客常用的即时聊天平台</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支持风险DNS/URL、IP等海量威胁情报数据</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支持仿冒网站、钓鱼网站、域名抢注等网站情况监控</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攻击面分析</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投标方外部攻击面管理平台通过主动扫描、被动扫描、数据检测和人工资产管理的方式，将资产数据输入到外部攻击面管理平台，由平台自动进行漏洞扫描和攻击分析。</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投标方根据威胁情报的漏洞等级，对当前外部攻击面的风险进行分类分级，确定关键风险的优先级，并给出关键风险的处置建议。</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投标方攻击面分析范围包括客户所授权的所有网络区域及区域内的安全设备，包含互联网已知和未知资产，内网所有网络区域和安全设备。</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服务频次</w:t>
            </w: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每年不少于 2 次</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Hans"/>
              </w:rPr>
              <w:t>服务交付物</w:t>
            </w: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1、《XX单位_暴露面发现结果确认表》</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nil"/>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2、《XX单位-外部攻击面管理服务报告》</w:t>
            </w:r>
          </w:p>
        </w:tc>
      </w:tr>
      <w:tr>
        <w:tblPrEx>
          <w:tblCellMar>
            <w:top w:w="0" w:type="dxa"/>
            <w:left w:w="108" w:type="dxa"/>
            <w:bottom w:w="0" w:type="dxa"/>
            <w:right w:w="108" w:type="dxa"/>
          </w:tblCellMar>
        </w:tblPrEx>
        <w:trPr>
          <w:trHeight w:val="20" w:hRule="atLeast"/>
        </w:trPr>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3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32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3、《XX单位_外部攻击面管理服务问题跟踪列表》</w:t>
            </w:r>
          </w:p>
        </w:tc>
      </w:tr>
    </w:tbl>
    <w:p>
      <w:pPr>
        <w:spacing w:line="360" w:lineRule="auto"/>
        <w:rPr>
          <w:rFonts w:asciiTheme="majorEastAsia" w:hAnsiTheme="majorEastAsia" w:eastAsiaTheme="majorEastAsia"/>
          <w:sz w:val="24"/>
        </w:rPr>
      </w:pPr>
      <w:r>
        <w:rPr>
          <w:rFonts w:asciiTheme="majorEastAsia" w:hAnsiTheme="majorEastAsia" w:eastAsiaTheme="majorEastAsia"/>
          <w:sz w:val="24"/>
        </w:rPr>
        <w:br w:type="page"/>
      </w:r>
    </w:p>
    <w:p>
      <w:pPr>
        <w:pStyle w:val="3"/>
      </w:pPr>
      <w:r>
        <w:rPr>
          <w:rFonts w:hint="eastAsia"/>
        </w:rPr>
        <w:t>安全服务</w:t>
      </w:r>
      <w:r>
        <w:rPr>
          <w:rFonts w:hint="eastAsia"/>
          <w:lang w:val="en-US" w:eastAsia="zh-CN"/>
        </w:rPr>
        <w:t>3</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80" w:type="dxa"/>
            <w:vAlign w:val="center"/>
          </w:tcPr>
          <w:p>
            <w:pPr>
              <w:spacing w:line="360" w:lineRule="auto"/>
              <w:jc w:val="center"/>
              <w:rPr>
                <w:rFonts w:cs="Times New Roman" w:asciiTheme="majorEastAsia" w:hAnsiTheme="majorEastAsia" w:eastAsiaTheme="majorEastAsia"/>
                <w:b/>
                <w:kern w:val="0"/>
                <w:sz w:val="24"/>
                <w:szCs w:val="21"/>
              </w:rPr>
            </w:pPr>
            <w:r>
              <w:rPr>
                <w:rFonts w:hint="eastAsia" w:cs="Times New Roman" w:asciiTheme="majorEastAsia" w:hAnsiTheme="majorEastAsia" w:eastAsiaTheme="majorEastAsia"/>
                <w:b/>
                <w:bCs/>
                <w:kern w:val="0"/>
                <w:sz w:val="24"/>
                <w:szCs w:val="21"/>
              </w:rPr>
              <w:t>技术指标</w:t>
            </w:r>
          </w:p>
        </w:tc>
        <w:tc>
          <w:tcPr>
            <w:tcW w:w="6095" w:type="dxa"/>
            <w:vAlign w:val="center"/>
          </w:tcPr>
          <w:p>
            <w:pPr>
              <w:spacing w:line="360" w:lineRule="auto"/>
              <w:ind w:firstLine="482"/>
              <w:jc w:val="center"/>
              <w:rPr>
                <w:rFonts w:cs="Times New Roman" w:asciiTheme="majorEastAsia" w:hAnsiTheme="majorEastAsia" w:eastAsiaTheme="majorEastAsia"/>
                <w:b/>
                <w:kern w:val="0"/>
                <w:sz w:val="24"/>
                <w:szCs w:val="21"/>
              </w:rPr>
            </w:pPr>
            <w:r>
              <w:rPr>
                <w:rFonts w:hint="eastAsia" w:cs="Times New Roman" w:asciiTheme="majorEastAsia" w:hAnsiTheme="majorEastAsia" w:eastAsiaTheme="majorEastAsia"/>
                <w:b/>
                <w:bCs/>
                <w:kern w:val="0"/>
                <w:sz w:val="24"/>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line="360" w:lineRule="auto"/>
              <w:jc w:val="center"/>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重要时期现场保障服务</w:t>
            </w:r>
          </w:p>
        </w:tc>
        <w:tc>
          <w:tcPr>
            <w:tcW w:w="6095" w:type="dxa"/>
          </w:tcPr>
          <w:p>
            <w:pPr>
              <w:widowControl/>
              <w:spacing w:line="360" w:lineRule="auto"/>
              <w:jc w:val="left"/>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1、在重大节日及庆祝活动保障期间，根据实际情况进行现场安全值守，提供安全应急响应的技术支持，提出安全建议，判断事件类型，处理安全事件，降低安全风险和影响，并每日提交日报。</w:t>
            </w:r>
          </w:p>
          <w:p>
            <w:pPr>
              <w:widowControl/>
              <w:spacing w:line="360" w:lineRule="auto"/>
              <w:jc w:val="left"/>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2、</w:t>
            </w:r>
            <w:r>
              <w:rPr>
                <w:rFonts w:hint="eastAsia" w:cs="仿宋" w:asciiTheme="majorEastAsia" w:hAnsiTheme="majorEastAsia" w:eastAsiaTheme="majorEastAsia"/>
                <w:kern w:val="0"/>
                <w:sz w:val="24"/>
                <w:szCs w:val="21"/>
              </w:rPr>
              <w:t>提供一名安全服务专家现场驻场服务。</w:t>
            </w:r>
          </w:p>
          <w:p>
            <w:pPr>
              <w:widowControl/>
              <w:spacing w:line="360" w:lineRule="auto"/>
              <w:jc w:val="left"/>
              <w:rPr>
                <w:rFonts w:cs="Times New Roman" w:asciiTheme="majorEastAsia" w:hAnsiTheme="majorEastAsia" w:eastAsiaTheme="majorEastAsia"/>
                <w:kern w:val="0"/>
                <w:sz w:val="24"/>
                <w:szCs w:val="21"/>
              </w:rPr>
            </w:pPr>
            <w:r>
              <w:rPr>
                <w:rFonts w:cs="Times New Roman" w:asciiTheme="majorEastAsia" w:hAnsiTheme="majorEastAsia" w:eastAsiaTheme="majorEastAsia"/>
                <w:kern w:val="0"/>
                <w:sz w:val="24"/>
                <w:szCs w:val="21"/>
              </w:rPr>
              <w:t>3</w:t>
            </w:r>
            <w:r>
              <w:rPr>
                <w:rFonts w:hint="eastAsia" w:cs="Times New Roman" w:asciiTheme="majorEastAsia" w:hAnsiTheme="majorEastAsia" w:eastAsiaTheme="majorEastAsia"/>
                <w:kern w:val="0"/>
                <w:sz w:val="24"/>
                <w:szCs w:val="21"/>
              </w:rPr>
              <w:t>、服务周期：一年，至少提供2次。</w:t>
            </w:r>
          </w:p>
          <w:p>
            <w:pPr>
              <w:widowControl/>
              <w:spacing w:line="360" w:lineRule="auto"/>
              <w:jc w:val="left"/>
              <w:rPr>
                <w:rFonts w:cs="Times New Roman" w:asciiTheme="majorEastAsia" w:hAnsiTheme="majorEastAsia" w:eastAsiaTheme="majorEastAsia"/>
                <w:kern w:val="0"/>
                <w:sz w:val="24"/>
                <w:szCs w:val="20"/>
              </w:rPr>
            </w:pPr>
            <w:r>
              <w:rPr>
                <w:rFonts w:hint="eastAsia" w:cs="Times New Roman" w:asciiTheme="majorEastAsia" w:hAnsiTheme="majorEastAsia" w:eastAsiaTheme="majorEastAsia"/>
                <w:kern w:val="0"/>
                <w:sz w:val="24"/>
                <w:szCs w:val="21"/>
              </w:rPr>
              <w:t>4、为保证服务质量和水平，要求提供服务的原厂商为</w:t>
            </w:r>
            <w:r>
              <w:rPr>
                <w:rFonts w:cs="Times New Roman" w:asciiTheme="majorEastAsia" w:hAnsiTheme="majorEastAsia" w:eastAsiaTheme="majorEastAsia"/>
                <w:kern w:val="0"/>
                <w:sz w:val="24"/>
                <w:szCs w:val="21"/>
              </w:rPr>
              <w:t>CNCERT应急服务支撑单位(APT监测分析)</w:t>
            </w:r>
            <w:r>
              <w:rPr>
                <w:rFonts w:hint="eastAsia" w:cs="Times New Roman" w:asciiTheme="majorEastAsia" w:hAnsiTheme="majorEastAsia" w:eastAsiaTheme="majorEastAsia"/>
                <w:kern w:val="0"/>
                <w:sz w:val="24"/>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line="360" w:lineRule="auto"/>
              <w:jc w:val="center"/>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应急响应服务</w:t>
            </w:r>
          </w:p>
        </w:tc>
        <w:tc>
          <w:tcPr>
            <w:tcW w:w="6095" w:type="dxa"/>
          </w:tcPr>
          <w:p>
            <w:pPr>
              <w:widowControl/>
              <w:spacing w:line="360" w:lineRule="auto"/>
              <w:jc w:val="left"/>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1、提供应急响应处置服务，应对突发/重大安全事件第一时间响应、第一时间协助处置。实施安全事件检测、安全事件抑制、安全事件根除、安全事件恢复、安全事件总结，增强应急技术能力，健全应急响应机制。安全事件处置完成，系统得到恢复，提供安全事件应急响应报告。</w:t>
            </w:r>
          </w:p>
          <w:p>
            <w:pPr>
              <w:widowControl/>
              <w:spacing w:line="360" w:lineRule="auto"/>
              <w:jc w:val="left"/>
              <w:rPr>
                <w:rFonts w:cs="Times New Roman" w:asciiTheme="majorEastAsia" w:hAnsiTheme="majorEastAsia" w:eastAsiaTheme="majorEastAsia"/>
                <w:kern w:val="0"/>
                <w:sz w:val="24"/>
                <w:szCs w:val="21"/>
              </w:rPr>
            </w:pPr>
            <w:r>
              <w:rPr>
                <w:rFonts w:cs="Times New Roman" w:asciiTheme="majorEastAsia" w:hAnsiTheme="majorEastAsia" w:eastAsiaTheme="majorEastAsia"/>
                <w:kern w:val="0"/>
                <w:sz w:val="24"/>
                <w:szCs w:val="21"/>
              </w:rPr>
              <w:t>2</w:t>
            </w:r>
            <w:r>
              <w:rPr>
                <w:rFonts w:hint="eastAsia" w:cs="Times New Roman" w:asciiTheme="majorEastAsia" w:hAnsiTheme="majorEastAsia" w:eastAsiaTheme="majorEastAsia"/>
                <w:kern w:val="0"/>
                <w:sz w:val="24"/>
                <w:szCs w:val="21"/>
              </w:rPr>
              <w:t>、服务周期：一年，按需提供；</w:t>
            </w:r>
          </w:p>
          <w:p>
            <w:pPr>
              <w:widowControl/>
              <w:spacing w:line="360" w:lineRule="auto"/>
              <w:jc w:val="left"/>
              <w:rPr>
                <w:rFonts w:cs="Times New Roman" w:asciiTheme="majorEastAsia" w:hAnsiTheme="majorEastAsia" w:eastAsiaTheme="majorEastAsia"/>
                <w:kern w:val="0"/>
                <w:sz w:val="24"/>
                <w:szCs w:val="20"/>
              </w:rPr>
            </w:pPr>
            <w:r>
              <w:rPr>
                <w:rFonts w:cs="Times New Roman" w:asciiTheme="majorEastAsia" w:hAnsiTheme="majorEastAsia" w:eastAsiaTheme="majorEastAsia"/>
                <w:kern w:val="0"/>
                <w:sz w:val="24"/>
                <w:szCs w:val="21"/>
              </w:rPr>
              <w:t>3、</w:t>
            </w:r>
            <w:r>
              <w:rPr>
                <w:rFonts w:hint="eastAsia" w:cs="Times New Roman" w:asciiTheme="majorEastAsia" w:hAnsiTheme="majorEastAsia" w:eastAsiaTheme="majorEastAsia"/>
                <w:kern w:val="0"/>
                <w:sz w:val="24"/>
                <w:szCs w:val="21"/>
              </w:rPr>
              <w:t>为保证服务质量和水平，</w:t>
            </w:r>
            <w:r>
              <w:rPr>
                <w:rFonts w:cs="Times New Roman" w:asciiTheme="majorEastAsia" w:hAnsiTheme="majorEastAsia" w:eastAsiaTheme="majorEastAsia"/>
                <w:kern w:val="0"/>
                <w:sz w:val="24"/>
                <w:szCs w:val="21"/>
              </w:rPr>
              <w:t>提供服务的原厂</w:t>
            </w:r>
            <w:r>
              <w:rPr>
                <w:rFonts w:hint="eastAsia" w:cs="Times New Roman" w:asciiTheme="majorEastAsia" w:hAnsiTheme="majorEastAsia" w:eastAsiaTheme="majorEastAsia"/>
                <w:kern w:val="0"/>
                <w:sz w:val="24"/>
                <w:szCs w:val="21"/>
              </w:rPr>
              <w:t>商</w:t>
            </w:r>
            <w:r>
              <w:rPr>
                <w:rFonts w:cs="Times New Roman" w:asciiTheme="majorEastAsia" w:hAnsiTheme="majorEastAsia" w:eastAsiaTheme="majorEastAsia"/>
                <w:kern w:val="0"/>
                <w:sz w:val="24"/>
                <w:szCs w:val="21"/>
              </w:rPr>
              <w:t>为CNCERT网络安全应急服务支撑单位（国家级）</w:t>
            </w:r>
            <w:r>
              <w:rPr>
                <w:rFonts w:hint="eastAsia" w:cs="Times New Roman" w:asciiTheme="majorEastAsia" w:hAnsiTheme="majorEastAsia" w:eastAsiaTheme="majorEastAsia"/>
                <w:kern w:val="0"/>
                <w:sz w:val="24"/>
                <w:szCs w:val="21"/>
              </w:rPr>
              <w:t>和</w:t>
            </w:r>
            <w:r>
              <w:rPr>
                <w:rFonts w:cs="Times New Roman" w:asciiTheme="majorEastAsia" w:hAnsiTheme="majorEastAsia" w:eastAsiaTheme="majorEastAsia"/>
                <w:kern w:val="0"/>
                <w:sz w:val="24"/>
                <w:szCs w:val="21"/>
              </w:rPr>
              <w:t>具备通信网络安全服务能力评定证书-应急响应（二级）资质；（提供证书复印件）</w:t>
            </w:r>
            <w:r>
              <w:rPr>
                <w:rFonts w:hint="eastAsia" w:cs="Times New Roman" w:asciiTheme="majorEastAsia" w:hAnsiTheme="majorEastAsia" w:eastAsiaTheme="majorEastAsia"/>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line="360" w:lineRule="auto"/>
              <w:jc w:val="center"/>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安全巡检服务</w:t>
            </w:r>
          </w:p>
        </w:tc>
        <w:tc>
          <w:tcPr>
            <w:tcW w:w="6095" w:type="dxa"/>
          </w:tcPr>
          <w:p>
            <w:pPr>
              <w:widowControl/>
              <w:spacing w:line="360" w:lineRule="auto"/>
              <w:jc w:val="left"/>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1、提供安全巡检服务，对部署的各类安全设备提供设备运行状态、检测规则升级、安全日志等进行巡检，发现异常及时上报，并提供安全巡检报告。</w:t>
            </w:r>
          </w:p>
          <w:p>
            <w:pPr>
              <w:widowControl/>
              <w:spacing w:line="360" w:lineRule="auto"/>
              <w:jc w:val="left"/>
              <w:rPr>
                <w:rFonts w:cs="Times New Roman" w:asciiTheme="majorEastAsia" w:hAnsiTheme="majorEastAsia" w:eastAsiaTheme="majorEastAsia"/>
                <w:kern w:val="0"/>
                <w:sz w:val="24"/>
                <w:szCs w:val="21"/>
              </w:rPr>
            </w:pPr>
            <w:r>
              <w:rPr>
                <w:rFonts w:cs="Times New Roman" w:asciiTheme="majorEastAsia" w:hAnsiTheme="majorEastAsia" w:eastAsiaTheme="majorEastAsia"/>
                <w:kern w:val="0"/>
                <w:sz w:val="24"/>
                <w:szCs w:val="21"/>
              </w:rPr>
              <w:t>2、</w:t>
            </w:r>
            <w:r>
              <w:rPr>
                <w:rFonts w:hint="eastAsia" w:cs="Times New Roman" w:asciiTheme="majorEastAsia" w:hAnsiTheme="majorEastAsia" w:eastAsiaTheme="majorEastAsia"/>
                <w:kern w:val="0"/>
                <w:sz w:val="24"/>
                <w:szCs w:val="21"/>
              </w:rPr>
              <w:t>服务周期：一年，至少1季度/次</w:t>
            </w:r>
            <w:r>
              <w:rPr>
                <w:rFonts w:cs="Times New Roman" w:asciiTheme="majorEastAsia" w:hAnsiTheme="majorEastAsia" w:eastAsiaTheme="majorEastAsia"/>
                <w:kern w:val="0"/>
                <w:sz w:val="24"/>
                <w:szCs w:val="21"/>
              </w:rPr>
              <w:t>。</w:t>
            </w:r>
          </w:p>
          <w:p>
            <w:pPr>
              <w:widowControl/>
              <w:spacing w:line="360" w:lineRule="auto"/>
              <w:jc w:val="left"/>
              <w:rPr>
                <w:rFonts w:cs="Times New Roman" w:asciiTheme="majorEastAsia" w:hAnsiTheme="majorEastAsia" w:eastAsiaTheme="majorEastAsia"/>
                <w:kern w:val="0"/>
                <w:sz w:val="24"/>
                <w:szCs w:val="20"/>
              </w:rPr>
            </w:pPr>
            <w:r>
              <w:rPr>
                <w:rFonts w:hint="eastAsia" w:cs="Times New Roman" w:asciiTheme="majorEastAsia" w:hAnsiTheme="majorEastAsia" w:eastAsiaTheme="majorEastAsia"/>
                <w:kern w:val="0"/>
                <w:sz w:val="24"/>
                <w:szCs w:val="21"/>
              </w:rPr>
              <w:t>3、提供服务的原厂商具备信息通信行业企业信用等级评价</w:t>
            </w:r>
            <w:r>
              <w:rPr>
                <w:rFonts w:cs="Times New Roman" w:asciiTheme="majorEastAsia" w:hAnsiTheme="majorEastAsia" w:eastAsiaTheme="majorEastAsia"/>
                <w:kern w:val="0"/>
                <w:sz w:val="24"/>
                <w:szCs w:val="21"/>
              </w:rPr>
              <w:t>—</w:t>
            </w:r>
            <w:r>
              <w:rPr>
                <w:rFonts w:hint="eastAsia" w:cs="Times New Roman" w:asciiTheme="majorEastAsia" w:hAnsiTheme="majorEastAsia" w:eastAsiaTheme="majorEastAsia"/>
                <w:kern w:val="0"/>
                <w:sz w:val="24"/>
                <w:szCs w:val="21"/>
              </w:rPr>
              <w:t>运维服务领域（A</w:t>
            </w:r>
            <w:r>
              <w:rPr>
                <w:rFonts w:cs="Times New Roman" w:asciiTheme="majorEastAsia" w:hAnsiTheme="majorEastAsia" w:eastAsiaTheme="majorEastAsia"/>
                <w:kern w:val="0"/>
                <w:sz w:val="24"/>
                <w:szCs w:val="21"/>
              </w:rPr>
              <w:t>AA</w:t>
            </w:r>
            <w:r>
              <w:rPr>
                <w:rFonts w:hint="eastAsia" w:cs="Times New Roman" w:asciiTheme="majorEastAsia" w:hAnsiTheme="majorEastAsia" w:eastAsiaTheme="majorEastAsia"/>
                <w:kern w:val="0"/>
                <w:sz w:val="24"/>
                <w:szCs w:val="21"/>
              </w:rPr>
              <w:t>级别），提供证书复印件。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line="360" w:lineRule="auto"/>
              <w:jc w:val="center"/>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天眼平台报告服务</w:t>
            </w:r>
          </w:p>
        </w:tc>
        <w:tc>
          <w:tcPr>
            <w:tcW w:w="6095" w:type="dxa"/>
          </w:tcPr>
          <w:p>
            <w:pPr>
              <w:widowControl/>
              <w:spacing w:line="360" w:lineRule="auto"/>
              <w:jc w:val="left"/>
              <w:rPr>
                <w:rFonts w:cs="Times New Roman" w:asciiTheme="majorEastAsia" w:hAnsiTheme="majorEastAsia" w:eastAsiaTheme="majorEastAsia"/>
                <w:kern w:val="0"/>
                <w:sz w:val="24"/>
                <w:szCs w:val="21"/>
              </w:rPr>
            </w:pPr>
            <w:r>
              <w:rPr>
                <w:rFonts w:hint="eastAsia" w:cs="Times New Roman" w:asciiTheme="majorEastAsia" w:hAnsiTheme="majorEastAsia" w:eastAsiaTheme="majorEastAsia"/>
                <w:kern w:val="0"/>
                <w:sz w:val="24"/>
                <w:szCs w:val="21"/>
              </w:rPr>
              <w:t>1、提供远程天眼平台安全分析服务，对天眼平台上相关告警及进行分析研判，包括病毒木马攻击行为分析、爆破行为分析、</w:t>
            </w:r>
            <w:r>
              <w:rPr>
                <w:rFonts w:cs="Times New Roman" w:asciiTheme="majorEastAsia" w:hAnsiTheme="majorEastAsia" w:eastAsiaTheme="majorEastAsia"/>
                <w:kern w:val="0"/>
                <w:sz w:val="24"/>
                <w:szCs w:val="21"/>
              </w:rPr>
              <w:t>web攻击行为分析、数据库攻击行为分析、恶意邮件行为</w:t>
            </w:r>
            <w:r>
              <w:rPr>
                <w:rFonts w:hint="eastAsia" w:cs="Times New Roman" w:asciiTheme="majorEastAsia" w:hAnsiTheme="majorEastAsia" w:eastAsiaTheme="majorEastAsia"/>
                <w:kern w:val="0"/>
                <w:sz w:val="24"/>
                <w:szCs w:val="21"/>
              </w:rPr>
              <w:t>分析等，及时发现潜在或正在攻击的安全风险及事件，提出对应整改建议，并输出报告。</w:t>
            </w:r>
          </w:p>
          <w:p>
            <w:pPr>
              <w:widowControl/>
              <w:spacing w:line="360" w:lineRule="auto"/>
              <w:jc w:val="left"/>
              <w:rPr>
                <w:rFonts w:cs="Times New Roman" w:asciiTheme="majorEastAsia" w:hAnsiTheme="majorEastAsia" w:eastAsiaTheme="majorEastAsia"/>
                <w:kern w:val="0"/>
                <w:sz w:val="24"/>
                <w:szCs w:val="21"/>
              </w:rPr>
            </w:pPr>
            <w:r>
              <w:rPr>
                <w:rFonts w:cs="Times New Roman" w:asciiTheme="majorEastAsia" w:hAnsiTheme="majorEastAsia" w:eastAsiaTheme="majorEastAsia"/>
                <w:kern w:val="0"/>
                <w:sz w:val="24"/>
                <w:szCs w:val="21"/>
              </w:rPr>
              <w:t>2</w:t>
            </w:r>
            <w:r>
              <w:rPr>
                <w:rFonts w:hint="eastAsia" w:cs="Times New Roman" w:asciiTheme="majorEastAsia" w:hAnsiTheme="majorEastAsia" w:eastAsiaTheme="majorEastAsia"/>
                <w:kern w:val="0"/>
                <w:sz w:val="24"/>
                <w:szCs w:val="21"/>
              </w:rPr>
              <w:t>、服务周期：一年，至少1月/次。</w:t>
            </w:r>
          </w:p>
          <w:p>
            <w:pPr>
              <w:widowControl/>
              <w:spacing w:line="360" w:lineRule="auto"/>
              <w:jc w:val="left"/>
              <w:rPr>
                <w:rFonts w:cs="Times New Roman" w:asciiTheme="majorEastAsia" w:hAnsiTheme="majorEastAsia" w:eastAsiaTheme="majorEastAsia"/>
                <w:kern w:val="0"/>
                <w:sz w:val="24"/>
                <w:szCs w:val="20"/>
              </w:rPr>
            </w:pPr>
            <w:r>
              <w:rPr>
                <w:rFonts w:hint="eastAsia" w:cs="Times New Roman" w:asciiTheme="majorEastAsia" w:hAnsiTheme="majorEastAsia" w:eastAsiaTheme="majorEastAsia"/>
                <w:kern w:val="0"/>
                <w:sz w:val="24"/>
                <w:szCs w:val="21"/>
              </w:rPr>
              <w:t>3、提供服务的原厂商为</w:t>
            </w:r>
            <w:r>
              <w:rPr>
                <w:rFonts w:cs="Times New Roman" w:asciiTheme="majorEastAsia" w:hAnsiTheme="majorEastAsia" w:eastAsiaTheme="majorEastAsia"/>
                <w:kern w:val="0"/>
                <w:sz w:val="24"/>
                <w:szCs w:val="21"/>
              </w:rPr>
              <w:t>CNCERT应急服务支撑单位(APT监测分析)</w:t>
            </w:r>
            <w:r>
              <w:rPr>
                <w:rFonts w:hint="eastAsia" w:cs="Times New Roman" w:asciiTheme="majorEastAsia" w:hAnsiTheme="majorEastAsia" w:eastAsiaTheme="majorEastAsia"/>
                <w:kern w:val="0"/>
                <w:sz w:val="24"/>
                <w:szCs w:val="21"/>
              </w:rPr>
              <w:t>，提供证书复印件；</w:t>
            </w:r>
          </w:p>
        </w:tc>
      </w:tr>
    </w:tbl>
    <w:p>
      <w:pPr>
        <w:spacing w:line="360" w:lineRule="auto"/>
        <w:rPr>
          <w:rFonts w:asciiTheme="majorEastAsia" w:hAnsiTheme="majorEastAsia" w:eastAsiaTheme="majorEastAsia"/>
          <w:sz w:val="24"/>
        </w:rPr>
      </w:pPr>
      <w:r>
        <w:rPr>
          <w:rFonts w:asciiTheme="majorEastAsia" w:hAnsiTheme="majorEastAsia" w:eastAsiaTheme="majorEastAsia"/>
          <w:sz w:val="24"/>
        </w:rPr>
        <w:br w:type="page"/>
      </w:r>
    </w:p>
    <w:p>
      <w:pPr>
        <w:pStyle w:val="3"/>
      </w:pPr>
      <w:r>
        <w:rPr>
          <w:rFonts w:hint="eastAsia"/>
        </w:rPr>
        <w:t>云端威胁分析平台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2" w:type="pct"/>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技术指标</w:t>
            </w:r>
          </w:p>
        </w:tc>
        <w:tc>
          <w:tcPr>
            <w:tcW w:w="3978" w:type="pct"/>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性能指标</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吞吐性能≥</w:t>
            </w:r>
            <w:r>
              <w:rPr>
                <w:rFonts w:ascii="宋体" w:hAnsi="宋体" w:eastAsia="宋体" w:cs="宋体"/>
                <w:kern w:val="0"/>
                <w:sz w:val="24"/>
                <w:szCs w:val="24"/>
              </w:rPr>
              <w:t>1</w:t>
            </w:r>
            <w:r>
              <w:rPr>
                <w:rFonts w:hint="eastAsia" w:ascii="宋体" w:hAnsi="宋体" w:eastAsia="宋体" w:cs="宋体"/>
                <w:kern w:val="0"/>
                <w:sz w:val="24"/>
                <w:szCs w:val="24"/>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硬件指标</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规格</w:t>
            </w:r>
            <w:r>
              <w:rPr>
                <w:rFonts w:ascii="宋体" w:hAnsi="宋体" w:eastAsia="宋体" w:cs="宋体"/>
                <w:kern w:val="0"/>
                <w:sz w:val="24"/>
                <w:szCs w:val="24"/>
              </w:rPr>
              <w:t>1</w:t>
            </w:r>
            <w:r>
              <w:rPr>
                <w:rFonts w:hint="eastAsia" w:ascii="宋体" w:hAnsi="宋体" w:eastAsia="宋体" w:cs="宋体"/>
                <w:kern w:val="0"/>
                <w:sz w:val="24"/>
                <w:szCs w:val="24"/>
              </w:rPr>
              <w:t>U，内存≥</w:t>
            </w:r>
            <w:r>
              <w:rPr>
                <w:rFonts w:ascii="宋体" w:hAnsi="宋体" w:eastAsia="宋体" w:cs="宋体"/>
                <w:kern w:val="0"/>
                <w:sz w:val="24"/>
                <w:szCs w:val="24"/>
              </w:rPr>
              <w:t>8</w:t>
            </w:r>
            <w:r>
              <w:rPr>
                <w:rFonts w:hint="eastAsia" w:ascii="宋体" w:hAnsi="宋体" w:eastAsia="宋体" w:cs="宋体"/>
                <w:kern w:val="0"/>
                <w:sz w:val="24"/>
                <w:szCs w:val="24"/>
              </w:rPr>
              <w:t>GB，硬盘≥</w:t>
            </w:r>
            <w:r>
              <w:rPr>
                <w:rFonts w:ascii="宋体" w:hAnsi="宋体" w:eastAsia="宋体" w:cs="宋体"/>
                <w:kern w:val="0"/>
                <w:sz w:val="24"/>
                <w:szCs w:val="24"/>
              </w:rPr>
              <w:t>128</w:t>
            </w:r>
            <w:r>
              <w:rPr>
                <w:rFonts w:hint="eastAsia" w:ascii="宋体" w:hAnsi="宋体" w:eastAsia="宋体" w:cs="宋体"/>
                <w:kern w:val="0"/>
                <w:sz w:val="24"/>
                <w:szCs w:val="24"/>
              </w:rPr>
              <w:t>GB</w:t>
            </w:r>
            <w:r>
              <w:rPr>
                <w:rFonts w:ascii="宋体" w:hAnsi="宋体" w:eastAsia="宋体" w:cs="宋体"/>
                <w:kern w:val="0"/>
                <w:sz w:val="24"/>
                <w:szCs w:val="24"/>
              </w:rPr>
              <w:t xml:space="preserve"> </w:t>
            </w:r>
            <w:r>
              <w:rPr>
                <w:rFonts w:hint="eastAsia" w:ascii="宋体" w:hAnsi="宋体" w:eastAsia="宋体" w:cs="宋体"/>
                <w:kern w:val="0"/>
                <w:sz w:val="24"/>
                <w:szCs w:val="24"/>
                <w:lang w:eastAsia="zh-Hans"/>
              </w:rPr>
              <w:t>minisata</w:t>
            </w:r>
            <w:r>
              <w:rPr>
                <w:rFonts w:hint="eastAsia" w:ascii="宋体" w:hAnsi="宋体" w:eastAsia="宋体" w:cs="宋体"/>
                <w:kern w:val="0"/>
                <w:sz w:val="24"/>
                <w:szCs w:val="24"/>
              </w:rPr>
              <w:t xml:space="preserve"> SSD，</w:t>
            </w:r>
            <w:r>
              <w:rPr>
                <w:rFonts w:hint="eastAsia" w:ascii="宋体" w:hAnsi="宋体" w:eastAsia="宋体" w:cs="宋体"/>
                <w:kern w:val="0"/>
                <w:sz w:val="24"/>
                <w:szCs w:val="24"/>
                <w:lang w:eastAsia="zh-Hans"/>
              </w:rPr>
              <w:t>单</w:t>
            </w:r>
            <w:r>
              <w:rPr>
                <w:rFonts w:hint="eastAsia" w:ascii="宋体" w:hAnsi="宋体" w:eastAsia="宋体" w:cs="宋体"/>
                <w:kern w:val="0"/>
                <w:sz w:val="24"/>
                <w:szCs w:val="24"/>
              </w:rPr>
              <w:t>电源，接口≥6个千兆电口+2个</w:t>
            </w:r>
            <w:r>
              <w:rPr>
                <w:rFonts w:hint="eastAsia" w:ascii="宋体" w:hAnsi="宋体" w:eastAsia="宋体" w:cs="宋体"/>
                <w:kern w:val="0"/>
                <w:sz w:val="24"/>
                <w:szCs w:val="24"/>
                <w:lang w:eastAsia="zh-Hans"/>
              </w:rPr>
              <w:t>千</w:t>
            </w:r>
            <w:r>
              <w:rPr>
                <w:rFonts w:hint="eastAsia" w:ascii="宋体" w:hAnsi="宋体" w:eastAsia="宋体" w:cs="宋体"/>
                <w:kern w:val="0"/>
                <w:sz w:val="24"/>
                <w:szCs w:val="24"/>
              </w:rPr>
              <w:t>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部署模式</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旁路部署，支持探针接入多个镜像口，每个接口相互独立且不影响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资产发现</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具备主动发送少量探测报文，发现潜在的服务器（影子资产）以及学习服务器的基础信息，如：操作系统、开放的端口号等。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基础检测功能</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具备报文检测引擎,可实现IP碎片重组、TCP流重组、应用层协议识别与解析等；具备多种的入侵攻击模式或恶意UR监测模式，可完成模式匹配并生成事件，可提取URL记录和域名记录。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WEB智能检测</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color w:val="000000"/>
                <w:sz w:val="24"/>
                <w:szCs w:val="24"/>
              </w:rPr>
              <w:t>支持命令注入检测、PHP代码检测、XSS攻击检测、Webshell上传检测、SQL注入检测、XXE攻击检测、JAVA代码检测、SQL非注入型检测、MYSQL解析增强、php反序列化检测等自定义配置启用、高检出、低误报模式。</w:t>
            </w:r>
            <w:r>
              <w:rPr>
                <w:rFonts w:hint="eastAsia" w:ascii="宋体" w:hAnsi="宋体" w:eastAsia="宋体" w:cs="宋体"/>
                <w:kern w:val="0"/>
                <w:sz w:val="24"/>
                <w:szCs w:val="24"/>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敏感信息检测</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支持敏感数据泄密功能检测能力，可自定义敏感信息，支持根据文件类型和敏感关键字进行信息过滤。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2" w:type="pct"/>
            <w:vMerge w:val="restar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高级检测</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★支持5种类型日志传输模式，包含标准模式、精简模式、高级模式、局域网模式、自定义模式，适应不同应用场景需求（提供功能截图证明）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2" w:type="pct"/>
            <w:vMerge w:val="continue"/>
            <w:vAlign w:val="center"/>
          </w:tcPr>
          <w:p>
            <w:pPr>
              <w:widowControl/>
              <w:jc w:val="center"/>
              <w:rPr>
                <w:rFonts w:ascii="宋体" w:hAnsi="宋体" w:eastAsia="宋体" w:cs="宋体"/>
                <w:kern w:val="0"/>
                <w:sz w:val="24"/>
                <w:szCs w:val="24"/>
              </w:rPr>
            </w:pP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支持传输安全检测日志，包括网络攻击检测日志、漏洞利用攻击检测日志、僵尸网络检测日志、业务弱点发现日志。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22" w:type="pct"/>
            <w:vMerge w:val="continue"/>
            <w:vAlign w:val="center"/>
          </w:tcPr>
          <w:p>
            <w:pPr>
              <w:widowControl/>
              <w:jc w:val="center"/>
              <w:rPr>
                <w:rFonts w:ascii="宋体" w:hAnsi="宋体" w:eastAsia="宋体" w:cs="宋体"/>
                <w:kern w:val="0"/>
                <w:sz w:val="24"/>
                <w:szCs w:val="24"/>
              </w:rPr>
            </w:pP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支持传输访问检测日志，包括正常访问、风险访问、违规访问。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22" w:type="pct"/>
            <w:vMerge w:val="continue"/>
            <w:vAlign w:val="center"/>
          </w:tcPr>
          <w:p>
            <w:pPr>
              <w:widowControl/>
              <w:jc w:val="center"/>
              <w:rPr>
                <w:rFonts w:ascii="宋体" w:hAnsi="宋体" w:eastAsia="宋体" w:cs="宋体"/>
                <w:kern w:val="0"/>
                <w:sz w:val="24"/>
                <w:szCs w:val="24"/>
              </w:rPr>
            </w:pP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违规访问检测</w:t>
            </w:r>
          </w:p>
        </w:tc>
        <w:tc>
          <w:tcPr>
            <w:tcW w:w="3978" w:type="pct"/>
          </w:tcPr>
          <w:p>
            <w:pPr>
              <w:widowControl/>
              <w:rPr>
                <w:rFonts w:ascii="宋体" w:hAnsi="宋体" w:eastAsia="宋体" w:cs="宋体"/>
                <w:kern w:val="0"/>
                <w:sz w:val="24"/>
                <w:szCs w:val="24"/>
              </w:rPr>
            </w:pPr>
            <w:r>
              <w:rPr>
                <w:rFonts w:hint="eastAsia" w:ascii="宋体" w:hAnsi="宋体" w:eastAsia="宋体" w:cs="宋体"/>
                <w:kern w:val="0"/>
                <w:sz w:val="24"/>
                <w:szCs w:val="24"/>
              </w:rPr>
              <w:t>支持IP，IP组，服务，端口，访问时间等定义访问策略，主动建立针对性的业务和应用访问逻辑规则，包括白名单和黑名单方式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沙盒对接</w:t>
            </w:r>
          </w:p>
        </w:tc>
        <w:tc>
          <w:tcPr>
            <w:tcW w:w="3978" w:type="pct"/>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支持将流量还原的文件发送至沙盒分析，可支持第三方沙盒对接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特征库</w:t>
            </w:r>
          </w:p>
        </w:tc>
        <w:tc>
          <w:tcPr>
            <w:tcW w:w="3978" w:type="pct"/>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内置URL库、IPS漏洞特征识别库、应用识别库、WEB应用防护识别库、僵尸网络识别库、实时漏洞分析识别库、恶意链接库、白名单库。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抓包分析</w:t>
            </w:r>
          </w:p>
        </w:tc>
        <w:tc>
          <w:tcPr>
            <w:tcW w:w="3978" w:type="pct"/>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sz w:val="24"/>
                <w:szCs w:val="24"/>
              </w:rPr>
              <w:t>支持流量抓包分析</w:t>
            </w:r>
            <w:r>
              <w:rPr>
                <w:rFonts w:hint="eastAsia" w:ascii="宋体" w:hAnsi="宋体" w:eastAsia="宋体"/>
                <w:sz w:val="24"/>
                <w:szCs w:val="24"/>
              </w:rPr>
              <w:t>，基于五元组灵活抓取数据包，</w:t>
            </w:r>
            <w:r>
              <w:rPr>
                <w:rFonts w:ascii="宋体" w:hAnsi="宋体" w:eastAsia="宋体"/>
                <w:sz w:val="24"/>
                <w:szCs w:val="24"/>
              </w:rPr>
              <w:t>可定义配置源IP、源端口、目的IP和目的端口、传输层协议以及</w:t>
            </w:r>
            <w:r>
              <w:rPr>
                <w:rFonts w:hint="eastAsia" w:ascii="宋体" w:hAnsi="宋体" w:eastAsia="宋体"/>
                <w:sz w:val="24"/>
                <w:szCs w:val="24"/>
              </w:rPr>
              <w:t>标签类型（vlan、vxlan、mpls）</w:t>
            </w:r>
            <w:r>
              <w:rPr>
                <w:rFonts w:ascii="宋体" w:hAnsi="宋体" w:eastAsia="宋体"/>
                <w:sz w:val="24"/>
                <w:szCs w:val="24"/>
              </w:rPr>
              <w:t>选择添加抓包任务</w:t>
            </w:r>
            <w:r>
              <w:rPr>
                <w:rFonts w:hint="eastAsia" w:ascii="宋体" w:hAnsi="宋体" w:eastAsia="宋体"/>
                <w:sz w:val="24"/>
                <w:szCs w:val="24"/>
              </w:rPr>
              <w:t>，接口额外提供标签选项，帮助安全工程师高效分析威胁。</w:t>
            </w:r>
            <w:r>
              <w:rPr>
                <w:rFonts w:hint="eastAsia" w:ascii="宋体" w:hAnsi="宋体" w:eastAsia="宋体" w:cs="宋体"/>
                <w:kern w:val="0"/>
                <w:sz w:val="24"/>
                <w:szCs w:val="24"/>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 w:type="pct"/>
            <w:vAlign w:val="center"/>
          </w:tcPr>
          <w:p>
            <w:pPr>
              <w:widowControl/>
              <w:jc w:val="center"/>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接入要求</w:t>
            </w:r>
          </w:p>
        </w:tc>
        <w:tc>
          <w:tcPr>
            <w:tcW w:w="3978" w:type="pct"/>
            <w:vAlign w:val="center"/>
          </w:tcPr>
          <w:p>
            <w:pPr>
              <w:widowControl/>
              <w:rPr>
                <w:rFonts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sz w:val="24"/>
                <w:szCs w:val="24"/>
                <w:lang w:eastAsia="zh-Hans"/>
              </w:rPr>
              <w:t>要求该探针支持接入SaaS</w:t>
            </w:r>
            <w:r>
              <w:rPr>
                <w:rFonts w:ascii="宋体" w:hAnsi="宋体" w:eastAsia="宋体"/>
                <w:sz w:val="24"/>
                <w:szCs w:val="24"/>
                <w:lang w:eastAsia="zh-Hans"/>
              </w:rPr>
              <w:t>-</w:t>
            </w:r>
            <w:r>
              <w:rPr>
                <w:rFonts w:hint="eastAsia" w:ascii="宋体" w:hAnsi="宋体" w:eastAsia="宋体"/>
                <w:sz w:val="24"/>
                <w:szCs w:val="24"/>
                <w:lang w:eastAsia="zh-Hans"/>
              </w:rPr>
              <w:t>XDR平台，上传安全日志和解析数据，在平台上展示来自探针的数据来源</w:t>
            </w:r>
            <w:r>
              <w:rPr>
                <w:rFonts w:hint="eastAsia" w:ascii="宋体" w:hAnsi="宋体" w:eastAsia="宋体"/>
                <w:sz w:val="24"/>
                <w:szCs w:val="24"/>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 w:type="pct"/>
            <w:vAlign w:val="center"/>
          </w:tcPr>
          <w:p>
            <w:pPr>
              <w:widowControl/>
              <w:jc w:val="center"/>
              <w:rPr>
                <w:rFonts w:ascii="宋体" w:hAnsi="宋体" w:eastAsia="宋体"/>
                <w:sz w:val="24"/>
                <w:szCs w:val="24"/>
                <w:lang w:eastAsia="zh-Hans"/>
              </w:rPr>
            </w:pPr>
            <w:r>
              <w:rPr>
                <w:rFonts w:hint="eastAsia" w:ascii="宋体" w:hAnsi="宋体" w:eastAsia="宋体"/>
                <w:sz w:val="24"/>
                <w:szCs w:val="24"/>
                <w:lang w:eastAsia="zh-Hans"/>
              </w:rPr>
              <w:t>质保服务</w:t>
            </w:r>
          </w:p>
        </w:tc>
        <w:tc>
          <w:tcPr>
            <w:tcW w:w="3978" w:type="pct"/>
            <w:vAlign w:val="center"/>
          </w:tcPr>
          <w:p>
            <w:pPr>
              <w:widowControl/>
              <w:rPr>
                <w:rFonts w:ascii="宋体" w:hAnsi="宋体" w:eastAsia="宋体"/>
                <w:sz w:val="24"/>
                <w:szCs w:val="24"/>
                <w:lang w:eastAsia="zh-Hans"/>
              </w:rPr>
            </w:pPr>
            <w:r>
              <w:rPr>
                <w:rFonts w:hint="eastAsia" w:ascii="宋体" w:hAnsi="宋体" w:eastAsia="宋体"/>
                <w:sz w:val="24"/>
                <w:szCs w:val="24"/>
                <w:lang w:eastAsia="zh-Hans"/>
              </w:rPr>
              <w:t>提供探</w:t>
            </w:r>
            <w:r>
              <w:rPr>
                <w:rFonts w:hint="eastAsia" w:ascii="宋体" w:hAnsi="宋体" w:eastAsia="宋体"/>
                <w:sz w:val="24"/>
                <w:szCs w:val="24"/>
              </w:rPr>
              <w:t>针特征库软件</w:t>
            </w:r>
            <w:r>
              <w:rPr>
                <w:rFonts w:hint="eastAsia" w:ascii="宋体" w:hAnsi="宋体" w:eastAsia="宋体"/>
                <w:sz w:val="24"/>
                <w:szCs w:val="24"/>
                <w:lang w:eastAsia="zh-Hans"/>
              </w:rPr>
              <w:t>升级不少于</w:t>
            </w:r>
            <w:r>
              <w:rPr>
                <w:rFonts w:ascii="宋体" w:hAnsi="宋体" w:eastAsia="宋体"/>
                <w:sz w:val="24"/>
                <w:szCs w:val="24"/>
                <w:lang w:eastAsia="zh-Hans"/>
              </w:rPr>
              <w:t>5</w:t>
            </w:r>
            <w:r>
              <w:rPr>
                <w:rFonts w:hint="eastAsia" w:ascii="宋体" w:hAnsi="宋体" w:eastAsia="宋体"/>
                <w:sz w:val="24"/>
                <w:szCs w:val="24"/>
                <w:lang w:eastAsia="zh-Hans"/>
              </w:rPr>
              <w:t>年，</w:t>
            </w:r>
            <w:r>
              <w:rPr>
                <w:rFonts w:hint="eastAsia" w:ascii="宋体" w:hAnsi="宋体" w:eastAsia="宋体"/>
                <w:sz w:val="24"/>
                <w:szCs w:val="24"/>
              </w:rPr>
              <w:t>产品质保</w:t>
            </w:r>
            <w:r>
              <w:rPr>
                <w:rFonts w:hint="eastAsia" w:ascii="宋体" w:hAnsi="宋体" w:eastAsia="宋体"/>
                <w:sz w:val="24"/>
                <w:szCs w:val="24"/>
                <w:lang w:eastAsia="zh-Hans"/>
              </w:rPr>
              <w:t>不少于</w:t>
            </w:r>
            <w:r>
              <w:rPr>
                <w:rFonts w:hint="eastAsia" w:ascii="宋体" w:hAnsi="宋体" w:eastAsia="宋体"/>
                <w:sz w:val="24"/>
                <w:szCs w:val="24"/>
              </w:rPr>
              <w:t>5年</w:t>
            </w:r>
            <w:r>
              <w:rPr>
                <w:rFonts w:hint="eastAsia" w:ascii="宋体" w:hAnsi="宋体" w:eastAsia="宋体"/>
                <w:sz w:val="24"/>
                <w:szCs w:val="24"/>
                <w:lang w:eastAsia="zh-Hans"/>
              </w:rPr>
              <w:t>，</w:t>
            </w:r>
            <w:r>
              <w:rPr>
                <w:rFonts w:hint="eastAsia" w:ascii="宋体" w:hAnsi="宋体" w:eastAsia="宋体"/>
                <w:sz w:val="24"/>
                <w:szCs w:val="24"/>
              </w:rPr>
              <w:t>软件升级</w:t>
            </w:r>
            <w:r>
              <w:rPr>
                <w:rFonts w:hint="eastAsia" w:ascii="宋体" w:hAnsi="宋体" w:eastAsia="宋体"/>
                <w:sz w:val="24"/>
                <w:szCs w:val="24"/>
                <w:lang w:eastAsia="zh-Hans"/>
              </w:rPr>
              <w:t>不少于</w:t>
            </w:r>
            <w:r>
              <w:rPr>
                <w:rFonts w:hint="eastAsia" w:ascii="宋体" w:hAnsi="宋体" w:eastAsia="宋体"/>
                <w:sz w:val="24"/>
                <w:szCs w:val="24"/>
              </w:rPr>
              <w:t>5年</w:t>
            </w:r>
          </w:p>
        </w:tc>
      </w:tr>
    </w:tbl>
    <w:p>
      <w:pPr>
        <w:pStyle w:val="3"/>
      </w:pPr>
      <w:r>
        <w:rPr>
          <w:rFonts w:hint="eastAsia"/>
        </w:rPr>
        <w:t>外网镜像交换机</w:t>
      </w:r>
    </w:p>
    <w:tbl>
      <w:tblPr>
        <w:tblStyle w:val="13"/>
        <w:tblW w:w="5000" w:type="pct"/>
        <w:tblInd w:w="0" w:type="dxa"/>
        <w:tblLayout w:type="autofit"/>
        <w:tblCellMar>
          <w:top w:w="0" w:type="dxa"/>
          <w:left w:w="108" w:type="dxa"/>
          <w:bottom w:w="0" w:type="dxa"/>
          <w:right w:w="108" w:type="dxa"/>
        </w:tblCellMar>
      </w:tblPr>
      <w:tblGrid>
        <w:gridCol w:w="1403"/>
        <w:gridCol w:w="7120"/>
      </w:tblGrid>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技术指标</w:t>
            </w:r>
          </w:p>
        </w:tc>
        <w:tc>
          <w:tcPr>
            <w:tcW w:w="4177" w:type="pct"/>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指标要求</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国产化</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必须基于ASIC架构，核心转发芯片必须是国产</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硬件形态</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要求产品为标准1U机架设备，支持固定单电源、冗余风扇</w:t>
            </w:r>
          </w:p>
          <w:p>
            <w:pPr>
              <w:rPr>
                <w:rFonts w:ascii="宋体" w:hAnsi="宋体" w:eastAsia="宋体"/>
                <w:sz w:val="24"/>
                <w:szCs w:val="24"/>
              </w:rPr>
            </w:pPr>
            <w:r>
              <w:rPr>
                <w:rFonts w:hint="eastAsia" w:ascii="宋体" w:hAnsi="宋体" w:eastAsia="宋体"/>
                <w:sz w:val="24"/>
                <w:szCs w:val="24"/>
              </w:rPr>
              <w:t>支持至少2G 内存, 8G Flash</w:t>
            </w:r>
          </w:p>
          <w:p>
            <w:pPr>
              <w:rPr>
                <w:rFonts w:ascii="宋体" w:hAnsi="宋体" w:eastAsia="宋体"/>
                <w:sz w:val="24"/>
                <w:szCs w:val="24"/>
              </w:rPr>
            </w:pPr>
            <w:r>
              <w:rPr>
                <w:rFonts w:hint="eastAsia" w:ascii="宋体" w:hAnsi="宋体" w:eastAsia="宋体"/>
                <w:sz w:val="24"/>
                <w:szCs w:val="24"/>
              </w:rPr>
              <w:t>支持至少9M包缓存</w:t>
            </w:r>
          </w:p>
          <w:p>
            <w:pPr>
              <w:rPr>
                <w:rFonts w:ascii="宋体" w:hAnsi="宋体" w:eastAsia="宋体"/>
                <w:sz w:val="24"/>
                <w:szCs w:val="24"/>
              </w:rPr>
            </w:pPr>
            <w:r>
              <w:rPr>
                <w:rFonts w:hint="eastAsia" w:ascii="宋体" w:hAnsi="宋体" w:eastAsia="宋体"/>
                <w:sz w:val="24"/>
                <w:szCs w:val="24"/>
              </w:rPr>
              <w:t>支持设备前面板上有USB接口、Console口、以太网管理口</w:t>
            </w:r>
          </w:p>
          <w:p>
            <w:pPr>
              <w:rPr>
                <w:rFonts w:ascii="宋体" w:hAnsi="宋体" w:eastAsia="宋体"/>
                <w:sz w:val="24"/>
                <w:szCs w:val="24"/>
              </w:rPr>
            </w:pPr>
            <w:r>
              <w:rPr>
                <w:rFonts w:hint="eastAsia" w:ascii="宋体" w:hAnsi="宋体" w:eastAsia="宋体"/>
                <w:sz w:val="24"/>
                <w:szCs w:val="24"/>
              </w:rPr>
              <w:t>支持至少8个10G SFP+光口</w:t>
            </w:r>
          </w:p>
          <w:p>
            <w:pPr>
              <w:rPr>
                <w:rFonts w:ascii="宋体" w:hAnsi="宋体" w:eastAsia="宋体"/>
                <w:sz w:val="24"/>
                <w:szCs w:val="24"/>
              </w:rPr>
            </w:pPr>
            <w:r>
              <w:rPr>
                <w:rFonts w:hint="eastAsia" w:ascii="宋体" w:hAnsi="宋体" w:eastAsia="宋体"/>
                <w:sz w:val="24"/>
                <w:szCs w:val="24"/>
              </w:rPr>
              <w:t>支持至少24个10/100/1000M RJ45电口</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端口聚合</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端口聚合组数量最少16组，每个端口聚合组支持的成员端口数最少可以到64个</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性能</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支持208Gbps线速转发能力</w:t>
            </w:r>
          </w:p>
        </w:tc>
      </w:tr>
      <w:tr>
        <w:tblPrEx>
          <w:tblCellMar>
            <w:top w:w="0" w:type="dxa"/>
            <w:left w:w="108" w:type="dxa"/>
            <w:bottom w:w="0" w:type="dxa"/>
            <w:right w:w="108" w:type="dxa"/>
          </w:tblCellMar>
        </w:tblPrEx>
        <w:trPr>
          <w:trHeight w:val="2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接口</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支持链路震荡检测（link-flap）,检测到链路频繁UP/Down震荡后可以自动把接口shutdown，允许定时恢复</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支持interface range，可以批量操作多个接口</w:t>
            </w:r>
          </w:p>
        </w:tc>
      </w:tr>
      <w:tr>
        <w:tblPrEx>
          <w:tblCellMar>
            <w:top w:w="0" w:type="dxa"/>
            <w:left w:w="108" w:type="dxa"/>
            <w:bottom w:w="0" w:type="dxa"/>
            <w:right w:w="108" w:type="dxa"/>
          </w:tblCellMar>
        </w:tblPrEx>
        <w:trPr>
          <w:trHeight w:val="20" w:hRule="atLeast"/>
        </w:trPr>
        <w:tc>
          <w:tcPr>
            <w:tcW w:w="823" w:type="pct"/>
            <w:vMerge w:val="restart"/>
            <w:tcBorders>
              <w:top w:val="nil"/>
              <w:left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管理</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支持Syslog，snmp, telnet, ssh, web, radius, tacacs+, tftp, ftp，ntp</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支持异常用户锁定</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ACL过滤Telnet/SSH的登录接入</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支持目录和文件管理</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可以安装多个软件image，选择其中一个启动，以便于做备份</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流量统计</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支持SFlow</w:t>
            </w:r>
          </w:p>
          <w:p>
            <w:pPr>
              <w:rPr>
                <w:rFonts w:ascii="宋体" w:hAnsi="宋体" w:eastAsia="宋体"/>
                <w:sz w:val="24"/>
                <w:szCs w:val="24"/>
              </w:rPr>
            </w:pPr>
            <w:r>
              <w:rPr>
                <w:rFonts w:hint="eastAsia" w:ascii="宋体" w:hAnsi="宋体" w:eastAsia="宋体"/>
                <w:sz w:val="24"/>
                <w:szCs w:val="24"/>
              </w:rPr>
              <w:t>支持IPFIX</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可编程</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支持开放的RPC API</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去重</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支持去重</w:t>
            </w:r>
          </w:p>
        </w:tc>
      </w:tr>
      <w:tr>
        <w:tblPrEx>
          <w:tblCellMar>
            <w:top w:w="0" w:type="dxa"/>
            <w:left w:w="108" w:type="dxa"/>
            <w:bottom w:w="0" w:type="dxa"/>
            <w:right w:w="108" w:type="dxa"/>
          </w:tblCellMar>
        </w:tblPrEx>
        <w:trPr>
          <w:trHeight w:val="2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报文复制</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N个端口进来的报文转发到M个端口，N&gt;=1, M&gt;=1</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N个端口进来的报文转发到一个负载均衡组，选择一个出口出去。支持同源同宿负载均衡</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可以对报文根据2-4层字段进行过滤，有条件的进行转发</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可以在入方向和出方向分别进行过滤</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支持将报文从入端口转发出去</w:t>
            </w:r>
          </w:p>
        </w:tc>
      </w:tr>
      <w:tr>
        <w:tblPrEx>
          <w:tblCellMar>
            <w:top w:w="0" w:type="dxa"/>
            <w:left w:w="108" w:type="dxa"/>
            <w:bottom w:w="0" w:type="dxa"/>
            <w:right w:w="108" w:type="dxa"/>
          </w:tblCellMar>
        </w:tblPrEx>
        <w:trPr>
          <w:trHeight w:val="20" w:hRule="atLeast"/>
        </w:trPr>
        <w:tc>
          <w:tcPr>
            <w:tcW w:w="823" w:type="pct"/>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负载均衡</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支持Hash和轮询的负载分担方式</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支持crc和xor两种Hash算法，用户可配</w:t>
            </w:r>
          </w:p>
        </w:tc>
      </w:tr>
      <w:tr>
        <w:tblPrEx>
          <w:tblCellMar>
            <w:top w:w="0" w:type="dxa"/>
            <w:left w:w="108" w:type="dxa"/>
            <w:bottom w:w="0" w:type="dxa"/>
            <w:right w:w="108" w:type="dxa"/>
          </w:tblCellMar>
        </w:tblPrEx>
        <w:trPr>
          <w:trHeight w:val="20" w:hRule="atLeast"/>
        </w:trPr>
        <w:tc>
          <w:tcPr>
            <w:tcW w:w="823"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这些字段可以参与Hash计算：源Mac，目的Mac,源IP,目的IP, Protocol，L4源端口，L4目的端口，VxLAN VNI, GRE Key， GRE VSI。 如果是tunnel报文，则报文内层的源Mac，目的Mac,源IP,目的IP, Protocol，L4源端口，L4目的端口都可以参与。</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报文匹配过滤</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可以基于匹配的报文字段进行分发和过滤，包括以下字段：</w:t>
            </w:r>
          </w:p>
          <w:p>
            <w:pPr>
              <w:numPr>
                <w:ilvl w:val="0"/>
                <w:numId w:val="7"/>
              </w:numPr>
              <w:rPr>
                <w:rFonts w:ascii="宋体" w:hAnsi="宋体" w:eastAsia="宋体"/>
                <w:sz w:val="24"/>
                <w:szCs w:val="24"/>
              </w:rPr>
            </w:pPr>
            <w:r>
              <w:rPr>
                <w:rFonts w:hint="eastAsia" w:ascii="宋体" w:hAnsi="宋体" w:eastAsia="宋体"/>
                <w:sz w:val="24"/>
                <w:szCs w:val="24"/>
              </w:rPr>
              <w:t xml:space="preserve">支持匹配IPv4目的IP， IPv4源IP， IPv6目的IP， IPv6源IP </w:t>
            </w:r>
          </w:p>
          <w:p>
            <w:pPr>
              <w:numPr>
                <w:ilvl w:val="0"/>
                <w:numId w:val="7"/>
              </w:numPr>
              <w:rPr>
                <w:rFonts w:ascii="宋体" w:hAnsi="宋体" w:eastAsia="宋体"/>
                <w:sz w:val="24"/>
                <w:szCs w:val="24"/>
              </w:rPr>
            </w:pPr>
            <w:r>
              <w:rPr>
                <w:rFonts w:hint="eastAsia" w:ascii="宋体" w:hAnsi="宋体" w:eastAsia="宋体"/>
                <w:sz w:val="24"/>
                <w:szCs w:val="24"/>
              </w:rPr>
              <w:t>支持匹配TCP/UDP目的端口（支持范围匹配），TCP/UDP源端口（支持范围匹配）,DSCP, 4层protocol字段， TCP选项（</w:t>
            </w:r>
            <w:r>
              <w:rPr>
                <w:rFonts w:ascii="宋体" w:hAnsi="宋体" w:eastAsia="宋体"/>
                <w:sz w:val="24"/>
                <w:szCs w:val="24"/>
              </w:rPr>
              <w:t>ack | fin | psh | rst | syn | urg</w:t>
            </w:r>
            <w:r>
              <w:rPr>
                <w:rFonts w:hint="eastAsia" w:ascii="宋体" w:hAnsi="宋体" w:eastAsia="宋体"/>
                <w:sz w:val="24"/>
                <w:szCs w:val="24"/>
              </w:rPr>
              <w:t>）, Ip-precedenc, 是否分片，是否首分片，是否小分片,是否携带IP Option</w:t>
            </w:r>
          </w:p>
          <w:p>
            <w:pPr>
              <w:numPr>
                <w:ilvl w:val="0"/>
                <w:numId w:val="7"/>
              </w:numPr>
              <w:rPr>
                <w:rFonts w:ascii="宋体" w:hAnsi="宋体" w:eastAsia="宋体"/>
                <w:sz w:val="24"/>
                <w:szCs w:val="24"/>
              </w:rPr>
            </w:pPr>
            <w:r>
              <w:rPr>
                <w:rFonts w:hint="eastAsia" w:ascii="宋体" w:hAnsi="宋体" w:eastAsia="宋体"/>
                <w:sz w:val="24"/>
                <w:szCs w:val="24"/>
              </w:rPr>
              <w:t>支持匹配EtherType, 目的Mac，源Mac, Vlan, Cos</w:t>
            </w:r>
          </w:p>
          <w:p>
            <w:pPr>
              <w:numPr>
                <w:ilvl w:val="0"/>
                <w:numId w:val="7"/>
              </w:numPr>
              <w:rPr>
                <w:rFonts w:ascii="宋体" w:hAnsi="宋体" w:eastAsia="宋体"/>
                <w:sz w:val="24"/>
                <w:szCs w:val="24"/>
              </w:rPr>
            </w:pPr>
            <w:r>
              <w:rPr>
                <w:rFonts w:hint="eastAsia" w:ascii="宋体" w:hAnsi="宋体" w:eastAsia="宋体"/>
                <w:sz w:val="24"/>
                <w:szCs w:val="24"/>
              </w:rPr>
              <w:t>支持匹配双层vlan TAG的内外层vlanId和内外层Cos</w:t>
            </w:r>
          </w:p>
          <w:p>
            <w:pPr>
              <w:numPr>
                <w:ilvl w:val="0"/>
                <w:numId w:val="7"/>
              </w:numPr>
              <w:rPr>
                <w:rFonts w:ascii="宋体" w:hAnsi="宋体" w:eastAsia="宋体"/>
                <w:sz w:val="24"/>
                <w:szCs w:val="24"/>
              </w:rPr>
            </w:pPr>
            <w:r>
              <w:rPr>
                <w:rFonts w:hint="eastAsia" w:ascii="宋体" w:hAnsi="宋体" w:eastAsia="宋体"/>
                <w:sz w:val="24"/>
                <w:szCs w:val="24"/>
              </w:rPr>
              <w:t>支持匹配nvgre tunnel/vsid, VxLan Tunnel/VNI, ERSPAN Key,</w:t>
            </w:r>
          </w:p>
          <w:p>
            <w:pPr>
              <w:numPr>
                <w:ilvl w:val="0"/>
                <w:numId w:val="7"/>
              </w:numPr>
              <w:rPr>
                <w:rFonts w:ascii="宋体" w:hAnsi="宋体" w:eastAsia="宋体"/>
                <w:sz w:val="24"/>
                <w:szCs w:val="24"/>
              </w:rPr>
            </w:pPr>
            <w:r>
              <w:rPr>
                <w:rFonts w:hint="eastAsia" w:ascii="宋体" w:hAnsi="宋体" w:eastAsia="宋体"/>
                <w:sz w:val="24"/>
                <w:szCs w:val="24"/>
              </w:rPr>
              <w:t>支持至少可以匹配4 层 MPLS label</w:t>
            </w:r>
          </w:p>
          <w:p>
            <w:pPr>
              <w:numPr>
                <w:ilvl w:val="0"/>
                <w:numId w:val="7"/>
              </w:numPr>
              <w:rPr>
                <w:rFonts w:ascii="宋体" w:hAnsi="宋体" w:eastAsia="宋体"/>
                <w:sz w:val="24"/>
                <w:szCs w:val="24"/>
              </w:rPr>
            </w:pPr>
            <w:r>
              <w:rPr>
                <w:rFonts w:hint="eastAsia" w:ascii="宋体" w:hAnsi="宋体" w:eastAsia="宋体"/>
                <w:sz w:val="24"/>
                <w:szCs w:val="24"/>
              </w:rPr>
              <w:t>支持匹配PPPOE的PPP Type</w:t>
            </w:r>
          </w:p>
          <w:p>
            <w:pPr>
              <w:numPr>
                <w:ilvl w:val="0"/>
                <w:numId w:val="7"/>
              </w:numPr>
              <w:rPr>
                <w:rFonts w:ascii="宋体" w:hAnsi="宋体" w:eastAsia="宋体"/>
                <w:sz w:val="24"/>
                <w:szCs w:val="24"/>
              </w:rPr>
            </w:pPr>
            <w:r>
              <w:rPr>
                <w:rFonts w:hint="eastAsia" w:ascii="宋体" w:hAnsi="宋体" w:eastAsia="宋体"/>
                <w:sz w:val="24"/>
                <w:szCs w:val="24"/>
              </w:rPr>
              <w:t>支持匹配用户自定义字段</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单通</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可以支持端口单收以及单发，光模块只插单纤端口也能UP。</w:t>
            </w:r>
          </w:p>
        </w:tc>
      </w:tr>
      <w:tr>
        <w:tblPrEx>
          <w:tblCellMar>
            <w:top w:w="0" w:type="dxa"/>
            <w:left w:w="108" w:type="dxa"/>
            <w:bottom w:w="0" w:type="dxa"/>
            <w:right w:w="108" w:type="dxa"/>
          </w:tblCellMar>
        </w:tblPrEx>
        <w:trPr>
          <w:trHeight w:val="20" w:hRule="atLeast"/>
        </w:trPr>
        <w:tc>
          <w:tcPr>
            <w:tcW w:w="823"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去重</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支持报文去重</w:t>
            </w:r>
          </w:p>
        </w:tc>
      </w:tr>
      <w:tr>
        <w:tblPrEx>
          <w:tblCellMar>
            <w:top w:w="0" w:type="dxa"/>
            <w:left w:w="108" w:type="dxa"/>
            <w:bottom w:w="0" w:type="dxa"/>
            <w:right w:w="108" w:type="dxa"/>
          </w:tblCellMar>
        </w:tblPrEx>
        <w:trPr>
          <w:trHeight w:val="20" w:hRule="atLeast"/>
        </w:trPr>
        <w:tc>
          <w:tcPr>
            <w:tcW w:w="823"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报文编辑</w:t>
            </w: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支持修改报文的源Mac,目的Mac,源IPv4/IPv6, 目的IPv4/IPv6</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支持去掉1层或者2层Vlan TAG</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支持增加和修改Vlan TAG</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支持将转发出去的报文打上时间戳，可根据本地或者NTP作为时间源</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支持将VxLAN/GRE/IPinIP头剥掉，内层报文转发出去</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支持将进来的报文加上vxlan header或者L2GRE header或者L3GRE header送出去</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支持将MPLS头剥掉，内层报文转发出去</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支持将ERSPAN的头剥掉，内层报文转发出去</w:t>
            </w:r>
          </w:p>
        </w:tc>
      </w:tr>
      <w:tr>
        <w:tblPrEx>
          <w:tblCellMar>
            <w:top w:w="0" w:type="dxa"/>
            <w:left w:w="108" w:type="dxa"/>
            <w:bottom w:w="0" w:type="dxa"/>
            <w:right w:w="108" w:type="dxa"/>
          </w:tblCellMar>
        </w:tblPrEx>
        <w:trPr>
          <w:trHeight w:val="20" w:hRule="atLeast"/>
        </w:trPr>
        <w:tc>
          <w:tcPr>
            <w:tcW w:w="823" w:type="pct"/>
            <w:vMerge w:val="continue"/>
            <w:tcBorders>
              <w:top w:val="nil"/>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4177" w:type="pct"/>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可以将转发出去的报文截短，截短的长度全局指定，可以基于端口或者基于流来enable/disable该功能</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规格大小</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支持至少512个TAP group</w:t>
            </w:r>
          </w:p>
          <w:p>
            <w:pPr>
              <w:rPr>
                <w:rFonts w:ascii="宋体" w:hAnsi="宋体" w:eastAsia="宋体"/>
                <w:sz w:val="24"/>
                <w:szCs w:val="24"/>
              </w:rPr>
            </w:pPr>
            <w:r>
              <w:rPr>
                <w:rFonts w:hint="eastAsia" w:ascii="宋体" w:hAnsi="宋体" w:eastAsia="宋体"/>
                <w:sz w:val="24"/>
                <w:szCs w:val="24"/>
              </w:rPr>
              <w:t>支持至少1800条入方向过滤规则</w:t>
            </w:r>
          </w:p>
          <w:p>
            <w:pPr>
              <w:rPr>
                <w:rFonts w:ascii="宋体" w:hAnsi="宋体" w:eastAsia="宋体"/>
                <w:sz w:val="24"/>
                <w:szCs w:val="24"/>
              </w:rPr>
            </w:pPr>
            <w:r>
              <w:rPr>
                <w:rFonts w:hint="eastAsia" w:ascii="宋体" w:hAnsi="宋体" w:eastAsia="宋体"/>
                <w:sz w:val="24"/>
                <w:szCs w:val="24"/>
              </w:rPr>
              <w:t>支持至少250条出方向过滤规则</w:t>
            </w:r>
          </w:p>
        </w:tc>
      </w:tr>
      <w:tr>
        <w:tblPrEx>
          <w:tblCellMar>
            <w:top w:w="0" w:type="dxa"/>
            <w:left w:w="108" w:type="dxa"/>
            <w:bottom w:w="0" w:type="dxa"/>
            <w:right w:w="108" w:type="dxa"/>
          </w:tblCellMar>
        </w:tblPrEx>
        <w:trPr>
          <w:trHeight w:val="20" w:hRule="atLeast"/>
        </w:trPr>
        <w:tc>
          <w:tcPr>
            <w:tcW w:w="8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售后</w:t>
            </w:r>
            <w:r>
              <w:rPr>
                <w:rFonts w:ascii="宋体" w:hAnsi="宋体" w:eastAsia="宋体"/>
                <w:sz w:val="24"/>
                <w:szCs w:val="24"/>
              </w:rPr>
              <w:t>服务</w:t>
            </w:r>
          </w:p>
        </w:tc>
        <w:tc>
          <w:tcPr>
            <w:tcW w:w="4177" w:type="pc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提供</w:t>
            </w:r>
            <w:r>
              <w:rPr>
                <w:rFonts w:ascii="宋体" w:hAnsi="宋体" w:eastAsia="宋体"/>
                <w:sz w:val="24"/>
                <w:szCs w:val="24"/>
              </w:rPr>
              <w:t>原厂商</w:t>
            </w:r>
            <w:r>
              <w:rPr>
                <w:rFonts w:hint="eastAsia" w:ascii="宋体" w:hAnsi="宋体" w:eastAsia="宋体"/>
                <w:sz w:val="24"/>
                <w:szCs w:val="24"/>
              </w:rPr>
              <w:t>三年保修</w:t>
            </w:r>
            <w:r>
              <w:rPr>
                <w:rFonts w:ascii="宋体" w:hAnsi="宋体" w:eastAsia="宋体"/>
                <w:sz w:val="24"/>
                <w:szCs w:val="24"/>
              </w:rPr>
              <w:t>服务，投标时提供原厂商售后服务承诺</w:t>
            </w:r>
            <w:r>
              <w:rPr>
                <w:rFonts w:hint="eastAsia" w:ascii="宋体" w:hAnsi="宋体" w:eastAsia="宋体"/>
                <w:sz w:val="24"/>
                <w:szCs w:val="24"/>
              </w:rPr>
              <w:t>函</w:t>
            </w:r>
          </w:p>
        </w:tc>
      </w:tr>
    </w:tbl>
    <w:p/>
    <w:p>
      <w:r>
        <w:br w:type="page"/>
      </w:r>
    </w:p>
    <w:p>
      <w:pPr>
        <w:pStyle w:val="3"/>
      </w:pPr>
      <w:r>
        <w:rPr>
          <w:rFonts w:hint="eastAsia"/>
        </w:rPr>
        <w:t>安全</w:t>
      </w:r>
      <w:r>
        <w:t>态势</w:t>
      </w:r>
      <w:r>
        <w:rPr>
          <w:rFonts w:hint="eastAsia"/>
        </w:rPr>
        <w:t>运营</w:t>
      </w:r>
      <w:r>
        <w:t>平台</w:t>
      </w:r>
    </w:p>
    <w:tbl>
      <w:tblPr>
        <w:tblStyle w:val="1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tcBorders>
              <w:bottom w:val="single" w:color="auto" w:sz="4" w:space="0"/>
            </w:tcBorders>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bCs/>
                <w:sz w:val="24"/>
                <w:szCs w:val="24"/>
              </w:rPr>
              <w:t>技术指标</w:t>
            </w:r>
          </w:p>
        </w:tc>
        <w:tc>
          <w:tcPr>
            <w:tcW w:w="4241" w:type="pct"/>
            <w:tcBorders>
              <w:bottom w:val="single" w:color="auto" w:sz="4" w:space="0"/>
            </w:tcBorders>
          </w:tcPr>
          <w:p>
            <w:pPr>
              <w:spacing w:line="360" w:lineRule="auto"/>
              <w:ind w:firstLine="482"/>
              <w:jc w:val="center"/>
              <w:rPr>
                <w:rFonts w:asciiTheme="majorEastAsia" w:hAnsiTheme="majorEastAsia" w:eastAsiaTheme="majorEastAsia"/>
                <w:sz w:val="24"/>
                <w:szCs w:val="24"/>
              </w:rPr>
            </w:pPr>
            <w:r>
              <w:rPr>
                <w:rFonts w:hint="eastAsia" w:asciiTheme="majorEastAsia" w:hAnsiTheme="majorEastAsia" w:eastAsiaTheme="majorEastAsia"/>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tcBorders>
              <w:bottom w:val="single" w:color="auto" w:sz="4" w:space="0"/>
            </w:tcBorders>
            <w:vAlign w:val="center"/>
          </w:tcPr>
          <w:p>
            <w:pPr>
              <w:spacing w:line="360" w:lineRule="auto"/>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硬件配置</w:t>
            </w:r>
          </w:p>
        </w:tc>
        <w:tc>
          <w:tcPr>
            <w:tcW w:w="4241" w:type="pct"/>
            <w:tcBorders>
              <w:bottom w:val="single" w:color="auto" w:sz="4" w:space="0"/>
            </w:tcBorders>
          </w:tcPr>
          <w:p>
            <w:pPr>
              <w:spacing w:line="360" w:lineRule="auto"/>
              <w:rPr>
                <w:rFonts w:asciiTheme="majorEastAsia" w:hAnsiTheme="majorEastAsia" w:eastAsiaTheme="majorEastAsia"/>
                <w:bCs/>
                <w:sz w:val="24"/>
                <w:szCs w:val="24"/>
              </w:rPr>
            </w:pPr>
            <w:r>
              <w:rPr>
                <w:rFonts w:hint="eastAsia" w:asciiTheme="majorEastAsia" w:hAnsiTheme="majorEastAsia" w:eastAsiaTheme="majorEastAsia"/>
                <w:bCs/>
                <w:sz w:val="24"/>
                <w:szCs w:val="24"/>
              </w:rPr>
              <w:t>2U标准上架设备，含滑轨；CPU: 2颗12核 主频2.2 GHZ ；内存： 256G（总容量）DDR4；硬盘1：2块960G SSD固态硬盘组成Raid 1；硬盘2：12*4TB企业级SATA 3.5寸硬盘，总容量48T；电源：冗余双电源；网口：4*GE管理电口、2*SPF+插槽（含两个多模光模块）；其他接口：3*USB3.0接口;1*DB9 Console接口；提供五年产品标准维保服务（含硬盘保留服务），自签收之日起开始计算。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部署方式</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支持单台服务器部署和集群部署，为灵活适应现场环境，须满足软硬一体化形态和纯软件形态部署模式。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759" w:type="pct"/>
            <w:vMerge w:val="restart"/>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数据采集与存储</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支持接入并管理日志采集器、流量采集器，可支持第三方采集器接入；</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支持对网络设备、安全设备、服务器、应用等日志进行解析、范式化、预处理；</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w:t>
            </w:r>
            <w:r>
              <w:rPr>
                <w:rFonts w:cs="宋体" w:asciiTheme="majorEastAsia" w:hAnsiTheme="majorEastAsia" w:eastAsiaTheme="majorEastAsia"/>
                <w:kern w:val="0"/>
                <w:sz w:val="24"/>
                <w:szCs w:val="24"/>
              </w:rPr>
              <w:t>Syslog、SNMP Trap、Netflow、JDBC、WMI、FTP、SFTP、agent等采集方式；</w:t>
            </w:r>
          </w:p>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支持文件导入的方式导入日志数据，支持的文件类型至少包含</w:t>
            </w:r>
            <w:r>
              <w:rPr>
                <w:rFonts w:cs="宋体" w:asciiTheme="majorEastAsia" w:hAnsiTheme="majorEastAsia" w:eastAsiaTheme="majorEastAsia"/>
                <w:kern w:val="0"/>
                <w:sz w:val="24"/>
                <w:szCs w:val="24"/>
              </w:rPr>
              <w:t>csv、.log、txt</w:t>
            </w:r>
            <w:r>
              <w:rPr>
                <w:rFonts w:hint="eastAsia" w:cs="宋体" w:asciiTheme="majorEastAsia" w:hAnsiTheme="majorEastAsia" w:eastAsiaTheme="majorEastAsia"/>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kern w:val="0"/>
                <w:sz w:val="24"/>
                <w:szCs w:val="24"/>
              </w:rPr>
              <w:t>日志接入支持界面交互式配置，通过图形化界面配置日志解析条件，利用正则表达式、分隔符、</w:t>
            </w:r>
            <w:r>
              <w:rPr>
                <w:rFonts w:cs="宋体" w:asciiTheme="majorEastAsia" w:hAnsiTheme="majorEastAsia" w:eastAsiaTheme="majorEastAsia"/>
                <w:kern w:val="0"/>
                <w:sz w:val="24"/>
                <w:szCs w:val="24"/>
              </w:rPr>
              <w:t>Key-Value、JSON等方法定义解析规则，系统自动生成解析规则，无需通过代码编写解析规则</w:t>
            </w:r>
            <w:r>
              <w:rPr>
                <w:rFonts w:hint="eastAsia" w:cs="宋体" w:asciiTheme="majorEastAsia" w:hAnsiTheme="majorEastAsia" w:eastAsiaTheme="majorEastAsia"/>
                <w:bCs/>
                <w:kern w:val="0"/>
                <w:sz w:val="24"/>
                <w:szCs w:val="24"/>
              </w:rPr>
              <w:t>（提供相关功能的界面截图）</w:t>
            </w:r>
            <w:r>
              <w:rPr>
                <w:rFonts w:cs="宋体" w:asciiTheme="majorEastAsia" w:hAnsiTheme="majorEastAsia" w:eastAsiaTheme="majorEastAsia"/>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支持自定义日志类型功能，支持对日志类型名称、存储方式、存储时间、分区方式、重要度等基础属性信息进行配置，达到分类存储日志的目的；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59"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★支持与现网两台流量探针进行对接，可作为平台的流量探针来使用，流量探针将全流量网络日志数据和告警日志数据推动至平台进行综合分析。（提供功能截图，并提供原厂承诺函加盖公章）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kern w:val="0"/>
                <w:sz w:val="24"/>
                <w:szCs w:val="24"/>
              </w:rPr>
              <w:t>威胁情报</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支持本地威胁情报的检索，检索类型支持域名、</w:t>
            </w:r>
            <w:r>
              <w:rPr>
                <w:rFonts w:cs="宋体" w:asciiTheme="majorEastAsia" w:hAnsiTheme="majorEastAsia" w:eastAsiaTheme="majorEastAsia"/>
                <w:kern w:val="0"/>
                <w:sz w:val="24"/>
                <w:szCs w:val="24"/>
              </w:rPr>
              <w:t>IP地址、文件MD5值；威胁情报内容支持IOC、攻击链阶段、置信度、类型描述、威胁家族、攻击事件/团伙、影响平台、情报状态、威胁描述等；</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支持云端威胁情报查询，查询结果需包含：IP主机信息、IP位置信息、域名流行度、情报IOC详情、</w:t>
            </w:r>
            <w:r>
              <w:rPr>
                <w:rFonts w:cs="宋体" w:asciiTheme="majorEastAsia" w:hAnsiTheme="majorEastAsia" w:eastAsiaTheme="majorEastAsia"/>
                <w:kern w:val="0"/>
                <w:sz w:val="24"/>
                <w:szCs w:val="24"/>
              </w:rPr>
              <w:t>相关样本、</w:t>
            </w:r>
            <w:r>
              <w:rPr>
                <w:rFonts w:hint="eastAsia" w:cs="宋体" w:asciiTheme="majorEastAsia" w:hAnsiTheme="majorEastAsia" w:eastAsiaTheme="majorEastAsia"/>
                <w:kern w:val="0"/>
                <w:sz w:val="24"/>
                <w:szCs w:val="24"/>
              </w:rPr>
              <w:t>可视化</w:t>
            </w:r>
            <w:r>
              <w:rPr>
                <w:rFonts w:cs="宋体" w:asciiTheme="majorEastAsia" w:hAnsiTheme="majorEastAsia" w:eastAsiaTheme="majorEastAsia"/>
                <w:kern w:val="0"/>
                <w:sz w:val="24"/>
                <w:szCs w:val="24"/>
              </w:rPr>
              <w:t>分析、</w:t>
            </w:r>
            <w:r>
              <w:rPr>
                <w:rFonts w:hint="eastAsia" w:cs="宋体" w:asciiTheme="majorEastAsia" w:hAnsiTheme="majorEastAsia" w:eastAsiaTheme="majorEastAsia"/>
                <w:kern w:val="0"/>
                <w:sz w:val="24"/>
                <w:szCs w:val="24"/>
              </w:rPr>
              <w:t>域名解析记录</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域名</w:t>
            </w:r>
            <w:r>
              <w:rPr>
                <w:rFonts w:cs="宋体" w:asciiTheme="majorEastAsia" w:hAnsiTheme="majorEastAsia" w:eastAsiaTheme="majorEastAsia"/>
                <w:kern w:val="0"/>
                <w:sz w:val="24"/>
                <w:szCs w:val="24"/>
              </w:rPr>
              <w:t>注册信息</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关联域名</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数字证书等信息</w:t>
            </w:r>
            <w:r>
              <w:rPr>
                <w:rFonts w:hint="eastAsia" w:cs="宋体" w:asciiTheme="majorEastAsia" w:hAnsiTheme="majorEastAsia" w:eastAsiaTheme="majorEastAsia"/>
                <w:kern w:val="0"/>
                <w:sz w:val="24"/>
                <w:szCs w:val="24"/>
              </w:rPr>
              <w:t>；</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支持自定义威胁情报，支持类型包含</w:t>
            </w:r>
            <w:r>
              <w:rPr>
                <w:rFonts w:cs="宋体" w:asciiTheme="majorEastAsia" w:hAnsiTheme="majorEastAsia" w:eastAsiaTheme="majorEastAsia"/>
                <w:kern w:val="0"/>
                <w:sz w:val="24"/>
                <w:szCs w:val="24"/>
              </w:rPr>
              <w:t>IP</w:t>
            </w:r>
            <w:r>
              <w:rPr>
                <w:rFonts w:hint="eastAsia" w:cs="宋体" w:asciiTheme="majorEastAsia" w:hAnsiTheme="majorEastAsia" w:eastAsiaTheme="majorEastAsia"/>
                <w:kern w:val="0"/>
                <w:sz w:val="24"/>
                <w:szCs w:val="24"/>
              </w:rPr>
              <w:t>地址</w:t>
            </w:r>
            <w:r>
              <w:rPr>
                <w:rFonts w:cs="宋体" w:asciiTheme="majorEastAsia" w:hAnsiTheme="majorEastAsia" w:eastAsiaTheme="majorEastAsia"/>
                <w:kern w:val="0"/>
                <w:sz w:val="24"/>
                <w:szCs w:val="24"/>
              </w:rPr>
              <w:t>、域名</w:t>
            </w:r>
            <w:r>
              <w:rPr>
                <w:rFonts w:hint="eastAsia" w:cs="宋体" w:asciiTheme="majorEastAsia" w:hAnsiTheme="majorEastAsia" w:eastAsiaTheme="majorEastAsia"/>
                <w:kern w:val="0"/>
                <w:sz w:val="24"/>
                <w:szCs w:val="24"/>
              </w:rPr>
              <w:t>、MD5</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域名:URI</w:t>
            </w:r>
            <w:r>
              <w:rPr>
                <w:rFonts w:cs="宋体" w:asciiTheme="majorEastAsia" w:hAnsiTheme="majorEastAsia" w:eastAsiaTheme="majorEastAsia"/>
                <w:kern w:val="0"/>
                <w:sz w:val="24"/>
                <w:szCs w:val="24"/>
              </w:rPr>
              <w:t>、IP地址:</w:t>
            </w:r>
            <w:r>
              <w:rPr>
                <w:rFonts w:hint="eastAsia" w:cs="宋体" w:asciiTheme="majorEastAsia" w:hAnsiTheme="majorEastAsia" w:eastAsiaTheme="majorEastAsia"/>
                <w:kern w:val="0"/>
                <w:sz w:val="24"/>
                <w:szCs w:val="24"/>
              </w:rPr>
              <w:t>URI、域名:端口、I</w:t>
            </w:r>
            <w:r>
              <w:rPr>
                <w:rFonts w:cs="宋体" w:asciiTheme="majorEastAsia" w:hAnsiTheme="majorEastAsia" w:eastAsiaTheme="majorEastAsia"/>
                <w:kern w:val="0"/>
                <w:sz w:val="24"/>
                <w:szCs w:val="24"/>
              </w:rPr>
              <w:t>P</w:t>
            </w:r>
            <w:r>
              <w:rPr>
                <w:rFonts w:hint="eastAsia" w:cs="宋体" w:asciiTheme="majorEastAsia" w:hAnsiTheme="majorEastAsia" w:eastAsiaTheme="majorEastAsia"/>
                <w:kern w:val="0"/>
                <w:sz w:val="24"/>
                <w:szCs w:val="24"/>
              </w:rPr>
              <w:t>地址:端口、域名:端口:</w:t>
            </w:r>
            <w:r>
              <w:rPr>
                <w:rFonts w:cs="宋体" w:asciiTheme="majorEastAsia" w:hAnsiTheme="majorEastAsia" w:eastAsiaTheme="majorEastAsia"/>
                <w:kern w:val="0"/>
                <w:sz w:val="24"/>
                <w:szCs w:val="24"/>
              </w:rPr>
              <w:t>URI</w:t>
            </w:r>
            <w:r>
              <w:rPr>
                <w:rFonts w:hint="eastAsia" w:cs="宋体" w:asciiTheme="majorEastAsia" w:hAnsiTheme="majorEastAsia" w:eastAsiaTheme="majorEastAsia"/>
                <w:kern w:val="0"/>
                <w:sz w:val="24"/>
                <w:szCs w:val="24"/>
              </w:rPr>
              <w:t>、IP地址:端口</w:t>
            </w:r>
            <w:r>
              <w:rPr>
                <w:rFonts w:cs="宋体" w:asciiTheme="majorEastAsia" w:hAnsiTheme="majorEastAsia" w:eastAsiaTheme="majorEastAsia"/>
                <w:kern w:val="0"/>
                <w:sz w:val="24"/>
                <w:szCs w:val="24"/>
              </w:rPr>
              <w:t>:</w:t>
            </w:r>
            <w:r>
              <w:rPr>
                <w:rFonts w:hint="eastAsia" w:cs="宋体" w:asciiTheme="majorEastAsia" w:hAnsiTheme="majorEastAsia" w:eastAsiaTheme="majorEastAsia"/>
                <w:kern w:val="0"/>
                <w:sz w:val="24"/>
                <w:szCs w:val="24"/>
              </w:rPr>
              <w:t>URI。</w:t>
            </w:r>
            <w:r>
              <w:rPr>
                <w:rFonts w:cs="宋体" w:asciiTheme="majorEastAsia" w:hAnsiTheme="majorEastAsia" w:eastAsiaTheme="majorEastAsia"/>
                <w:kern w:val="0"/>
                <w:sz w:val="24"/>
                <w:szCs w:val="24"/>
              </w:rPr>
              <w:t>支持自定义IPv6的威胁情报</w:t>
            </w:r>
            <w:r>
              <w:rPr>
                <w:rFonts w:hint="eastAsia" w:cs="宋体" w:asciiTheme="majorEastAsia" w:hAnsiTheme="majorEastAsia" w:eastAsiaTheme="majorEastAsia"/>
                <w:kern w:val="0"/>
                <w:sz w:val="24"/>
                <w:szCs w:val="24"/>
              </w:rPr>
              <w:t>。</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提供原厂商至少</w:t>
            </w:r>
            <w:r>
              <w:rPr>
                <w:rFonts w:cs="宋体" w:asciiTheme="majorEastAsia" w:hAnsiTheme="majorEastAsia" w:eastAsiaTheme="majorEastAsia"/>
                <w:kern w:val="0"/>
                <w:sz w:val="24"/>
                <w:szCs w:val="24"/>
              </w:rPr>
              <w:t>10份以上公开发布的APT报告作为证明；</w:t>
            </w:r>
            <w:r>
              <w:rPr>
                <w:rFonts w:cs="宋体" w:asciiTheme="majorEastAsia" w:hAnsiTheme="majorEastAsia" w:eastAsiaTheme="majorEastAsia"/>
                <w:bCs/>
                <w:kern w:val="0"/>
                <w:sz w:val="24"/>
                <w:szCs w:val="24"/>
              </w:rPr>
              <w:t>（提供APT报告与官网截图</w:t>
            </w:r>
            <w:r>
              <w:rPr>
                <w:rFonts w:hint="eastAsia" w:cs="宋体" w:asciiTheme="majorEastAsia" w:hAnsiTheme="majorEastAsia" w:eastAsiaTheme="majorEastAsia"/>
                <w:bCs/>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59" w:type="pct"/>
            <w:vMerge w:val="restart"/>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资产管理</w:t>
            </w: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主机资产和网站资产管理功能，并分别提供不同管理模块，支持主机资产和网站资产的关联管理。主机资产的类型包括但不限于IOT设备、服务器、工作主机、网络设备、安全设备、终端安全管理、数据库服务器、中间件服务器、存储设备、应用服务器、安全域、虚拟化设备。</w:t>
            </w:r>
          </w:p>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支持对主机资产的服务信息进行管理，服务信息应包括：IP地址、端口、协议、服务名、服务版本和Banner；</w:t>
            </w:r>
            <w:r>
              <w:rPr>
                <w:rFonts w:cs="宋体" w:asciiTheme="majorEastAsia" w:hAnsiTheme="majorEastAsia" w:eastAsiaTheme="majorEastAsia"/>
                <w:kern w:val="0"/>
                <w:sz w:val="24"/>
                <w:szCs w:val="24"/>
              </w:rPr>
              <w:t>支持对IPV6资产的管理</w:t>
            </w:r>
            <w:r>
              <w:rPr>
                <w:rFonts w:hint="eastAsia" w:cs="宋体" w:asciiTheme="majorEastAsia" w:hAnsiTheme="majorEastAsia" w:eastAsiaTheme="majorEastAsia"/>
                <w:kern w:val="0"/>
                <w:sz w:val="24"/>
                <w:szCs w:val="24"/>
              </w:rPr>
              <w:t>，支持对资产分类、资产属性进行自定义扩展。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59" w:type="pct"/>
            <w:vMerge w:val="continue"/>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w:t>
            </w:r>
            <w:r>
              <w:rPr>
                <w:rFonts w:cs="宋体" w:asciiTheme="majorEastAsia" w:hAnsiTheme="majorEastAsia" w:eastAsiaTheme="majorEastAsia"/>
                <w:kern w:val="0"/>
                <w:sz w:val="24"/>
                <w:szCs w:val="24"/>
              </w:rPr>
              <w:t>DHCP场景下的资产管理，支持对DHCP网段范围、DHCP租期等属性进行配置。支持查看DHCP场景下资产IP的变更记录。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759"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★支持与现网的服务器安全加固系统、终端管理系统进行协同对接，同步资产信息，支持对发现资产的方式的优先级、资产更新策略进行配置。</w:t>
            </w:r>
            <w:r>
              <w:rPr>
                <w:rFonts w:hint="eastAsia" w:cs="宋体" w:asciiTheme="majorEastAsia" w:hAnsiTheme="majorEastAsia" w:eastAsiaTheme="majorEastAsia"/>
                <w:bCs/>
                <w:kern w:val="0"/>
                <w:sz w:val="24"/>
                <w:szCs w:val="24"/>
              </w:rPr>
              <w:t>（提供相关功能的界面截图）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威胁预警</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对重大网络安全事件（如永恒之蓝）进行威胁预警，通过厂商对重大网络安全事件的追踪生成预警包，通过预警包导入完成网络安全事件的影响面评估，并持续的跟进事态的发展，快速完成重大网络安全事件的预警及处置。</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针对此类风险支持统计潜在风险资产数、受攻击资产数、失陷资产数以支持对重大网络安全事件进行威胁预警。</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针对此类风险支持统计潜在风险资产数、受攻击资产数、失陷资产数以及资产的日同比及周同比对比。支持影响面趋势视图统计分析。支持基于网段潜在风险资产数、受攻击资产数、失陷资产数责任人等影响面分布。</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支持根据风险资产数量统计自定义关键点节点条件，比如大面积爆发、有效控制、威胁缓解等。支持事态扩散过程发展趋势图的展示及详细告警列表及告警信息展示。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759" w:type="pct"/>
            <w:vMerge w:val="restart"/>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★脆弱性管理</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系统至少支持绿盟、启明、网神、天融信、</w:t>
            </w:r>
            <w:r>
              <w:rPr>
                <w:rFonts w:cs="宋体" w:asciiTheme="majorEastAsia" w:hAnsiTheme="majorEastAsia" w:eastAsiaTheme="majorEastAsia"/>
                <w:kern w:val="0"/>
                <w:sz w:val="24"/>
                <w:szCs w:val="24"/>
              </w:rPr>
              <w:t>Tenable五款漏扫报告的解析识别和导入管理，支持人工漏洞报告导入，使用模板进行漏洞信息的导入；</w:t>
            </w:r>
            <w:r>
              <w:rPr>
                <w:rFonts w:hint="eastAsia" w:cs="宋体" w:asciiTheme="majorEastAsia" w:hAnsiTheme="majorEastAsia" w:eastAsiaTheme="majorEastAsia"/>
                <w:bCs/>
                <w:kern w:val="0"/>
                <w:sz w:val="24"/>
                <w:szCs w:val="24"/>
              </w:rPr>
              <w:t>（提供相关功能的界面截图）</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支持对绿盟、启明、网神、</w:t>
            </w:r>
            <w:r>
              <w:rPr>
                <w:rFonts w:cs="宋体" w:asciiTheme="majorEastAsia" w:hAnsiTheme="majorEastAsia" w:eastAsiaTheme="majorEastAsia"/>
                <w:kern w:val="0"/>
                <w:sz w:val="24"/>
                <w:szCs w:val="24"/>
              </w:rPr>
              <w:t>Tenable中至少两款主流扫描设备进行漏洞扫描任务调度和弱口令扫描任务调度，</w:t>
            </w:r>
            <w:r>
              <w:rPr>
                <w:rFonts w:hint="eastAsia" w:cs="宋体" w:asciiTheme="majorEastAsia" w:hAnsiTheme="majorEastAsia" w:eastAsiaTheme="majorEastAsia"/>
                <w:kern w:val="0"/>
                <w:sz w:val="24"/>
                <w:szCs w:val="24"/>
              </w:rPr>
              <w:t xml:space="preserve">支持对绿盟、启明、网神、盛华安至少三款第三方配置核查扫描报告及人工配置核查报告的的解析识别和导入管理；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59"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通过网络流量同步漏洞、弱口令信息；支持和现网的服务器加固系统、终端管理系统协同对接，同步漏洞信息；支持直接同步绿盟漏扫设备的漏扫任务及扫描结果；支持直接同步盛华安配置核查系统的配置核查扫描任务和扫描结果。</w:t>
            </w:r>
            <w:r>
              <w:rPr>
                <w:rFonts w:hint="eastAsia" w:cs="宋体" w:asciiTheme="majorEastAsia" w:hAnsiTheme="majorEastAsia" w:eastAsiaTheme="majorEastAsia"/>
                <w:bCs/>
                <w:kern w:val="0"/>
                <w:sz w:val="24"/>
                <w:szCs w:val="24"/>
              </w:rPr>
              <w:t>（提供相关功能的界面截图）</w:t>
            </w:r>
          </w:p>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漏洞信息、弱口令、配置核查可直接调用工单系统，漏洞信息可直接添加到调查任务，支持添加到已有任务或创建新的调查任务；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威胁检测</w:t>
            </w: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支持分析不同厂商、不同种类安全设备上报的告警日志，对其进行威胁分类、危害定级、有效性筛选以及重复告警归并；支持分析AD域、服务器、VPN、网站等系统的日志，对账号攻击事件、失陷事件、违规事件、可疑事件进行监测；支持分析Windows、Linux服务器的日志，对服务器失陷事件、违规事件、可疑事件进行监测，ATT&amp;CK技术项覆盖率达到44%；支持分析网络流量，对网络入侵事件、恶意软件事件、威胁情报事件进行监测；支持分析阿里云平台各安全设备的告警日志，对其中的安全、违规、可疑事件进行监测。</w:t>
            </w:r>
          </w:p>
          <w:p>
            <w:pPr>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支持自定义关联规则，支持类VISIO的图形化连线拖拽的交互配置方式而非编辑逻辑语法树配置方式，支持对日志配置基本的、复杂的数理统计\数值比较分析模型、时序分析模型、多源关联分析模型；支持通过日志命中对自定义关联规则的有效性进行验证，并对产生的告警支持删除或转为威胁告警；支持将日志同资产信息、漏洞信息、威胁情报信息进行关联分析；支持定义数值、IP、字符、端口类黑\白名单，并在分析模型中直接使用；支持通过配置模型自动输出黑/白名单数据。（提供相关功能的界面截图）</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支持分析数据库访问日志、Web访问日志、邮件传输日志、Windows/Linux服务器、AD域日志、VPN日志等；支持9大类行为异常场景：Web应用异常、进程异常、数据库应用异常、用户操作数据库异常、用户传输文件异常、用户登录行为异常、用户访问应用系统异常、用户收发邮件异常、账号异常。</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支持对不同类型实体的个体、群体进行行为画像；支持个体同个体、个体同群体、群体同群体的异常行为分析；支持对数值类、时间类、字符类异常特征进行分析；支持人工/自动对学习的行为基线结果进行修正。</w:t>
            </w:r>
          </w:p>
          <w:p>
            <w:pPr>
              <w:widowControl/>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sz w:val="24"/>
                <w:szCs w:val="24"/>
              </w:rPr>
              <w:t>支持对威胁告警和异常行为告警配置加白策略和响应策略；支持类VISO的图形化连线拖拽交互，通过将数据过滤、加白响应、联动处置、syslog外发、通知响应、工单</w:t>
            </w:r>
            <w:r>
              <w:rPr>
                <w:rFonts w:asciiTheme="majorEastAsia" w:hAnsiTheme="majorEastAsia" w:eastAsiaTheme="majorEastAsia"/>
                <w:sz w:val="24"/>
                <w:szCs w:val="24"/>
              </w:rPr>
              <w:t>5</w:t>
            </w:r>
            <w:r>
              <w:rPr>
                <w:rFonts w:hint="eastAsia" w:asciiTheme="majorEastAsia" w:hAnsiTheme="majorEastAsia" w:eastAsiaTheme="majorEastAsia"/>
                <w:sz w:val="24"/>
                <w:szCs w:val="24"/>
              </w:rPr>
              <w:t>个计算单元进行灵活组合从而对告警实现自动化的、不同方式的响应场景。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场景分析</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具备失陷情报分析、热点恶意软件分析、账号安全分析、邮件安全分析场景；</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账号安全分析场景应包含异地账号登陆、暴力破解、弱口令检测、明文密码泄露、</w:t>
            </w:r>
            <w:r>
              <w:rPr>
                <w:rFonts w:cs="宋体" w:asciiTheme="majorEastAsia" w:hAnsiTheme="majorEastAsia" w:eastAsiaTheme="majorEastAsia"/>
                <w:kern w:val="0"/>
                <w:sz w:val="24"/>
                <w:szCs w:val="24"/>
              </w:rPr>
              <w:t>VPN账号登录行为统计场景；邮件安全分析</w:t>
            </w:r>
            <w:r>
              <w:rPr>
                <w:rFonts w:hint="eastAsia" w:cs="宋体" w:asciiTheme="majorEastAsia" w:hAnsiTheme="majorEastAsia" w:eastAsiaTheme="majorEastAsia"/>
                <w:kern w:val="0"/>
                <w:sz w:val="24"/>
                <w:szCs w:val="24"/>
              </w:rPr>
              <w:t>场景</w:t>
            </w:r>
            <w:r>
              <w:rPr>
                <w:rFonts w:cs="宋体" w:asciiTheme="majorEastAsia" w:hAnsiTheme="majorEastAsia" w:eastAsiaTheme="majorEastAsia"/>
                <w:kern w:val="0"/>
                <w:sz w:val="24"/>
                <w:szCs w:val="24"/>
              </w:rPr>
              <w:t>包含邮件</w:t>
            </w:r>
            <w:r>
              <w:rPr>
                <w:rFonts w:hint="eastAsia" w:cs="宋体" w:asciiTheme="majorEastAsia" w:hAnsiTheme="majorEastAsia" w:eastAsiaTheme="majorEastAsia"/>
                <w:kern w:val="0"/>
                <w:sz w:val="24"/>
                <w:szCs w:val="24"/>
              </w:rPr>
              <w:t>威胁</w:t>
            </w:r>
            <w:r>
              <w:rPr>
                <w:rFonts w:cs="宋体" w:asciiTheme="majorEastAsia" w:hAnsiTheme="majorEastAsia" w:eastAsiaTheme="majorEastAsia"/>
                <w:kern w:val="0"/>
                <w:sz w:val="24"/>
                <w:szCs w:val="24"/>
              </w:rPr>
              <w:t xml:space="preserve">分析、敏感关键词邮件列表、敏感后缀邮件列表；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事件调查</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通过创建事件调查任务对威胁事件和可疑事件进行调查分析，调查任务中可添加的证据数据包括：日志、告警、漏洞、弱口令、配置核查、文本；支持对以攻击者和受害者情况视角对调查任务中的数据做统计分析；支持调查结果的图形化展示；</w:t>
            </w:r>
            <w:r>
              <w:rPr>
                <w:rFonts w:cs="宋体" w:asciiTheme="majorEastAsia" w:hAnsiTheme="majorEastAsia" w:eastAsiaTheme="majorEastAsia"/>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实体分析</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支持以IP地址、域名</w:t>
            </w:r>
            <w:r>
              <w:rPr>
                <w:rFonts w:cs="宋体" w:asciiTheme="majorEastAsia" w:hAnsiTheme="majorEastAsia" w:eastAsiaTheme="majorEastAsia"/>
                <w:kern w:val="0"/>
                <w:sz w:val="24"/>
                <w:szCs w:val="24"/>
              </w:rPr>
              <w:t>作为实体的快速分析能力</w:t>
            </w:r>
            <w:r>
              <w:rPr>
                <w:rFonts w:hint="eastAsia" w:cs="宋体" w:asciiTheme="majorEastAsia" w:hAnsiTheme="majorEastAsia" w:eastAsiaTheme="majorEastAsia"/>
                <w:kern w:val="0"/>
                <w:sz w:val="24"/>
                <w:szCs w:val="24"/>
              </w:rPr>
              <w:t>：对于外部</w:t>
            </w:r>
            <w:r>
              <w:rPr>
                <w:rFonts w:cs="宋体" w:asciiTheme="majorEastAsia" w:hAnsiTheme="majorEastAsia" w:eastAsiaTheme="majorEastAsia"/>
                <w:kern w:val="0"/>
                <w:sz w:val="24"/>
                <w:szCs w:val="24"/>
              </w:rPr>
              <w:t>IP分析，</w:t>
            </w:r>
            <w:r>
              <w:rPr>
                <w:rFonts w:hint="eastAsia" w:cs="宋体" w:asciiTheme="majorEastAsia" w:hAnsiTheme="majorEastAsia" w:eastAsiaTheme="majorEastAsia"/>
                <w:kern w:val="0"/>
                <w:sz w:val="24"/>
                <w:szCs w:val="24"/>
              </w:rPr>
              <w:t>支持集中展示</w:t>
            </w:r>
            <w:r>
              <w:rPr>
                <w:rFonts w:cs="宋体" w:asciiTheme="majorEastAsia" w:hAnsiTheme="majorEastAsia" w:eastAsiaTheme="majorEastAsia"/>
                <w:kern w:val="0"/>
                <w:sz w:val="24"/>
                <w:szCs w:val="24"/>
              </w:rPr>
              <w:t>该IP相关的威胁</w:t>
            </w:r>
            <w:r>
              <w:rPr>
                <w:rFonts w:hint="eastAsia" w:cs="宋体" w:asciiTheme="majorEastAsia" w:hAnsiTheme="majorEastAsia" w:eastAsiaTheme="majorEastAsia"/>
                <w:kern w:val="0"/>
                <w:sz w:val="24"/>
                <w:szCs w:val="24"/>
              </w:rPr>
              <w:t>趋势、攻击阶段、威胁分类、威胁关联情况等数据以及该IP对资产的登录分析</w:t>
            </w:r>
            <w:r>
              <w:rPr>
                <w:rFonts w:cs="宋体" w:asciiTheme="majorEastAsia" w:hAnsiTheme="majorEastAsia" w:eastAsiaTheme="majorEastAsia"/>
                <w:kern w:val="0"/>
                <w:sz w:val="24"/>
                <w:szCs w:val="24"/>
              </w:rPr>
              <w:t>等</w:t>
            </w:r>
            <w:r>
              <w:rPr>
                <w:rFonts w:hint="eastAsia" w:cs="宋体" w:asciiTheme="majorEastAsia" w:hAnsiTheme="majorEastAsia" w:eastAsiaTheme="majorEastAsia"/>
                <w:kern w:val="0"/>
                <w:sz w:val="24"/>
                <w:szCs w:val="24"/>
              </w:rPr>
              <w:t>；对于内部</w:t>
            </w:r>
            <w:r>
              <w:rPr>
                <w:rFonts w:cs="宋体" w:asciiTheme="majorEastAsia" w:hAnsiTheme="majorEastAsia" w:eastAsiaTheme="majorEastAsia"/>
                <w:kern w:val="0"/>
                <w:sz w:val="24"/>
                <w:szCs w:val="24"/>
              </w:rPr>
              <w:t>IP分析，</w:t>
            </w:r>
            <w:r>
              <w:rPr>
                <w:rFonts w:hint="eastAsia" w:cs="宋体" w:asciiTheme="majorEastAsia" w:hAnsiTheme="majorEastAsia" w:eastAsiaTheme="majorEastAsia"/>
                <w:kern w:val="0"/>
                <w:sz w:val="24"/>
                <w:szCs w:val="24"/>
              </w:rPr>
              <w:t>支持集中展示</w:t>
            </w:r>
            <w:r>
              <w:rPr>
                <w:rFonts w:cs="宋体" w:asciiTheme="majorEastAsia" w:hAnsiTheme="majorEastAsia" w:eastAsiaTheme="majorEastAsia"/>
                <w:kern w:val="0"/>
                <w:sz w:val="24"/>
                <w:szCs w:val="24"/>
              </w:rPr>
              <w:t>该IP相关的</w:t>
            </w:r>
            <w:r>
              <w:rPr>
                <w:rFonts w:hint="eastAsia" w:cs="宋体" w:asciiTheme="majorEastAsia" w:hAnsiTheme="majorEastAsia" w:eastAsiaTheme="majorEastAsia"/>
                <w:kern w:val="0"/>
                <w:sz w:val="24"/>
                <w:szCs w:val="24"/>
              </w:rPr>
              <w:t>威胁信息、脆弱性信息、暴露面、登录分析、外连分析数据等；对于域名</w:t>
            </w:r>
            <w:r>
              <w:rPr>
                <w:rFonts w:cs="宋体" w:asciiTheme="majorEastAsia" w:hAnsiTheme="majorEastAsia" w:eastAsiaTheme="majorEastAsia"/>
                <w:kern w:val="0"/>
                <w:sz w:val="24"/>
                <w:szCs w:val="24"/>
              </w:rPr>
              <w:t>分析</w:t>
            </w:r>
            <w:r>
              <w:rPr>
                <w:rFonts w:hint="eastAsia" w:cs="宋体" w:asciiTheme="majorEastAsia" w:hAnsiTheme="majorEastAsia" w:eastAsiaTheme="majorEastAsia"/>
                <w:kern w:val="0"/>
                <w:sz w:val="24"/>
                <w:szCs w:val="24"/>
              </w:rPr>
              <w:t>，支持集中展示该域名相关的鉴定结果、威胁情报信息、访问源统计、解析结果、首次出现时间、访问趋势等。</w:t>
            </w:r>
            <w:r>
              <w:rPr>
                <w:rFonts w:hint="eastAsia" w:asciiTheme="majorEastAsia" w:hAnsiTheme="majorEastAsia" w:eastAsiaTheme="majorEastAsia"/>
                <w:sz w:val="24"/>
                <w:szCs w:val="24"/>
              </w:rPr>
              <w:t>（</w:t>
            </w:r>
            <w:r>
              <w:rPr>
                <w:rFonts w:asciiTheme="majorEastAsia" w:hAnsiTheme="majorEastAsia" w:eastAsiaTheme="majorEastAsia"/>
                <w:sz w:val="24"/>
                <w:szCs w:val="24"/>
              </w:rPr>
              <w:t>提供相关功能的界面截图）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★自动化响应</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支持类</w:t>
            </w:r>
            <w:r>
              <w:rPr>
                <w:rFonts w:cs="宋体" w:asciiTheme="majorEastAsia" w:hAnsiTheme="majorEastAsia" w:eastAsiaTheme="majorEastAsia"/>
                <w:kern w:val="0"/>
                <w:sz w:val="24"/>
                <w:szCs w:val="24"/>
              </w:rPr>
              <w:t>VISIO的图形化连线拖拽交互，灵活组合告警响应动作策略中的计算单元（包括6类计算单元：数据过滤、加白响应、联动处置、syslog外发、通知响应、工单、安全编排）以应对不同告警响应的场景。数据过滤计算单元支持引用对象资源、资产信息</w:t>
            </w:r>
            <w:r>
              <w:rPr>
                <w:rFonts w:hint="eastAsia" w:cs="宋体" w:asciiTheme="majorEastAsia" w:hAnsiTheme="majorEastAsia" w:eastAsiaTheme="majorEastAsia"/>
                <w:kern w:val="0"/>
                <w:sz w:val="24"/>
                <w:szCs w:val="24"/>
              </w:rPr>
              <w:t>；</w:t>
            </w:r>
            <w:r>
              <w:rPr>
                <w:rFonts w:hint="eastAsia" w:asciiTheme="majorEastAsia" w:hAnsiTheme="majorEastAsia" w:eastAsiaTheme="majorEastAsia"/>
                <w:sz w:val="24"/>
                <w:szCs w:val="24"/>
              </w:rPr>
              <w:t>（</w:t>
            </w:r>
            <w:r>
              <w:rPr>
                <w:rFonts w:asciiTheme="majorEastAsia" w:hAnsiTheme="majorEastAsia" w:eastAsiaTheme="majorEastAsia"/>
                <w:sz w:val="24"/>
                <w:szCs w:val="24"/>
              </w:rPr>
              <w:t>提供相关功能的界面截图）</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支持通过告警响应策略，对告警自动创建工单任务，及时通知到工单责任人处理告警。</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支持下发安全编排剧本对告警进行自动响应，支持配置剧本以及剧本的执行周期。</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支持基于告警进行自动化联动处置的配置，能够自动下发联动处置命令；支持的联动处置设备包括：同品牌上网行为管理</w:t>
            </w:r>
            <w:r>
              <w:rPr>
                <w:rFonts w:cs="宋体" w:asciiTheme="majorEastAsia" w:hAnsiTheme="majorEastAsia" w:eastAsiaTheme="majorEastAsia"/>
                <w:kern w:val="0"/>
                <w:sz w:val="24"/>
                <w:szCs w:val="24"/>
              </w:rPr>
              <w:t>、防火墙</w:t>
            </w:r>
            <w:r>
              <w:rPr>
                <w:rFonts w:hint="eastAsia" w:cs="宋体" w:asciiTheme="majorEastAsia" w:hAnsiTheme="majorEastAsia" w:eastAsiaTheme="majorEastAsia"/>
                <w:kern w:val="0"/>
                <w:sz w:val="24"/>
                <w:szCs w:val="24"/>
              </w:rPr>
              <w:t>等</w:t>
            </w:r>
            <w:r>
              <w:rPr>
                <w:rFonts w:cs="宋体" w:asciiTheme="majorEastAsia" w:hAnsiTheme="majorEastAsia" w:eastAsiaTheme="majorEastAsia"/>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工单处置</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通过工单形式通知告警、漏洞、弱口令及配置核查，通知方式包括邮件、短信、企业微信、钉钉、蓝信；工单包含待下发、待处置、处置中、已处置、已完成、已撤销状态吗，支持对工单状态的跟踪；支持对工单SLA要求进行设置，SLA超期支持通知提醒；支持多人协同的工单跟踪处理方式；工单流转中支持添加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vMerge w:val="restart"/>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kern w:val="0"/>
                <w:sz w:val="24"/>
                <w:szCs w:val="24"/>
              </w:rPr>
              <w:t>联动处置</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与现网内的防火墙、终端安全管理进行联动处置，当发现威胁事件后，可以及时给联动设备下发阻断或告警的安全防护策略动作；支持对终端安全管理软件联动设备下发的联动处置命令，包含：全网终端隔离特定文件，特定终端隔离特定文件等；</w:t>
            </w:r>
            <w:r>
              <w:rPr>
                <w:rFonts w:hint="eastAsia" w:asciiTheme="majorEastAsia" w:hAnsiTheme="majorEastAsia" w:eastAsiaTheme="majorEastAsia"/>
                <w:sz w:val="24"/>
                <w:szCs w:val="24"/>
              </w:rPr>
              <w:t>（提供相关功能的界面截图）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 xml:space="preserve">支持与现网内服务器安全加固系统进行联动处置，下发的联动处置措施包括：禁止失陷主机访问其他主机、禁止其他服务器访问失陷主机、隔离指定主机、隔离指定主机恶意文件以及隔离全网主机恶意文件等。 </w:t>
            </w:r>
            <w:r>
              <w:rPr>
                <w:rFonts w:hint="eastAsia" w:asciiTheme="majorEastAsia" w:hAnsiTheme="majorEastAsia" w:eastAsiaTheme="majorEastAsia"/>
                <w:sz w:val="24"/>
                <w:szCs w:val="24"/>
              </w:rPr>
              <w:t>（提供相关功能的界面截图）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态势大屏展示</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支持态势大屏展示，至少包括资产风险态势、全网脆弱性态势、外部威胁态势、内网威胁态势、安全运营态势、威胁预警态势、综合安全态势、攻击者态势、资产态势；</w:t>
            </w:r>
          </w:p>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资产态势支持统计展示全网资产分布情况，并且支持按照资产分组展示对应的资产数量、风险值和风险等级的明细列表；支持统计资产总数，以及统计资产注册状态占比情况；支持统计资产上开放的端口情况、服务情况、协议情况；支持统计资产发现来源（资产探查、数据同步、脆弱性发现、流量解析、人工方式）的分布情况；支持按照资产发现来源（资产探查、数据同步、脆弱性发现、流量解析、人工方式）统计最近</w:t>
            </w:r>
            <w:r>
              <w:rPr>
                <w:rFonts w:cs="宋体" w:asciiTheme="majorEastAsia" w:hAnsiTheme="majorEastAsia" w:eastAsiaTheme="majorEastAsia"/>
                <w:kern w:val="0"/>
                <w:sz w:val="24"/>
                <w:szCs w:val="24"/>
              </w:rPr>
              <w:t>30天资产发现的趋势。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9" w:type="pct"/>
            <w:vMerge w:val="restart"/>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系统管理</w:t>
            </w: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支持用户角色管理，</w:t>
            </w:r>
            <w:r>
              <w:rPr>
                <w:rFonts w:cs="宋体" w:asciiTheme="majorEastAsia" w:hAnsiTheme="majorEastAsia" w:eastAsiaTheme="majorEastAsia"/>
                <w:kern w:val="0"/>
                <w:sz w:val="24"/>
                <w:szCs w:val="24"/>
              </w:rPr>
              <w:t xml:space="preserve"> 可以为不同角色赋予不同系统功能模块及数据的读写权限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9" w:type="pct"/>
            <w:vMerge w:val="continue"/>
            <w:tcBorders>
              <w:top w:val="single" w:color="auto" w:sz="4" w:space="0"/>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支持硬盘减震技术，投标时提供信息产业信息安全测评中心、公安部计算机信息系统安全产品质量监督检验中心或国家知识产权局第三方权威机构出具的检测报告或证明文件复印件（检测报告或证明文件须具有“硬盘减震”等字样来明确体现支持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支持通过企业微信、钉钉、蓝信方式向个人或群发送系统消息通知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支持对接威胁情报平台，实现对可疑</w:t>
            </w:r>
            <w:r>
              <w:rPr>
                <w:rFonts w:cs="宋体" w:asciiTheme="majorEastAsia" w:hAnsiTheme="majorEastAsia" w:eastAsiaTheme="majorEastAsia"/>
                <w:kern w:val="0"/>
                <w:sz w:val="24"/>
                <w:szCs w:val="24"/>
              </w:rPr>
              <w:t>IP、域名、URL的情报鉴定。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759" w:type="pct"/>
            <w:vMerge w:val="continue"/>
            <w:tcBorders>
              <w:left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可对平台日志采集发送速率、平台数据处理速率、</w:t>
            </w:r>
            <w:r>
              <w:rPr>
                <w:rFonts w:cs="宋体" w:asciiTheme="majorEastAsia" w:hAnsiTheme="majorEastAsia" w:eastAsiaTheme="majorEastAsia"/>
                <w:kern w:val="0"/>
                <w:sz w:val="24"/>
                <w:szCs w:val="24"/>
              </w:rPr>
              <w:t xml:space="preserve">ES入库速率、HIVE入库速率、流量采集器发送速率、平台接收速率等维度进行最近5分钟、最近24小时、最近7天维度的监控；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759" w:type="pct"/>
            <w:vMerge w:val="continue"/>
            <w:tcBorders>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kern w:val="0"/>
                <w:sz w:val="24"/>
                <w:szCs w:val="24"/>
              </w:rPr>
              <w:t>支持对日志的高性能处理和存储技术，投标时提供信息产业信息安全测评中心、公安部计算机信息系统安全产品质量监督检验中心或国家知识产权局第三方权威机构出具的检测报告或证明文件复印件（检测报告或证明文件中须具有 “高性能的Syslog日志处理和存储”等关键字样来明确体现支持该技术）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59" w:type="pct"/>
            <w:tcBorders>
              <w:left w:val="single" w:color="auto" w:sz="4" w:space="0"/>
              <w:bottom w:val="single" w:color="auto" w:sz="4" w:space="0"/>
              <w:right w:val="single" w:color="auto" w:sz="4" w:space="0"/>
            </w:tcBorders>
            <w:vAlign w:val="center"/>
          </w:tcPr>
          <w:p>
            <w:pPr>
              <w:widowControl/>
              <w:spacing w:line="360" w:lineRule="auto"/>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市场排名</w:t>
            </w:r>
          </w:p>
        </w:tc>
        <w:tc>
          <w:tcPr>
            <w:tcW w:w="424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提供第三方市场调查机构出具的产品市场排名前三或解决方案排名前三的证明报告，仅限</w:t>
            </w:r>
            <w:r>
              <w:rPr>
                <w:rFonts w:asciiTheme="majorEastAsia" w:hAnsiTheme="majorEastAsia" w:eastAsiaTheme="majorEastAsia"/>
                <w:sz w:val="24"/>
                <w:szCs w:val="24"/>
              </w:rPr>
              <w:t>IDC、赛迪顾问（CCID）、数世咨询三家大型咨询机构报告</w:t>
            </w:r>
            <w:r>
              <w:rPr>
                <w:rFonts w:hint="eastAsia" w:asciiTheme="majorEastAsia" w:hAnsiTheme="majorEastAsia" w:eastAsiaTheme="majorEastAsia"/>
                <w:sz w:val="24"/>
                <w:szCs w:val="24"/>
              </w:rPr>
              <w:t>。</w:t>
            </w:r>
            <w:r>
              <w:rPr>
                <w:rFonts w:asciiTheme="majorEastAsia" w:hAnsiTheme="majorEastAsia" w:eastAsiaTheme="majorEastAsia"/>
                <w:sz w:val="24"/>
                <w:szCs w:val="24"/>
              </w:rPr>
              <w:t>（提供报告</w:t>
            </w:r>
            <w:r>
              <w:rPr>
                <w:rFonts w:hint="eastAsia" w:asciiTheme="majorEastAsia" w:hAnsiTheme="majorEastAsia" w:eastAsiaTheme="majorEastAsia"/>
                <w:sz w:val="24"/>
                <w:szCs w:val="24"/>
              </w:rPr>
              <w:t>或数据引用证明</w:t>
            </w:r>
            <w:r>
              <w:rPr>
                <w:rFonts w:asciiTheme="majorEastAsia" w:hAnsiTheme="majorEastAsia" w:eastAsiaTheme="majorEastAsia"/>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sz w:val="24"/>
                <w:szCs w:val="24"/>
              </w:rPr>
              <w:t>产品资质（提供证书复印件）</w:t>
            </w:r>
          </w:p>
        </w:tc>
        <w:tc>
          <w:tcPr>
            <w:tcW w:w="4241" w:type="pct"/>
            <w:tcBorders>
              <w:top w:val="single" w:color="auto" w:sz="4" w:space="0"/>
              <w:left w:val="single" w:color="auto" w:sz="4" w:space="0"/>
              <w:bottom w:val="single" w:color="auto" w:sz="4" w:space="0"/>
              <w:right w:val="single" w:color="auto" w:sz="4" w:space="0"/>
            </w:tcBorders>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具备公安部销售许可证（安全管理平台品类）</w:t>
            </w:r>
            <w:r>
              <w:rPr>
                <w:rFonts w:cs="宋体" w:asciiTheme="majorEastAsia" w:hAnsiTheme="majorEastAsia" w:eastAsiaTheme="majorEastAsia"/>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right w:val="single" w:color="auto" w:sz="4" w:space="0"/>
            </w:tcBorders>
          </w:tcPr>
          <w:p>
            <w:pPr>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具备</w:t>
            </w:r>
            <w:r>
              <w:rPr>
                <w:rFonts w:cs="宋体" w:asciiTheme="majorEastAsia" w:hAnsiTheme="majorEastAsia" w:eastAsiaTheme="majorEastAsia"/>
                <w:kern w:val="0"/>
                <w:sz w:val="24"/>
                <w:szCs w:val="24"/>
              </w:rPr>
              <w:t xml:space="preserve">IPV6 ready资质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75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right w:val="single" w:color="auto" w:sz="4" w:space="0"/>
            </w:tcBorders>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具备“国家信息安全测评信息技术产品安全测评证书”（级别：</w:t>
            </w:r>
            <w:r>
              <w:rPr>
                <w:rFonts w:cs="宋体" w:asciiTheme="majorEastAsia" w:hAnsiTheme="majorEastAsia" w:eastAsiaTheme="majorEastAsia"/>
                <w:kern w:val="0"/>
                <w:sz w:val="24"/>
                <w:szCs w:val="24"/>
              </w:rPr>
              <w:t>EAL3+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sz w:val="24"/>
                <w:szCs w:val="24"/>
              </w:rPr>
              <w:t>厂商资质（提供证书复印件）</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厂商为</w:t>
            </w:r>
            <w:r>
              <w:rPr>
                <w:rFonts w:cs="宋体" w:asciiTheme="majorEastAsia" w:hAnsiTheme="majorEastAsia" w:eastAsiaTheme="majorEastAsia"/>
                <w:kern w:val="0"/>
                <w:sz w:val="24"/>
                <w:szCs w:val="24"/>
              </w:rPr>
              <w:t>CNCERT反网络诈骗领域应急服务支撑单位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75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sz w:val="24"/>
                <w:szCs w:val="24"/>
              </w:rPr>
              <w:t>厂商具备信息通信行业企业信用等级评价</w:t>
            </w:r>
            <w:r>
              <w:rPr>
                <w:rFonts w:asciiTheme="majorEastAsia" w:hAnsiTheme="majorEastAsia" w:eastAsiaTheme="majorEastAsia"/>
                <w:sz w:val="24"/>
                <w:szCs w:val="24"/>
              </w:rPr>
              <w:t>—</w:t>
            </w:r>
            <w:r>
              <w:rPr>
                <w:rFonts w:hint="eastAsia" w:asciiTheme="majorEastAsia" w:hAnsiTheme="majorEastAsia" w:eastAsiaTheme="majorEastAsia"/>
                <w:sz w:val="24"/>
                <w:szCs w:val="24"/>
              </w:rPr>
              <w:t>系统集成领域（A</w:t>
            </w:r>
            <w:r>
              <w:rPr>
                <w:rFonts w:asciiTheme="majorEastAsia" w:hAnsiTheme="majorEastAsia" w:eastAsiaTheme="majorEastAsia"/>
                <w:sz w:val="24"/>
                <w:szCs w:val="24"/>
              </w:rPr>
              <w:t>AA</w:t>
            </w:r>
            <w:r>
              <w:rPr>
                <w:rFonts w:hint="eastAsia" w:asciiTheme="majorEastAsia" w:hAnsiTheme="majorEastAsia" w:eastAsiaTheme="majorEastAsia"/>
                <w:sz w:val="24"/>
                <w:szCs w:val="24"/>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厂商具备</w:t>
            </w:r>
            <w:r>
              <w:rPr>
                <w:rFonts w:cs="宋体" w:asciiTheme="majorEastAsia" w:hAnsiTheme="majorEastAsia" w:eastAsiaTheme="majorEastAsia"/>
                <w:kern w:val="0"/>
                <w:sz w:val="24"/>
                <w:szCs w:val="24"/>
              </w:rPr>
              <w:t>ITSS运行维护符合性证书（二级）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ajorEastAsia" w:hAnsiTheme="majorEastAsia" w:eastAsiaTheme="majorEastAsia"/>
                <w:kern w:val="0"/>
                <w:sz w:val="24"/>
                <w:szCs w:val="24"/>
              </w:rPr>
            </w:pPr>
            <w:r>
              <w:rPr>
                <w:rFonts w:hint="eastAsia" w:asciiTheme="majorEastAsia" w:hAnsiTheme="majorEastAsia" w:eastAsiaTheme="majorEastAsia"/>
                <w:sz w:val="24"/>
                <w:szCs w:val="24"/>
              </w:rPr>
              <w:t>其他</w:t>
            </w:r>
          </w:p>
        </w:tc>
        <w:tc>
          <w:tcPr>
            <w:tcW w:w="42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中标三个工作日内提供原厂商出具的五年原厂商质保服务承诺函。</w:t>
            </w:r>
            <w:r>
              <w:rPr>
                <w:rFonts w:hint="eastAsia" w:cs="宋体" w:asciiTheme="majorEastAsia" w:hAnsiTheme="majorEastAsia" w:eastAsiaTheme="majorEastAsia"/>
                <w:sz w:val="24"/>
                <w:szCs w:val="24"/>
              </w:rPr>
              <w:t>中标后将对上述功能要求进行逐一测试验证，测试中发现虚假应标的行为将予以废标处理并保留追究相关责任的权利。</w:t>
            </w:r>
          </w:p>
        </w:tc>
      </w:tr>
    </w:tbl>
    <w:p>
      <w:r>
        <w:br w:type="page"/>
      </w:r>
    </w:p>
    <w:p>
      <w:pPr>
        <w:pStyle w:val="3"/>
      </w:pPr>
      <w:r>
        <w:rPr>
          <w:rFonts w:hint="eastAsia"/>
        </w:rPr>
        <w:t>安全DNS</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shd w:val="clear" w:color="auto" w:fill="auto"/>
            <w:vAlign w:val="center"/>
          </w:tcPr>
          <w:p>
            <w:pPr>
              <w:spacing w:line="360" w:lineRule="auto"/>
              <w:jc w:val="center"/>
              <w:rPr>
                <w:rFonts w:ascii="宋体" w:hAnsi="宋体" w:eastAsia="宋体"/>
                <w:sz w:val="24"/>
                <w:szCs w:val="24"/>
              </w:rPr>
            </w:pPr>
            <w:r>
              <w:rPr>
                <w:rFonts w:hint="eastAsia" w:ascii="宋体" w:hAnsi="宋体" w:eastAsia="宋体"/>
                <w:bCs/>
                <w:sz w:val="24"/>
                <w:szCs w:val="24"/>
              </w:rPr>
              <w:t>技术指标</w:t>
            </w:r>
          </w:p>
        </w:tc>
        <w:tc>
          <w:tcPr>
            <w:tcW w:w="4234" w:type="pct"/>
            <w:shd w:val="clear" w:color="auto" w:fill="auto"/>
            <w:vAlign w:val="center"/>
          </w:tcPr>
          <w:p>
            <w:pPr>
              <w:spacing w:line="360" w:lineRule="auto"/>
              <w:ind w:firstLine="482"/>
              <w:jc w:val="center"/>
              <w:rPr>
                <w:rFonts w:ascii="宋体" w:hAnsi="宋体" w:eastAsia="宋体"/>
                <w:sz w:val="24"/>
                <w:szCs w:val="24"/>
              </w:rPr>
            </w:pPr>
            <w:r>
              <w:rPr>
                <w:rFonts w:hint="eastAsia" w:ascii="宋体" w:hAnsi="宋体" w:eastAsia="宋体"/>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解析能力</w:t>
            </w:r>
          </w:p>
        </w:tc>
        <w:tc>
          <w:tcPr>
            <w:tcW w:w="4234" w:type="pct"/>
            <w:shd w:val="clear" w:color="auto" w:fill="auto"/>
            <w:vAlign w:val="bottom"/>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支持信风114运营商级解析能力，解析稳定性更高，延时更低。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解析稳定性高，累计域名解析量120亿+，拦截恶意域名26W+。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66" w:type="pct"/>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威胁情报能力</w:t>
            </w: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威胁情报库ioc数量1.4亿+，订阅一年服务。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noWrap/>
            <w:vAlign w:val="bottom"/>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威胁情报服务器200W+活跃情报，每小时更新。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bottom"/>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威胁分析能力基于威胁情报中心商业威胁情报，能够对APT攻击、勒索软件、窃密木马、远控木马、僵尸网络等几十种网络威胁请求进行有效检测和拦截。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具备网络入侵行为检测分析能力（提供网络入侵行为检测系统及检测方法自主知识产权证明或第三方权威机构的检测报告）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威胁情报能力成熟度高，得到市场检验和认可，在近三年内（自2</w:t>
            </w:r>
            <w:r>
              <w:rPr>
                <w:rFonts w:ascii="宋体" w:hAnsi="宋体" w:eastAsia="宋体" w:cs="宋体"/>
                <w:color w:val="000000"/>
                <w:kern w:val="0"/>
                <w:sz w:val="24"/>
                <w:szCs w:val="24"/>
              </w:rPr>
              <w:t>021</w:t>
            </w:r>
            <w:r>
              <w:rPr>
                <w:rFonts w:hint="eastAsia" w:ascii="宋体" w:hAnsi="宋体" w:eastAsia="宋体" w:cs="宋体"/>
                <w:color w:val="000000"/>
                <w:kern w:val="0"/>
                <w:sz w:val="24"/>
                <w:szCs w:val="24"/>
              </w:rPr>
              <w:t>年开始算）I</w:t>
            </w:r>
            <w:r>
              <w:rPr>
                <w:rFonts w:ascii="宋体" w:hAnsi="宋体" w:eastAsia="宋体" w:cs="宋体"/>
                <w:color w:val="000000"/>
                <w:kern w:val="0"/>
                <w:sz w:val="24"/>
                <w:szCs w:val="24"/>
              </w:rPr>
              <w:t>DC</w:t>
            </w:r>
            <w:r>
              <w:rPr>
                <w:rFonts w:hint="eastAsia" w:ascii="宋体" w:hAnsi="宋体" w:eastAsia="宋体" w:cs="宋体"/>
                <w:color w:val="000000"/>
                <w:kern w:val="0"/>
                <w:sz w:val="24"/>
                <w:szCs w:val="24"/>
              </w:rPr>
              <w:t>安全分析和情报市场领域排名前三名。（提供I</w:t>
            </w:r>
            <w:r>
              <w:rPr>
                <w:rFonts w:ascii="宋体" w:hAnsi="宋体" w:eastAsia="宋体" w:cs="宋体"/>
                <w:color w:val="000000"/>
                <w:kern w:val="0"/>
                <w:sz w:val="24"/>
                <w:szCs w:val="24"/>
              </w:rPr>
              <w:t>DC</w:t>
            </w:r>
            <w:r>
              <w:rPr>
                <w:rFonts w:hint="eastAsia" w:ascii="宋体" w:hAnsi="宋体" w:eastAsia="宋体" w:cs="宋体"/>
                <w:color w:val="000000"/>
                <w:kern w:val="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6" w:type="pc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域名监控</w:t>
            </w:r>
          </w:p>
        </w:tc>
        <w:tc>
          <w:tcPr>
            <w:tcW w:w="4234" w:type="pct"/>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支持客户自定义域名监控任务，实时统计监控域名访问情况与告警情况，通过邮件策略配置，及时将告警信息传递给客户，方便客户快速定位问题并处理。（提供功能截图）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66" w:type="pct"/>
            <w:shd w:val="clear" w:color="auto" w:fill="auto"/>
            <w:noWrap/>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平台部署</w:t>
            </w:r>
          </w:p>
        </w:tc>
        <w:tc>
          <w:tcPr>
            <w:tcW w:w="4234" w:type="pct"/>
            <w:shd w:val="clear" w:color="auto" w:fill="auto"/>
            <w:noWrap/>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SaaS平台，秒级部署，无需本地硬件，无需网络改造。本项目提供1年使用服务期。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数据可视化</w:t>
            </w: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支持查看域名解析/拦截趋势，实时全局掌控解析态势。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支持以域名解析维度，查看自定义时间内域名解析日志。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支持以告警事件维度，查看自定义时间内的事件分析日志。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支持查看请求类型分布、威胁类型统计、资产IP解析域名信息。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资产管理</w:t>
            </w:r>
          </w:p>
        </w:tc>
        <w:tc>
          <w:tcPr>
            <w:tcW w:w="4234" w:type="pct"/>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支持告警事件邮件通知，方便客户快速定位问题并处理。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6" w:type="pct"/>
            <w:vMerge w:val="continue"/>
            <w:vAlign w:val="center"/>
          </w:tcPr>
          <w:p>
            <w:pPr>
              <w:widowControl/>
              <w:spacing w:line="360" w:lineRule="auto"/>
              <w:jc w:val="left"/>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支持自定义监控资产IP任务，实时监控资产IP解析域名情况并对威胁进行告警，方便及时了解内部资产威胁情况。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日志审计</w:t>
            </w:r>
          </w:p>
        </w:tc>
        <w:tc>
          <w:tcPr>
            <w:tcW w:w="4234" w:type="pct"/>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支持记录用户后台操作行为，便于查看历史操作记录。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restart"/>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厂家资质</w:t>
            </w:r>
            <w:r>
              <w:rPr>
                <w:rFonts w:ascii="宋体" w:hAnsi="宋体" w:eastAsia="宋体" w:cs="宋体"/>
                <w:kern w:val="0"/>
                <w:sz w:val="24"/>
                <w:szCs w:val="24"/>
              </w:rPr>
              <w:t>（提供证书复印件</w:t>
            </w:r>
            <w:r>
              <w:rPr>
                <w:rFonts w:hint="eastAsia" w:ascii="宋体" w:hAnsi="宋体" w:eastAsia="宋体" w:cs="宋体"/>
                <w:kern w:val="0"/>
                <w:sz w:val="24"/>
                <w:szCs w:val="24"/>
              </w:rPr>
              <w:t>）</w:t>
            </w:r>
          </w:p>
        </w:tc>
        <w:tc>
          <w:tcPr>
            <w:tcW w:w="4234" w:type="pct"/>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厂商</w:t>
            </w:r>
            <w:r>
              <w:rPr>
                <w:rFonts w:ascii="宋体" w:hAnsi="宋体" w:eastAsia="宋体" w:cs="宋体"/>
                <w:kern w:val="0"/>
                <w:sz w:val="24"/>
                <w:szCs w:val="24"/>
              </w:rPr>
              <w:t>具备ITSS云计算服务能力标准符合性证书（SaaS服务）二级</w:t>
            </w:r>
            <w:r>
              <w:rPr>
                <w:rFonts w:hint="eastAsia" w:ascii="宋体" w:hAnsi="宋体" w:eastAsia="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6" w:type="pct"/>
            <w:vMerge w:val="continue"/>
            <w:shd w:val="clear" w:color="auto" w:fill="auto"/>
            <w:vAlign w:val="center"/>
          </w:tcPr>
          <w:p>
            <w:pPr>
              <w:widowControl/>
              <w:spacing w:line="360" w:lineRule="auto"/>
              <w:jc w:val="center"/>
              <w:rPr>
                <w:rFonts w:ascii="宋体" w:hAnsi="宋体" w:eastAsia="宋体" w:cs="宋体"/>
                <w:color w:val="000000"/>
                <w:kern w:val="0"/>
                <w:sz w:val="24"/>
                <w:szCs w:val="24"/>
              </w:rPr>
            </w:pPr>
          </w:p>
        </w:tc>
        <w:tc>
          <w:tcPr>
            <w:tcW w:w="4234" w:type="pct"/>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厂商具备信息通信行业企业信用等级评价</w:t>
            </w:r>
            <w:r>
              <w:rPr>
                <w:rFonts w:ascii="宋体" w:hAnsi="宋体" w:eastAsia="宋体" w:cs="宋体"/>
                <w:kern w:val="0"/>
                <w:sz w:val="24"/>
                <w:szCs w:val="24"/>
              </w:rPr>
              <w:t>--网络安全领域</w:t>
            </w:r>
            <w:r>
              <w:rPr>
                <w:rFonts w:hint="eastAsia" w:ascii="宋体" w:hAnsi="宋体" w:eastAsia="宋体" w:cs="宋体"/>
                <w:kern w:val="0"/>
                <w:sz w:val="24"/>
                <w:szCs w:val="24"/>
              </w:rPr>
              <w:t>（A</w:t>
            </w:r>
            <w:r>
              <w:rPr>
                <w:rFonts w:ascii="宋体" w:hAnsi="宋体" w:eastAsia="宋体" w:cs="宋体"/>
                <w:kern w:val="0"/>
                <w:sz w:val="24"/>
                <w:szCs w:val="24"/>
              </w:rPr>
              <w:t>AA</w:t>
            </w:r>
            <w:r>
              <w:rPr>
                <w:rFonts w:hint="eastAsia" w:ascii="宋体" w:hAnsi="宋体" w:eastAsia="宋体" w:cs="宋体"/>
                <w:kern w:val="0"/>
                <w:sz w:val="24"/>
                <w:szCs w:val="24"/>
              </w:rPr>
              <w:t>级别）</w:t>
            </w:r>
          </w:p>
        </w:tc>
      </w:tr>
    </w:tbl>
    <w:p>
      <w:r>
        <w:br w:type="page"/>
      </w:r>
    </w:p>
    <w:p>
      <w:pPr>
        <w:pStyle w:val="3"/>
      </w:pPr>
      <w:r>
        <w:rPr>
          <w:rFonts w:hint="eastAsia"/>
        </w:rPr>
        <w:t>漏洞屏蔽系统</w:t>
      </w:r>
    </w:p>
    <w:tbl>
      <w:tblPr>
        <w:tblStyle w:val="13"/>
        <w:tblW w:w="8346" w:type="dxa"/>
        <w:jc w:val="center"/>
        <w:tblLayout w:type="fixed"/>
        <w:tblCellMar>
          <w:top w:w="0" w:type="dxa"/>
          <w:left w:w="108" w:type="dxa"/>
          <w:bottom w:w="0" w:type="dxa"/>
          <w:right w:w="108" w:type="dxa"/>
        </w:tblCellMar>
      </w:tblPr>
      <w:tblGrid>
        <w:gridCol w:w="1555"/>
        <w:gridCol w:w="6791"/>
      </w:tblGrid>
      <w:tr>
        <w:tblPrEx>
          <w:tblCellMar>
            <w:top w:w="0" w:type="dxa"/>
            <w:left w:w="108" w:type="dxa"/>
            <w:bottom w:w="0" w:type="dxa"/>
            <w:right w:w="108" w:type="dxa"/>
          </w:tblCellMar>
        </w:tblPrEx>
        <w:trPr>
          <w:trHeight w:val="436"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jc w:val="center"/>
              <w:rPr>
                <w:rFonts w:asciiTheme="majorEastAsia" w:hAnsiTheme="majorEastAsia" w:eastAsiaTheme="majorEastAsia"/>
                <w:b/>
                <w:sz w:val="24"/>
                <w:szCs w:val="24"/>
              </w:rPr>
            </w:pPr>
            <w:r>
              <w:rPr>
                <w:rFonts w:hint="eastAsia" w:asciiTheme="majorEastAsia" w:hAnsiTheme="majorEastAsia" w:eastAsiaTheme="majorEastAsia"/>
                <w:b/>
                <w:bCs/>
                <w:sz w:val="24"/>
                <w:szCs w:val="24"/>
              </w:rPr>
              <w:t>技术指标</w:t>
            </w:r>
          </w:p>
        </w:tc>
        <w:tc>
          <w:tcPr>
            <w:tcW w:w="6791"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82"/>
              <w:jc w:val="center"/>
              <w:rPr>
                <w:rFonts w:asciiTheme="majorEastAsia" w:hAnsiTheme="majorEastAsia" w:eastAsiaTheme="majorEastAsia"/>
                <w:b/>
                <w:sz w:val="24"/>
                <w:szCs w:val="24"/>
              </w:rPr>
            </w:pPr>
            <w:r>
              <w:rPr>
                <w:rFonts w:hint="eastAsia" w:asciiTheme="majorEastAsia" w:hAnsiTheme="majorEastAsia" w:eastAsiaTheme="majorEastAsia"/>
                <w:b/>
                <w:bCs/>
                <w:sz w:val="24"/>
                <w:szCs w:val="24"/>
              </w:rPr>
              <w:t>指标要求</w:t>
            </w:r>
          </w:p>
        </w:tc>
      </w:tr>
      <w:tr>
        <w:tblPrEx>
          <w:tblCellMar>
            <w:top w:w="0" w:type="dxa"/>
            <w:left w:w="108" w:type="dxa"/>
            <w:bottom w:w="0" w:type="dxa"/>
            <w:right w:w="108" w:type="dxa"/>
          </w:tblCellMar>
        </w:tblPrEx>
        <w:trPr>
          <w:trHeight w:val="436"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部署架构</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★软硬件一体化部署交付，采用旁路镜像流量模式部署，无需更改业务逻辑</w:t>
            </w:r>
          </w:p>
        </w:tc>
      </w:tr>
      <w:tr>
        <w:tblPrEx>
          <w:tblCellMar>
            <w:top w:w="0" w:type="dxa"/>
            <w:left w:w="108" w:type="dxa"/>
            <w:bottom w:w="0" w:type="dxa"/>
            <w:right w:w="108" w:type="dxa"/>
          </w:tblCellMar>
        </w:tblPrEx>
        <w:trPr>
          <w:trHeight w:val="436" w:hRule="atLeast"/>
          <w:jc w:val="center"/>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漏洞智能分析</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★支持导入多种外部漏洞设备扫描数据，可按模板批量导入漏洞信息进行分析处理</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支持自动学习网络流量，快速识别待防护目标主机，也可自定义添加防护目标主机</w:t>
            </w:r>
          </w:p>
        </w:tc>
      </w:tr>
      <w:tr>
        <w:tblPrEx>
          <w:tblCellMar>
            <w:top w:w="0" w:type="dxa"/>
            <w:left w:w="108" w:type="dxa"/>
            <w:bottom w:w="0" w:type="dxa"/>
            <w:right w:w="108" w:type="dxa"/>
          </w:tblCellMar>
        </w:tblPrEx>
        <w:trPr>
          <w:trHeight w:val="65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展示被屏蔽漏洞的详细信息，包含漏洞名称、CVSS评分、漏洞编号、说明、参考链接、可利用评估等多项信息</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★支持对导入的漏洞信息进行智能分析，生成漏洞分析结果和屏蔽建议</w:t>
            </w:r>
          </w:p>
        </w:tc>
      </w:tr>
      <w:tr>
        <w:tblPrEx>
          <w:tblCellMar>
            <w:top w:w="0" w:type="dxa"/>
            <w:left w:w="108" w:type="dxa"/>
            <w:bottom w:w="0" w:type="dxa"/>
            <w:right w:w="108" w:type="dxa"/>
          </w:tblCellMar>
        </w:tblPrEx>
        <w:trPr>
          <w:trHeight w:val="980" w:hRule="atLeast"/>
          <w:jc w:val="center"/>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漏洞防护</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ajorEastAsia" w:hAnsiTheme="majorEastAsia" w:eastAsiaTheme="majorEastAsia"/>
                <w:sz w:val="24"/>
                <w:szCs w:val="24"/>
              </w:rPr>
            </w:pPr>
            <w:r>
              <w:rPr>
                <w:rFonts w:hint="eastAsia" w:cs="Calibri" w:asciiTheme="majorEastAsia" w:hAnsiTheme="majorEastAsia" w:eastAsiaTheme="majorEastAsia"/>
                <w:kern w:val="0"/>
                <w:sz w:val="24"/>
                <w:szCs w:val="24"/>
                <w:lang w:bidi="ar"/>
              </w:rPr>
              <w:t>支持对网络流量中包括远程命令执行漏洞、反序列化漏洞、任意文件上传漏洞、未授权访问漏洞、</w:t>
            </w:r>
            <w:r>
              <w:rPr>
                <w:rFonts w:cs="Calibri" w:asciiTheme="majorEastAsia" w:hAnsiTheme="majorEastAsia" w:eastAsiaTheme="majorEastAsia"/>
                <w:kern w:val="0"/>
                <w:sz w:val="24"/>
                <w:szCs w:val="24"/>
                <w:lang w:bidi="ar"/>
              </w:rPr>
              <w:t>sql注入漏洞、模板注入漏洞、任意文件读取漏洞、目录遍历漏洞、文件包含漏洞、远程代码执行漏洞、信息泄露漏洞、硬编码漏洞、XXE漏洞等漏洞攻击等漏洞利用行为进行防护</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kern w:val="0"/>
                <w:sz w:val="24"/>
                <w:szCs w:val="24"/>
                <w:lang w:bidi="ar"/>
              </w:rPr>
            </w:pPr>
            <w:r>
              <w:rPr>
                <w:rFonts w:cs="Calibri" w:asciiTheme="majorEastAsia" w:hAnsiTheme="majorEastAsia" w:eastAsiaTheme="majorEastAsia"/>
                <w:kern w:val="0"/>
                <w:sz w:val="24"/>
                <w:szCs w:val="24"/>
                <w:lang w:bidi="ar"/>
              </w:rPr>
              <w:t>★支持一键开启漏洞屏蔽策略，支持针对不同主机范围应用不同的屏蔽策略，并支持灵活调整屏蔽的策略，设置是否拦截漏洞攻击，也可对应设置屏蔽白名单，放行正常业务。</w:t>
            </w:r>
          </w:p>
        </w:tc>
      </w:tr>
      <w:tr>
        <w:tblPrEx>
          <w:tblCellMar>
            <w:top w:w="0" w:type="dxa"/>
            <w:left w:w="108" w:type="dxa"/>
            <w:bottom w:w="0" w:type="dxa"/>
            <w:right w:w="108" w:type="dxa"/>
          </w:tblCellMar>
        </w:tblPrEx>
        <w:trPr>
          <w:trHeight w:val="64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支持对当前漏洞的屏蔽的情况进行统计分析，方便用户快速知晓当前环境的漏洞屏蔽概况，可快捷调整屏蔽策略</w:t>
            </w:r>
          </w:p>
        </w:tc>
      </w:tr>
      <w:tr>
        <w:tblPrEx>
          <w:tblCellMar>
            <w:top w:w="0" w:type="dxa"/>
            <w:left w:w="108" w:type="dxa"/>
            <w:bottom w:w="0" w:type="dxa"/>
            <w:right w:w="108" w:type="dxa"/>
          </w:tblCellMar>
        </w:tblPrEx>
        <w:trPr>
          <w:trHeight w:val="62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★针对漏洞拦截期间内，若受攻击主机存在主动外连行为，支持自动进行封禁，避免主机遭受反弹攻击</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可实时展示拦截的漏洞攻击告警，告警信息支持一键设置屏蔽和忽略告警的操作</w:t>
            </w:r>
          </w:p>
        </w:tc>
      </w:tr>
      <w:tr>
        <w:tblPrEx>
          <w:tblCellMar>
            <w:top w:w="0" w:type="dxa"/>
            <w:left w:w="108" w:type="dxa"/>
            <w:bottom w:w="0" w:type="dxa"/>
            <w:right w:w="108" w:type="dxa"/>
          </w:tblCellMar>
        </w:tblPrEx>
        <w:trPr>
          <w:trHeight w:val="436" w:hRule="atLeast"/>
          <w:jc w:val="center"/>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屏蔽增强</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★对漏洞攻击行为进行扩展检测，并进行相应屏蔽和告警，支持阻断模式和仅告警模式两种</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支持白名单配置，屏蔽增强只对白名单以外的主机生效，白名单内主机的漏洞防护功能不受影响</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★屏蔽增强支持对指定范围内的主机生效</w:t>
            </w:r>
          </w:p>
        </w:tc>
      </w:tr>
      <w:tr>
        <w:tblPrEx>
          <w:tblCellMar>
            <w:top w:w="0" w:type="dxa"/>
            <w:left w:w="108" w:type="dxa"/>
            <w:bottom w:w="0" w:type="dxa"/>
            <w:right w:w="108" w:type="dxa"/>
          </w:tblCellMar>
        </w:tblPrEx>
        <w:trPr>
          <w:trHeight w:val="436"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告警列表导出</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支持一键导出告警列表信息</w:t>
            </w:r>
          </w:p>
        </w:tc>
      </w:tr>
      <w:tr>
        <w:tblPrEx>
          <w:tblCellMar>
            <w:top w:w="0" w:type="dxa"/>
            <w:left w:w="108" w:type="dxa"/>
            <w:bottom w:w="0" w:type="dxa"/>
            <w:right w:w="108" w:type="dxa"/>
          </w:tblCellMar>
        </w:tblPrEx>
        <w:trPr>
          <w:trHeight w:val="700"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配置向导</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设备初次登录，支持通过配置向导功能引导客户完成管理接口IP配置、业务接口配置、系统时间等。</w:t>
            </w:r>
          </w:p>
        </w:tc>
      </w:tr>
      <w:tr>
        <w:tblPrEx>
          <w:tblCellMar>
            <w:top w:w="0" w:type="dxa"/>
            <w:left w:w="108" w:type="dxa"/>
            <w:bottom w:w="0" w:type="dxa"/>
            <w:right w:w="108" w:type="dxa"/>
          </w:tblCellMar>
        </w:tblPrEx>
        <w:trPr>
          <w:trHeight w:val="436"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网络配置</w:t>
            </w:r>
          </w:p>
        </w:tc>
        <w:tc>
          <w:tcPr>
            <w:tcW w:w="6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网络配置支持对某一接口进行编辑配置，同时在网卡状态能够直观的展示网卡的UP和Down</w:t>
            </w:r>
          </w:p>
        </w:tc>
      </w:tr>
      <w:tr>
        <w:tblPrEx>
          <w:tblCellMar>
            <w:top w:w="0" w:type="dxa"/>
            <w:left w:w="108" w:type="dxa"/>
            <w:bottom w:w="0" w:type="dxa"/>
            <w:right w:w="108" w:type="dxa"/>
          </w:tblCellMar>
        </w:tblPrEx>
        <w:trPr>
          <w:trHeight w:val="436" w:hRule="atLeast"/>
          <w:jc w:val="center"/>
        </w:trPr>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Calibri" w:asciiTheme="majorEastAsia" w:hAnsiTheme="majorEastAsia" w:eastAsiaTheme="majorEastAsia"/>
                <w:bCs/>
                <w:sz w:val="24"/>
                <w:szCs w:val="24"/>
              </w:rPr>
            </w:pPr>
            <w:r>
              <w:rPr>
                <w:rFonts w:cs="Calibri" w:asciiTheme="majorEastAsia" w:hAnsiTheme="majorEastAsia" w:eastAsiaTheme="majorEastAsia"/>
                <w:bCs/>
                <w:kern w:val="0"/>
                <w:sz w:val="24"/>
                <w:szCs w:val="24"/>
                <w:lang w:bidi="ar"/>
              </w:rPr>
              <w:t>系统管理</w:t>
            </w: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支持系统平台和引擎本地更新，漏洞规则可联网自动更新，并可查看历史更新的记录</w:t>
            </w:r>
          </w:p>
        </w:tc>
      </w:tr>
      <w:tr>
        <w:tblPrEx>
          <w:tblCellMar>
            <w:top w:w="0" w:type="dxa"/>
            <w:left w:w="108" w:type="dxa"/>
            <w:bottom w:w="0" w:type="dxa"/>
            <w:right w:w="108" w:type="dxa"/>
          </w:tblCellMar>
        </w:tblPrEx>
        <w:trPr>
          <w:trHeight w:val="680"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展示当前系统的概览信息，包含软件信息、硬件信息以及服务流量信息，支持下载系统日志，以便排查系统故障</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★支持开启OTP二次验证，账号登录需进行二次验证后方可登录</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支持通过输入qtreset命令，恢复设备到出厂默认配置</w:t>
            </w:r>
          </w:p>
        </w:tc>
      </w:tr>
      <w:tr>
        <w:tblPrEx>
          <w:tblCellMar>
            <w:top w:w="0" w:type="dxa"/>
            <w:left w:w="108" w:type="dxa"/>
            <w:bottom w:w="0" w:type="dxa"/>
            <w:right w:w="108" w:type="dxa"/>
          </w:tblCellMar>
        </w:tblPrEx>
        <w:trPr>
          <w:trHeight w:val="436" w:hRule="atLeast"/>
          <w:jc w:val="center"/>
        </w:trPr>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Calibri" w:asciiTheme="majorEastAsia" w:hAnsiTheme="majorEastAsia" w:eastAsiaTheme="majorEastAsia"/>
                <w:bCs/>
                <w:sz w:val="24"/>
                <w:szCs w:val="24"/>
              </w:rPr>
            </w:pP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cs="Calibri" w:asciiTheme="majorEastAsia" w:hAnsiTheme="majorEastAsia" w:eastAsiaTheme="majorEastAsia"/>
                <w:sz w:val="24"/>
                <w:szCs w:val="24"/>
              </w:rPr>
            </w:pPr>
            <w:r>
              <w:rPr>
                <w:rFonts w:cs="Calibri" w:asciiTheme="majorEastAsia" w:hAnsiTheme="majorEastAsia" w:eastAsiaTheme="majorEastAsia"/>
                <w:kern w:val="0"/>
                <w:sz w:val="24"/>
                <w:szCs w:val="24"/>
                <w:lang w:bidi="ar"/>
              </w:rPr>
              <w:t>系统初次登录强制要求修改web和SSH密码</w:t>
            </w:r>
          </w:p>
        </w:tc>
      </w:tr>
      <w:tr>
        <w:tblPrEx>
          <w:tblCellMar>
            <w:top w:w="0" w:type="dxa"/>
            <w:left w:w="108" w:type="dxa"/>
            <w:bottom w:w="0" w:type="dxa"/>
            <w:right w:w="108" w:type="dxa"/>
          </w:tblCellMar>
        </w:tblPrEx>
        <w:trPr>
          <w:trHeight w:val="436" w:hRule="atLeast"/>
          <w:jc w:val="center"/>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cs="Calibri" w:asciiTheme="majorEastAsia" w:hAnsiTheme="majorEastAsia" w:eastAsiaTheme="majorEastAsia"/>
                <w:bCs/>
                <w:sz w:val="24"/>
                <w:szCs w:val="24"/>
              </w:rPr>
            </w:pPr>
            <w:r>
              <w:rPr>
                <w:rFonts w:hint="eastAsia" w:cs="Calibri" w:asciiTheme="majorEastAsia" w:hAnsiTheme="majorEastAsia" w:eastAsiaTheme="majorEastAsia"/>
                <w:bCs/>
                <w:sz w:val="24"/>
                <w:szCs w:val="24"/>
              </w:rPr>
              <w:t>售后</w:t>
            </w:r>
            <w:r>
              <w:rPr>
                <w:rFonts w:cs="Calibri" w:asciiTheme="majorEastAsia" w:hAnsiTheme="majorEastAsia" w:eastAsiaTheme="majorEastAsia"/>
                <w:bCs/>
                <w:sz w:val="24"/>
                <w:szCs w:val="24"/>
              </w:rPr>
              <w:t>服务</w:t>
            </w:r>
          </w:p>
        </w:tc>
        <w:tc>
          <w:tcPr>
            <w:tcW w:w="679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cs="Calibri" w:asciiTheme="majorEastAsia" w:hAnsiTheme="majorEastAsia" w:eastAsiaTheme="majorEastAsia"/>
                <w:kern w:val="0"/>
                <w:sz w:val="24"/>
                <w:szCs w:val="24"/>
                <w:lang w:bidi="ar"/>
              </w:rPr>
            </w:pPr>
            <w:r>
              <w:rPr>
                <w:rFonts w:hint="eastAsia" w:cs="Calibri" w:asciiTheme="majorEastAsia" w:hAnsiTheme="majorEastAsia" w:eastAsiaTheme="majorEastAsia"/>
                <w:kern w:val="0"/>
                <w:sz w:val="24"/>
                <w:szCs w:val="24"/>
                <w:lang w:bidi="ar"/>
              </w:rPr>
              <w:t>提供</w:t>
            </w:r>
            <w:r>
              <w:rPr>
                <w:rFonts w:cs="Calibri" w:asciiTheme="majorEastAsia" w:hAnsiTheme="majorEastAsia" w:eastAsiaTheme="majorEastAsia"/>
                <w:kern w:val="0"/>
                <w:sz w:val="24"/>
                <w:szCs w:val="24"/>
                <w:lang w:bidi="ar"/>
              </w:rPr>
              <w:t>三年</w:t>
            </w:r>
            <w:r>
              <w:rPr>
                <w:rFonts w:hint="eastAsia" w:cs="Calibri" w:asciiTheme="majorEastAsia" w:hAnsiTheme="majorEastAsia" w:eastAsiaTheme="majorEastAsia"/>
                <w:kern w:val="0"/>
                <w:sz w:val="24"/>
                <w:szCs w:val="24"/>
                <w:lang w:bidi="ar"/>
              </w:rPr>
              <w:t>特征库</w:t>
            </w:r>
            <w:r>
              <w:rPr>
                <w:rFonts w:cs="Calibri" w:asciiTheme="majorEastAsia" w:hAnsiTheme="majorEastAsia" w:eastAsiaTheme="majorEastAsia"/>
                <w:kern w:val="0"/>
                <w:sz w:val="24"/>
                <w:szCs w:val="24"/>
                <w:lang w:bidi="ar"/>
              </w:rPr>
              <w:t>更新以及三年保修服务；</w:t>
            </w:r>
          </w:p>
        </w:tc>
      </w:tr>
    </w:tbl>
    <w:p/>
    <w:p>
      <w:pPr>
        <w:pStyle w:val="3"/>
      </w:pPr>
      <w:r>
        <w:rPr>
          <w:rFonts w:hint="eastAsia"/>
        </w:rPr>
        <w:t>云waf</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shd w:val="clear" w:color="auto" w:fill="auto"/>
            <w:vAlign w:val="center"/>
          </w:tcPr>
          <w:p>
            <w:pPr>
              <w:spacing w:line="360" w:lineRule="auto"/>
              <w:ind w:firstLine="482"/>
              <w:jc w:val="center"/>
              <w:rPr>
                <w:rFonts w:ascii="宋体" w:hAnsi="宋体" w:eastAsia="宋体"/>
                <w:sz w:val="24"/>
                <w:szCs w:val="24"/>
              </w:rPr>
            </w:pPr>
            <w:r>
              <w:rPr>
                <w:rFonts w:hint="eastAsia" w:ascii="宋体" w:hAnsi="宋体" w:eastAsia="宋体"/>
                <w:sz w:val="24"/>
                <w:szCs w:val="24"/>
              </w:rPr>
              <w:t>总体</w:t>
            </w:r>
            <w:r>
              <w:rPr>
                <w:rFonts w:ascii="宋体" w:hAnsi="宋体" w:eastAsia="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shd w:val="clear" w:color="auto" w:fill="auto"/>
            <w:vAlign w:val="center"/>
          </w:tcPr>
          <w:p>
            <w:pPr>
              <w:spacing w:line="360" w:lineRule="auto"/>
              <w:jc w:val="left"/>
              <w:rPr>
                <w:rFonts w:hint="eastAsia" w:ascii="宋体" w:hAnsi="宋体" w:eastAsia="宋体"/>
                <w:bCs/>
                <w:sz w:val="24"/>
                <w:szCs w:val="24"/>
              </w:rPr>
            </w:pPr>
            <w:r>
              <w:rPr>
                <w:rFonts w:hint="eastAsia" w:ascii="宋体" w:hAnsi="宋体" w:eastAsia="宋体"/>
                <w:bCs/>
                <w:sz w:val="24"/>
                <w:szCs w:val="24"/>
              </w:rPr>
              <w:t>针对</w:t>
            </w:r>
            <w:r>
              <w:rPr>
                <w:rFonts w:ascii="宋体" w:hAnsi="宋体" w:eastAsia="宋体"/>
                <w:bCs/>
                <w:sz w:val="24"/>
                <w:szCs w:val="24"/>
              </w:rPr>
              <w:t>现有云waf(</w:t>
            </w:r>
            <w:r>
              <w:rPr>
                <w:rFonts w:hint="eastAsia" w:ascii="宋体" w:hAnsi="宋体" w:eastAsia="宋体"/>
                <w:bCs/>
                <w:sz w:val="24"/>
                <w:szCs w:val="24"/>
              </w:rPr>
              <w:t>玄武盾</w:t>
            </w:r>
            <w:r>
              <w:rPr>
                <w:rFonts w:ascii="宋体" w:hAnsi="宋体" w:eastAsia="宋体"/>
                <w:bCs/>
                <w:sz w:val="24"/>
                <w:szCs w:val="24"/>
              </w:rPr>
              <w:t>)</w:t>
            </w:r>
            <w:r>
              <w:rPr>
                <w:rFonts w:hint="eastAsia" w:ascii="宋体" w:hAnsi="宋体" w:eastAsia="宋体"/>
                <w:bCs/>
                <w:sz w:val="24"/>
                <w:szCs w:val="24"/>
              </w:rPr>
              <w:t>的订阅</w:t>
            </w:r>
            <w:r>
              <w:rPr>
                <w:rFonts w:ascii="宋体" w:hAnsi="宋体" w:eastAsia="宋体"/>
                <w:bCs/>
                <w:sz w:val="24"/>
                <w:szCs w:val="24"/>
              </w:rPr>
              <w:t>服务，三年；</w:t>
            </w:r>
            <w:r>
              <w:rPr>
                <w:rFonts w:hint="eastAsia" w:ascii="宋体" w:hAnsi="宋体" w:eastAsia="宋体"/>
                <w:bCs/>
                <w:sz w:val="24"/>
                <w:szCs w:val="24"/>
              </w:rPr>
              <w:t>针对门户</w:t>
            </w:r>
            <w:r>
              <w:rPr>
                <w:rFonts w:ascii="宋体" w:hAnsi="宋体" w:eastAsia="宋体"/>
                <w:bCs/>
                <w:sz w:val="24"/>
                <w:szCs w:val="24"/>
              </w:rPr>
              <w:t>网站</w:t>
            </w:r>
            <w:r>
              <w:rPr>
                <w:rFonts w:hint="eastAsia" w:ascii="宋体" w:hAnsi="宋体" w:eastAsia="宋体"/>
                <w:bCs/>
                <w:sz w:val="24"/>
                <w:szCs w:val="24"/>
              </w:rPr>
              <w:t>持续</w:t>
            </w:r>
            <w:r>
              <w:rPr>
                <w:rFonts w:ascii="宋体" w:hAnsi="宋体" w:eastAsia="宋体"/>
                <w:bCs/>
                <w:sz w:val="24"/>
                <w:szCs w:val="24"/>
              </w:rPr>
              <w:t>提供</w:t>
            </w:r>
            <w:r>
              <w:rPr>
                <w:rFonts w:hint="eastAsia" w:ascii="宋体" w:hAnsi="宋体" w:eastAsia="宋体"/>
                <w:bCs/>
                <w:sz w:val="24"/>
                <w:szCs w:val="24"/>
              </w:rPr>
              <w:t>web</w:t>
            </w:r>
            <w:r>
              <w:rPr>
                <w:rFonts w:ascii="宋体" w:hAnsi="宋体" w:eastAsia="宋体"/>
                <w:bCs/>
                <w:sz w:val="24"/>
                <w:szCs w:val="24"/>
              </w:rPr>
              <w:t>防护</w:t>
            </w:r>
            <w:r>
              <w:rPr>
                <w:rFonts w:hint="eastAsia" w:ascii="宋体" w:hAnsi="宋体" w:eastAsia="宋体"/>
                <w:bCs/>
                <w:sz w:val="24"/>
                <w:szCs w:val="24"/>
              </w:rPr>
              <w:t>；</w:t>
            </w:r>
          </w:p>
        </w:tc>
      </w:tr>
    </w:tbl>
    <w:p/>
    <w:p>
      <w:r>
        <w:br w:type="page"/>
      </w:r>
    </w:p>
    <w:p>
      <w:pPr>
        <w:pStyle w:val="3"/>
      </w:pPr>
      <w:r>
        <w:rPr>
          <w:rFonts w:hint="eastAsia"/>
        </w:rPr>
        <w:t>安全设备监控系统</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58"/>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9" w:type="pct"/>
            <w:gridSpan w:val="2"/>
            <w:shd w:val="clear" w:color="auto" w:fill="auto"/>
            <w:noWrap/>
          </w:tcPr>
          <w:p>
            <w:pPr>
              <w:spacing w:line="360" w:lineRule="auto"/>
              <w:jc w:val="center"/>
              <w:rPr>
                <w:rFonts w:asciiTheme="majorEastAsia" w:hAnsiTheme="majorEastAsia" w:eastAsiaTheme="majorEastAsia"/>
                <w:b/>
                <w:sz w:val="24"/>
                <w:szCs w:val="24"/>
              </w:rPr>
            </w:pPr>
            <w:r>
              <w:rPr>
                <w:rFonts w:hint="eastAsia" w:asciiTheme="majorEastAsia" w:hAnsiTheme="majorEastAsia" w:eastAsiaTheme="majorEastAsia"/>
                <w:b/>
                <w:bCs/>
                <w:sz w:val="24"/>
                <w:szCs w:val="24"/>
              </w:rPr>
              <w:t>技术指标</w:t>
            </w:r>
          </w:p>
        </w:tc>
        <w:tc>
          <w:tcPr>
            <w:tcW w:w="3721" w:type="pct"/>
            <w:shd w:val="clear" w:color="auto" w:fill="auto"/>
          </w:tcPr>
          <w:p>
            <w:pPr>
              <w:spacing w:line="360" w:lineRule="auto"/>
              <w:ind w:firstLine="482"/>
              <w:jc w:val="center"/>
              <w:rPr>
                <w:rFonts w:asciiTheme="majorEastAsia" w:hAnsiTheme="majorEastAsia" w:eastAsiaTheme="majorEastAsia"/>
                <w:b/>
                <w:sz w:val="24"/>
                <w:szCs w:val="24"/>
              </w:rPr>
            </w:pPr>
            <w:r>
              <w:rPr>
                <w:rFonts w:hint="eastAsia" w:asciiTheme="majorEastAsia" w:hAnsiTheme="majorEastAsia" w:eastAsiaTheme="majorEastAsia"/>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基本要求</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★国产自主</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产品必须为国产、独立自主研发的品牌，不接受国外品牌、合资类品牌、使用开源软件开发的产品。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★数据采集</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基于设备独立的带外管理口直接对设备硬件运行情况进行监控，不依赖操作系统，不能在被监控设备上安装任何代理、客户端或插件，需提供原厂承诺函。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4" w:type="pct"/>
            <w:vMerge w:val="continue"/>
            <w:vAlign w:val="center"/>
          </w:tcPr>
          <w:p>
            <w:pPr>
              <w:widowControl/>
              <w:jc w:val="left"/>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★系统访问分析</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可对平台各项功能的使用频度及实时在线人数进行统计分析。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4" w:type="pct"/>
            <w:vMerge w:val="continue"/>
            <w:vAlign w:val="center"/>
          </w:tcPr>
          <w:p>
            <w:pPr>
              <w:widowControl/>
              <w:jc w:val="left"/>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安全验证</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支持多因子登录验证（登录密码、程序随机码、短信验证码），加强对系统登录的安全性管理。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4" w:type="pct"/>
            <w:vMerge w:val="continue"/>
            <w:vAlign w:val="center"/>
          </w:tcPr>
          <w:p>
            <w:pPr>
              <w:widowControl/>
              <w:jc w:val="left"/>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★操作系统用户管理</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支持根据Agent或账号认证的方式对用户进行管理，包括修改密码，新增用户、分组等。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支持批量或定时修改操作系统密码，可自定义设置执行周期、频率和时间范围。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4" w:type="pct"/>
            <w:vMerge w:val="continue"/>
            <w:vAlign w:val="center"/>
          </w:tcPr>
          <w:p>
            <w:pPr>
              <w:widowControl/>
              <w:jc w:val="left"/>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w:t>
            </w:r>
            <w:r>
              <w:rPr>
                <w:rFonts w:ascii="宋体" w:hAnsi="宋体" w:eastAsia="宋体" w:cs="宋体"/>
                <w:kern w:val="0"/>
                <w:sz w:val="24"/>
                <w:szCs w:val="24"/>
              </w:rPr>
              <w:t>安全控制</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w:t>
            </w:r>
            <w:r>
              <w:rPr>
                <w:rFonts w:ascii="宋体" w:hAnsi="宋体" w:eastAsia="宋体" w:cs="宋体"/>
                <w:kern w:val="0"/>
                <w:sz w:val="24"/>
                <w:szCs w:val="24"/>
              </w:rPr>
              <w:t>对设备</w:t>
            </w:r>
            <w:r>
              <w:rPr>
                <w:rFonts w:hint="eastAsia" w:ascii="宋体" w:hAnsi="宋体" w:eastAsia="宋体" w:cs="宋体"/>
                <w:kern w:val="0"/>
                <w:sz w:val="24"/>
                <w:szCs w:val="24"/>
              </w:rPr>
              <w:t>在</w:t>
            </w:r>
            <w:r>
              <w:rPr>
                <w:rFonts w:ascii="宋体" w:hAnsi="宋体" w:eastAsia="宋体" w:cs="宋体"/>
                <w:kern w:val="0"/>
                <w:sz w:val="24"/>
                <w:szCs w:val="24"/>
              </w:rPr>
              <w:t>指定时间</w:t>
            </w:r>
            <w:r>
              <w:rPr>
                <w:rFonts w:hint="eastAsia" w:ascii="宋体" w:hAnsi="宋体" w:eastAsia="宋体" w:cs="宋体"/>
                <w:kern w:val="0"/>
                <w:sz w:val="24"/>
                <w:szCs w:val="24"/>
              </w:rPr>
              <w:t>段</w:t>
            </w:r>
            <w:r>
              <w:rPr>
                <w:rFonts w:ascii="宋体" w:hAnsi="宋体" w:eastAsia="宋体" w:cs="宋体"/>
                <w:kern w:val="0"/>
                <w:sz w:val="24"/>
                <w:szCs w:val="24"/>
              </w:rPr>
              <w:t>的安全操作，包括：</w:t>
            </w:r>
            <w:r>
              <w:rPr>
                <w:rFonts w:hint="eastAsia" w:ascii="宋体" w:hAnsi="宋体" w:eastAsia="宋体" w:cs="宋体"/>
                <w:kern w:val="0"/>
                <w:sz w:val="24"/>
                <w:szCs w:val="24"/>
              </w:rPr>
              <w:t>关机\重启</w:t>
            </w:r>
            <w:r>
              <w:rPr>
                <w:rFonts w:ascii="宋体" w:hAnsi="宋体" w:eastAsia="宋体" w:cs="宋体"/>
                <w:kern w:val="0"/>
                <w:sz w:val="24"/>
                <w:szCs w:val="24"/>
              </w:rPr>
              <w:t>，远程控制，重启带外等</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支持设备操作的申请和审批，包括操作的行为，具体操作时间、设备范围、审批人等；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支持对设备安全控制策略进行配置，根据下发策略信息在特定时间范围可对设备进行控制操作。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部署要求</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Linux系统</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应用系统支持部署在开源的Linux操作系统上，保证监控平台的稳定性和安全性；</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应用系统部署需支持开源数据库，不得采用国外品牌商业版数据库；</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要求支持Linux平台开源的中间件。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国产环境适配</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应用系统要求部署适配在麒麟、统信、中兴新支点、中科方德等国产化操作系统上；</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应用系统要求部署适配在达梦、优炫、巨杉、Ti</w:t>
            </w:r>
            <w:r>
              <w:rPr>
                <w:rFonts w:ascii="宋体" w:hAnsi="宋体" w:eastAsia="宋体" w:cs="宋体"/>
                <w:kern w:val="0"/>
                <w:sz w:val="24"/>
                <w:szCs w:val="24"/>
              </w:rPr>
              <w:t>DB</w:t>
            </w:r>
            <w:r>
              <w:rPr>
                <w:rFonts w:hint="eastAsia" w:ascii="宋体" w:hAnsi="宋体" w:eastAsia="宋体" w:cs="宋体"/>
                <w:kern w:val="0"/>
                <w:sz w:val="24"/>
                <w:szCs w:val="24"/>
              </w:rPr>
              <w:t>、Golden</w:t>
            </w:r>
            <w:r>
              <w:rPr>
                <w:rFonts w:ascii="宋体" w:hAnsi="宋体" w:eastAsia="宋体" w:cs="宋体"/>
                <w:kern w:val="0"/>
                <w:sz w:val="24"/>
                <w:szCs w:val="24"/>
              </w:rPr>
              <w:t>DB</w:t>
            </w:r>
            <w:r>
              <w:rPr>
                <w:rFonts w:hint="eastAsia" w:ascii="宋体" w:hAnsi="宋体" w:eastAsia="宋体" w:cs="宋体"/>
                <w:kern w:val="0"/>
                <w:sz w:val="24"/>
                <w:szCs w:val="24"/>
              </w:rPr>
              <w:t>、海量等国产数据库环境；</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应用系统要求部署适配在东方通、中创的中间件。</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以上提供兼容性证书并加盖公章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数据展现</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sz w:val="24"/>
                <w:szCs w:val="24"/>
              </w:rPr>
              <w:t>个人工作台</w:t>
            </w:r>
          </w:p>
        </w:tc>
        <w:tc>
          <w:tcPr>
            <w:tcW w:w="3721" w:type="pct"/>
            <w:shd w:val="clear" w:color="auto" w:fill="auto"/>
            <w:vAlign w:val="center"/>
          </w:tcPr>
          <w:p>
            <w:pPr>
              <w:widowControl/>
              <w:ind w:left="120" w:hanging="120" w:hangingChars="50"/>
              <w:jc w:val="left"/>
              <w:rPr>
                <w:rFonts w:ascii="宋体" w:hAnsi="宋体" w:eastAsia="宋体" w:cs="宋体"/>
                <w:kern w:val="0"/>
                <w:sz w:val="24"/>
                <w:szCs w:val="24"/>
              </w:rPr>
            </w:pPr>
            <w:r>
              <w:rPr>
                <w:rFonts w:hint="eastAsia" w:ascii="宋体" w:hAnsi="宋体" w:eastAsia="宋体" w:cs="宋体"/>
                <w:kern w:val="0"/>
                <w:sz w:val="24"/>
                <w:szCs w:val="24"/>
              </w:rPr>
              <w:t>自定义展现：提供自主设定工作台展现内容的能力，通过图表综合展示资源运行情况、性能状况、各类指标TOP</w:t>
            </w:r>
            <w:r>
              <w:rPr>
                <w:rFonts w:ascii="宋体" w:hAnsi="宋体" w:eastAsia="宋体" w:cs="宋体"/>
                <w:kern w:val="0"/>
                <w:sz w:val="24"/>
                <w:szCs w:val="24"/>
              </w:rPr>
              <w:t>N</w:t>
            </w:r>
            <w:r>
              <w:rPr>
                <w:rFonts w:hint="eastAsia" w:ascii="宋体" w:hAnsi="宋体" w:eastAsia="宋体" w:cs="宋体"/>
                <w:kern w:val="0"/>
                <w:sz w:val="24"/>
                <w:szCs w:val="24"/>
              </w:rPr>
              <w:t>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★大屏展现</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大屏展现：支持从综合、监测、机房、机柜、资产、业务和能耗等多个角度展现数据中心IT基础设施运行情况，可定制大屏视图，要求至少提供</w:t>
            </w:r>
            <w:r>
              <w:rPr>
                <w:rFonts w:ascii="宋体" w:hAnsi="宋体" w:eastAsia="宋体" w:cs="宋体"/>
                <w:kern w:val="0"/>
                <w:sz w:val="24"/>
                <w:szCs w:val="24"/>
              </w:rPr>
              <w:t>10</w:t>
            </w:r>
            <w:r>
              <w:rPr>
                <w:rFonts w:hint="eastAsia" w:ascii="宋体" w:hAnsi="宋体" w:eastAsia="宋体" w:cs="宋体"/>
                <w:kern w:val="0"/>
                <w:sz w:val="24"/>
                <w:szCs w:val="24"/>
              </w:rPr>
              <w:t>张标准化大屏视图。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监测管理</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★信创生态支持</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国产服务器：支持华为、曙光、浪潮、中兴、联想、五舟、长城、宁畅、烽火等服务器的适配支持，需提供适配兼容性证书；</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国产存储：支持柏科、宏杉、浪潮、中兴、联想、曙光、华为、联创信安、同有、海康威视、紫光西部、群晖等存储监控；</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网络及安全设备：支持华为、华三、中兴、启明星辰、深信服、山石网科、网御、</w:t>
            </w:r>
            <w:r>
              <w:rPr>
                <w:rFonts w:ascii="宋体" w:hAnsi="宋体" w:eastAsia="宋体" w:cs="宋体"/>
                <w:kern w:val="0"/>
                <w:sz w:val="24"/>
                <w:szCs w:val="24"/>
              </w:rPr>
              <w:t>360</w:t>
            </w:r>
            <w:r>
              <w:rPr>
                <w:rFonts w:hint="eastAsia" w:ascii="宋体" w:hAnsi="宋体" w:eastAsia="宋体" w:cs="宋体"/>
                <w:kern w:val="0"/>
                <w:sz w:val="24"/>
                <w:szCs w:val="24"/>
              </w:rPr>
              <w:t>、信安世纪、烽火、迈普、神州数码、锐捷、天融信、迪普等网络设备监控；</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云服务：支持</w:t>
            </w:r>
            <w:r>
              <w:rPr>
                <w:rFonts w:ascii="宋体" w:hAnsi="宋体" w:eastAsia="宋体" w:cs="宋体"/>
                <w:kern w:val="0"/>
                <w:sz w:val="24"/>
                <w:szCs w:val="24"/>
              </w:rPr>
              <w:t>ZStack</w:t>
            </w:r>
            <w:r>
              <w:rPr>
                <w:rFonts w:hint="eastAsia" w:ascii="宋体" w:hAnsi="宋体" w:eastAsia="宋体" w:cs="宋体"/>
                <w:kern w:val="0"/>
                <w:sz w:val="24"/>
                <w:szCs w:val="24"/>
              </w:rPr>
              <w:t>、华为云等云计算服务监控。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支持I</w:t>
            </w:r>
            <w:r>
              <w:rPr>
                <w:rFonts w:ascii="宋体" w:hAnsi="宋体" w:eastAsia="宋体" w:cs="宋体"/>
                <w:kern w:val="0"/>
                <w:sz w:val="24"/>
                <w:szCs w:val="24"/>
              </w:rPr>
              <w:t>P</w:t>
            </w:r>
            <w:r>
              <w:rPr>
                <w:rFonts w:hint="eastAsia" w:ascii="宋体" w:hAnsi="宋体" w:eastAsia="宋体" w:cs="宋体"/>
                <w:kern w:val="0"/>
                <w:sz w:val="24"/>
                <w:szCs w:val="24"/>
              </w:rPr>
              <w:t>v</w:t>
            </w:r>
            <w:r>
              <w:rPr>
                <w:rFonts w:ascii="宋体" w:hAnsi="宋体" w:eastAsia="宋体" w:cs="宋体"/>
                <w:kern w:val="0"/>
                <w:sz w:val="24"/>
                <w:szCs w:val="24"/>
              </w:rPr>
              <w:t>6</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需同时支持纳管</w:t>
            </w:r>
            <w:r>
              <w:rPr>
                <w:rFonts w:ascii="宋体" w:hAnsi="宋体" w:eastAsia="宋体" w:cs="宋体"/>
                <w:kern w:val="0"/>
                <w:sz w:val="24"/>
                <w:szCs w:val="24"/>
              </w:rPr>
              <w:t>IPv4</w:t>
            </w:r>
            <w:r>
              <w:rPr>
                <w:rFonts w:hint="eastAsia" w:ascii="宋体" w:hAnsi="宋体" w:eastAsia="宋体" w:cs="宋体"/>
                <w:kern w:val="0"/>
                <w:sz w:val="24"/>
                <w:szCs w:val="24"/>
              </w:rPr>
              <w:t>和</w:t>
            </w:r>
            <w:r>
              <w:rPr>
                <w:rFonts w:ascii="宋体" w:hAnsi="宋体" w:eastAsia="宋体" w:cs="宋体"/>
                <w:kern w:val="0"/>
                <w:sz w:val="24"/>
                <w:szCs w:val="24"/>
              </w:rPr>
              <w:t>IPv6</w:t>
            </w:r>
            <w:r>
              <w:rPr>
                <w:rFonts w:hint="eastAsia" w:ascii="宋体" w:hAnsi="宋体" w:eastAsia="宋体" w:cs="宋体"/>
                <w:kern w:val="0"/>
                <w:sz w:val="24"/>
                <w:szCs w:val="24"/>
              </w:rPr>
              <w:t>地址的设备。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sz w:val="24"/>
                <w:szCs w:val="24"/>
              </w:rPr>
              <w:t>密码算法</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支持国密算法加密系统密码信息。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★适配要求</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支持以下设备类型及品牌的监控，以实现有效替代人工机房巡检，实时掌握硬件工作状态信息：</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操作系统：支持</w:t>
            </w:r>
            <w:r>
              <w:rPr>
                <w:rFonts w:ascii="宋体" w:hAnsi="宋体" w:eastAsia="宋体" w:cs="宋体"/>
                <w:kern w:val="0"/>
                <w:sz w:val="24"/>
                <w:szCs w:val="24"/>
              </w:rPr>
              <w:t>Windows</w:t>
            </w:r>
            <w:r>
              <w:rPr>
                <w:rFonts w:hint="eastAsia" w:ascii="宋体" w:hAnsi="宋体" w:eastAsia="宋体" w:cs="宋体"/>
                <w:kern w:val="0"/>
                <w:sz w:val="24"/>
                <w:szCs w:val="24"/>
              </w:rPr>
              <w:t>、</w:t>
            </w:r>
            <w:r>
              <w:rPr>
                <w:rFonts w:ascii="宋体" w:hAnsi="宋体" w:eastAsia="宋体" w:cs="宋体"/>
                <w:kern w:val="0"/>
                <w:sz w:val="24"/>
                <w:szCs w:val="24"/>
              </w:rPr>
              <w:t>Linux</w:t>
            </w:r>
            <w:r>
              <w:rPr>
                <w:rFonts w:hint="eastAsia" w:ascii="宋体" w:hAnsi="宋体" w:eastAsia="宋体" w:cs="宋体"/>
                <w:kern w:val="0"/>
                <w:sz w:val="24"/>
                <w:szCs w:val="24"/>
              </w:rPr>
              <w:t>、</w:t>
            </w:r>
            <w:r>
              <w:rPr>
                <w:rFonts w:ascii="宋体" w:hAnsi="宋体" w:eastAsia="宋体" w:cs="宋体"/>
                <w:kern w:val="0"/>
                <w:sz w:val="24"/>
                <w:szCs w:val="24"/>
              </w:rPr>
              <w:t>Unix</w:t>
            </w:r>
            <w:r>
              <w:rPr>
                <w:rFonts w:hint="eastAsia" w:ascii="宋体" w:hAnsi="宋体" w:eastAsia="宋体" w:cs="宋体"/>
                <w:kern w:val="0"/>
                <w:sz w:val="24"/>
                <w:szCs w:val="24"/>
              </w:rPr>
              <w:t>（</w:t>
            </w:r>
            <w:r>
              <w:rPr>
                <w:rFonts w:ascii="宋体" w:hAnsi="宋体" w:eastAsia="宋体" w:cs="宋体"/>
                <w:kern w:val="0"/>
                <w:sz w:val="24"/>
                <w:szCs w:val="24"/>
              </w:rPr>
              <w:t>HP-Unix</w:t>
            </w:r>
            <w:r>
              <w:rPr>
                <w:rFonts w:hint="eastAsia" w:ascii="宋体" w:hAnsi="宋体" w:eastAsia="宋体" w:cs="宋体"/>
                <w:kern w:val="0"/>
                <w:sz w:val="24"/>
                <w:szCs w:val="24"/>
              </w:rPr>
              <w:t>、</w:t>
            </w:r>
            <w:r>
              <w:rPr>
                <w:rFonts w:ascii="宋体" w:hAnsi="宋体" w:eastAsia="宋体" w:cs="宋体"/>
                <w:kern w:val="0"/>
                <w:sz w:val="24"/>
                <w:szCs w:val="24"/>
              </w:rPr>
              <w:t>AIX</w:t>
            </w:r>
            <w:r>
              <w:rPr>
                <w:rFonts w:hint="eastAsia" w:ascii="宋体" w:hAnsi="宋体" w:eastAsia="宋体" w:cs="宋体"/>
                <w:kern w:val="0"/>
                <w:sz w:val="24"/>
                <w:szCs w:val="24"/>
              </w:rPr>
              <w:t>、</w:t>
            </w:r>
            <w:r>
              <w:rPr>
                <w:rFonts w:ascii="宋体" w:hAnsi="宋体" w:eastAsia="宋体" w:cs="宋体"/>
                <w:kern w:val="0"/>
                <w:sz w:val="24"/>
                <w:szCs w:val="24"/>
              </w:rPr>
              <w:t>FreeBSD</w:t>
            </w:r>
            <w:r>
              <w:rPr>
                <w:rFonts w:hint="eastAsia" w:ascii="宋体" w:hAnsi="宋体" w:eastAsia="宋体" w:cs="宋体"/>
                <w:kern w:val="0"/>
                <w:sz w:val="24"/>
                <w:szCs w:val="24"/>
              </w:rPr>
              <w:t>）、</w:t>
            </w:r>
            <w:r>
              <w:rPr>
                <w:rFonts w:ascii="宋体" w:hAnsi="宋体" w:eastAsia="宋体" w:cs="宋体"/>
                <w:kern w:val="0"/>
                <w:sz w:val="24"/>
                <w:szCs w:val="24"/>
              </w:rPr>
              <w:t>AS400</w:t>
            </w:r>
            <w:r>
              <w:rPr>
                <w:rFonts w:hint="eastAsia" w:ascii="宋体" w:hAnsi="宋体" w:eastAsia="宋体" w:cs="宋体"/>
                <w:kern w:val="0"/>
                <w:sz w:val="24"/>
                <w:szCs w:val="24"/>
              </w:rPr>
              <w:t>、</w:t>
            </w:r>
            <w:r>
              <w:rPr>
                <w:rFonts w:ascii="宋体" w:hAnsi="宋体" w:eastAsia="宋体" w:cs="宋体"/>
                <w:kern w:val="0"/>
                <w:sz w:val="24"/>
                <w:szCs w:val="24"/>
              </w:rPr>
              <w:t>OpenVMS</w:t>
            </w:r>
            <w:r>
              <w:rPr>
                <w:rFonts w:hint="eastAsia" w:ascii="宋体" w:hAnsi="宋体" w:eastAsia="宋体" w:cs="宋体"/>
                <w:kern w:val="0"/>
                <w:sz w:val="24"/>
                <w:szCs w:val="24"/>
              </w:rPr>
              <w:t>；</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数据库：支持对</w:t>
            </w:r>
            <w:r>
              <w:rPr>
                <w:rFonts w:ascii="宋体" w:hAnsi="宋体" w:eastAsia="宋体" w:cs="宋体"/>
                <w:kern w:val="0"/>
                <w:sz w:val="24"/>
                <w:szCs w:val="24"/>
              </w:rPr>
              <w:t>MySQL</w:t>
            </w:r>
            <w:r>
              <w:rPr>
                <w:rFonts w:hint="eastAsia" w:ascii="宋体" w:hAnsi="宋体" w:eastAsia="宋体" w:cs="宋体"/>
                <w:kern w:val="0"/>
                <w:sz w:val="24"/>
                <w:szCs w:val="24"/>
              </w:rPr>
              <w:t>、</w:t>
            </w:r>
            <w:r>
              <w:rPr>
                <w:rFonts w:ascii="宋体" w:hAnsi="宋体" w:eastAsia="宋体" w:cs="宋体"/>
                <w:kern w:val="0"/>
                <w:sz w:val="24"/>
                <w:szCs w:val="24"/>
              </w:rPr>
              <w:t>SQL Server</w:t>
            </w:r>
            <w:r>
              <w:rPr>
                <w:rFonts w:hint="eastAsia" w:ascii="宋体" w:hAnsi="宋体" w:eastAsia="宋体" w:cs="宋体"/>
                <w:kern w:val="0"/>
                <w:sz w:val="24"/>
                <w:szCs w:val="24"/>
              </w:rPr>
              <w:t>、</w:t>
            </w:r>
            <w:r>
              <w:rPr>
                <w:rFonts w:ascii="宋体" w:hAnsi="宋体" w:eastAsia="宋体" w:cs="宋体"/>
                <w:kern w:val="0"/>
                <w:sz w:val="24"/>
                <w:szCs w:val="24"/>
              </w:rPr>
              <w:t>Oracle</w:t>
            </w:r>
            <w:r>
              <w:rPr>
                <w:rFonts w:hint="eastAsia" w:ascii="宋体" w:hAnsi="宋体" w:eastAsia="宋体" w:cs="宋体"/>
                <w:kern w:val="0"/>
                <w:sz w:val="24"/>
                <w:szCs w:val="24"/>
              </w:rPr>
              <w:t>（含</w:t>
            </w:r>
            <w:r>
              <w:rPr>
                <w:rFonts w:ascii="宋体" w:hAnsi="宋体" w:eastAsia="宋体" w:cs="宋体"/>
                <w:kern w:val="0"/>
                <w:sz w:val="24"/>
                <w:szCs w:val="24"/>
              </w:rPr>
              <w:t>RAC</w:t>
            </w:r>
            <w:r>
              <w:rPr>
                <w:rFonts w:hint="eastAsia" w:ascii="宋体" w:hAnsi="宋体" w:eastAsia="宋体" w:cs="宋体"/>
                <w:kern w:val="0"/>
                <w:sz w:val="24"/>
                <w:szCs w:val="24"/>
              </w:rPr>
              <w:t>）、</w:t>
            </w:r>
            <w:r>
              <w:rPr>
                <w:rFonts w:ascii="宋体" w:hAnsi="宋体" w:eastAsia="宋体" w:cs="宋体"/>
                <w:kern w:val="0"/>
                <w:sz w:val="24"/>
                <w:szCs w:val="24"/>
              </w:rPr>
              <w:t>Sybase</w:t>
            </w:r>
            <w:r>
              <w:rPr>
                <w:rFonts w:hint="eastAsia" w:ascii="宋体" w:hAnsi="宋体" w:eastAsia="宋体" w:cs="宋体"/>
                <w:kern w:val="0"/>
                <w:sz w:val="24"/>
                <w:szCs w:val="24"/>
              </w:rPr>
              <w:t>、</w:t>
            </w:r>
            <w:r>
              <w:rPr>
                <w:rFonts w:ascii="宋体" w:hAnsi="宋体" w:eastAsia="宋体" w:cs="宋体"/>
                <w:kern w:val="0"/>
                <w:sz w:val="24"/>
                <w:szCs w:val="24"/>
              </w:rPr>
              <w:t>Informix</w:t>
            </w:r>
            <w:r>
              <w:rPr>
                <w:rFonts w:hint="eastAsia" w:ascii="宋体" w:hAnsi="宋体" w:eastAsia="宋体" w:cs="宋体"/>
                <w:kern w:val="0"/>
                <w:sz w:val="24"/>
                <w:szCs w:val="24"/>
              </w:rPr>
              <w:t>、</w:t>
            </w:r>
            <w:r>
              <w:rPr>
                <w:rFonts w:ascii="宋体" w:hAnsi="宋体" w:eastAsia="宋体" w:cs="宋体"/>
                <w:kern w:val="0"/>
                <w:sz w:val="24"/>
                <w:szCs w:val="24"/>
              </w:rPr>
              <w:t>DBCach</w:t>
            </w:r>
            <w:r>
              <w:rPr>
                <w:rFonts w:hint="eastAsia" w:ascii="宋体" w:hAnsi="宋体" w:eastAsia="宋体" w:cs="宋体"/>
                <w:kern w:val="0"/>
                <w:sz w:val="24"/>
                <w:szCs w:val="24"/>
              </w:rPr>
              <w:t>é、</w:t>
            </w:r>
            <w:r>
              <w:rPr>
                <w:rFonts w:ascii="宋体" w:hAnsi="宋体" w:eastAsia="宋体" w:cs="宋体"/>
                <w:kern w:val="0"/>
                <w:sz w:val="24"/>
                <w:szCs w:val="24"/>
              </w:rPr>
              <w:t>mongodb</w:t>
            </w:r>
            <w:r>
              <w:rPr>
                <w:rFonts w:hint="eastAsia" w:ascii="宋体" w:hAnsi="宋体" w:eastAsia="宋体" w:cs="宋体"/>
                <w:kern w:val="0"/>
                <w:sz w:val="24"/>
                <w:szCs w:val="24"/>
              </w:rPr>
              <w:t>等数据库的深度监控；</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sz w:val="24"/>
                <w:szCs w:val="24"/>
              </w:rPr>
              <w:t>应用服务：</w:t>
            </w:r>
            <w:r>
              <w:rPr>
                <w:rFonts w:ascii="宋体" w:hAnsi="宋体" w:eastAsia="宋体"/>
                <w:sz w:val="24"/>
                <w:szCs w:val="24"/>
              </w:rPr>
              <w:t>Tomcat</w:t>
            </w:r>
            <w:r>
              <w:rPr>
                <w:rFonts w:hint="eastAsia" w:ascii="宋体" w:hAnsi="宋体" w:eastAsia="宋体"/>
                <w:sz w:val="24"/>
                <w:szCs w:val="24"/>
              </w:rPr>
              <w:t>、</w:t>
            </w:r>
            <w:r>
              <w:rPr>
                <w:rFonts w:ascii="宋体" w:hAnsi="宋体" w:eastAsia="宋体"/>
                <w:sz w:val="24"/>
                <w:szCs w:val="24"/>
              </w:rPr>
              <w:t>kafka</w:t>
            </w:r>
            <w:r>
              <w:rPr>
                <w:rFonts w:hint="eastAsia" w:ascii="宋体" w:hAnsi="宋体" w:eastAsia="宋体"/>
                <w:sz w:val="24"/>
                <w:szCs w:val="24"/>
              </w:rPr>
              <w:t>、</w:t>
            </w:r>
            <w:r>
              <w:rPr>
                <w:rFonts w:ascii="宋体" w:hAnsi="宋体" w:eastAsia="宋体"/>
                <w:sz w:val="24"/>
                <w:szCs w:val="24"/>
              </w:rPr>
              <w:t>Apache</w:t>
            </w:r>
            <w:r>
              <w:rPr>
                <w:rFonts w:hint="eastAsia" w:ascii="宋体" w:hAnsi="宋体" w:eastAsia="宋体"/>
                <w:sz w:val="24"/>
                <w:szCs w:val="24"/>
              </w:rPr>
              <w:t>、</w:t>
            </w:r>
            <w:r>
              <w:rPr>
                <w:rFonts w:ascii="宋体" w:hAnsi="宋体" w:eastAsia="宋体"/>
                <w:sz w:val="24"/>
                <w:szCs w:val="24"/>
              </w:rPr>
              <w:t>HACMP</w:t>
            </w:r>
            <w:r>
              <w:rPr>
                <w:rFonts w:hint="eastAsia" w:ascii="宋体" w:hAnsi="宋体" w:eastAsia="宋体"/>
                <w:sz w:val="24"/>
                <w:szCs w:val="24"/>
              </w:rPr>
              <w:t>、</w:t>
            </w:r>
            <w:r>
              <w:rPr>
                <w:rFonts w:ascii="宋体" w:hAnsi="宋体" w:eastAsia="宋体"/>
                <w:sz w:val="24"/>
                <w:szCs w:val="24"/>
              </w:rPr>
              <w:t>PowerHA</w:t>
            </w:r>
            <w:r>
              <w:rPr>
                <w:rFonts w:hint="eastAsia" w:ascii="宋体" w:hAnsi="宋体" w:eastAsia="宋体"/>
                <w:sz w:val="24"/>
                <w:szCs w:val="24"/>
              </w:rPr>
              <w:t>、</w:t>
            </w:r>
            <w:r>
              <w:rPr>
                <w:rFonts w:ascii="宋体" w:hAnsi="宋体" w:eastAsia="宋体"/>
                <w:sz w:val="24"/>
                <w:szCs w:val="24"/>
              </w:rPr>
              <w:t>RHCS</w:t>
            </w:r>
            <w:r>
              <w:rPr>
                <w:rFonts w:hint="eastAsia" w:ascii="宋体" w:hAnsi="宋体" w:eastAsia="宋体"/>
                <w:sz w:val="24"/>
                <w:szCs w:val="24"/>
              </w:rPr>
              <w:t>、</w:t>
            </w:r>
            <w:r>
              <w:rPr>
                <w:rFonts w:ascii="宋体" w:hAnsi="宋体" w:eastAsia="宋体"/>
                <w:sz w:val="24"/>
                <w:szCs w:val="24"/>
              </w:rPr>
              <w:t>ActiveMQ</w:t>
            </w:r>
            <w:r>
              <w:rPr>
                <w:rFonts w:hint="eastAsia" w:ascii="宋体" w:hAnsi="宋体" w:eastAsia="宋体"/>
                <w:sz w:val="24"/>
                <w:szCs w:val="24"/>
              </w:rPr>
              <w:t>、</w:t>
            </w:r>
            <w:r>
              <w:rPr>
                <w:rFonts w:ascii="宋体" w:hAnsi="宋体" w:eastAsia="宋体"/>
                <w:sz w:val="24"/>
                <w:szCs w:val="24"/>
              </w:rPr>
              <w:t>IBM MQ</w:t>
            </w:r>
            <w:r>
              <w:rPr>
                <w:rFonts w:hint="eastAsia" w:ascii="宋体" w:hAnsi="宋体" w:eastAsia="宋体"/>
                <w:sz w:val="24"/>
                <w:szCs w:val="24"/>
              </w:rPr>
              <w:t>、</w:t>
            </w:r>
            <w:r>
              <w:rPr>
                <w:rFonts w:ascii="宋体" w:hAnsi="宋体" w:eastAsia="宋体"/>
                <w:sz w:val="24"/>
                <w:szCs w:val="24"/>
              </w:rPr>
              <w:t>MSMQ</w:t>
            </w:r>
            <w:r>
              <w:rPr>
                <w:rFonts w:hint="eastAsia" w:ascii="宋体" w:hAnsi="宋体" w:eastAsia="宋体"/>
                <w:sz w:val="24"/>
                <w:szCs w:val="24"/>
              </w:rPr>
              <w:t>、</w:t>
            </w:r>
            <w:r>
              <w:rPr>
                <w:rFonts w:ascii="宋体" w:hAnsi="宋体" w:eastAsia="宋体"/>
                <w:sz w:val="24"/>
                <w:szCs w:val="24"/>
              </w:rPr>
              <w:t>WebLogic</w:t>
            </w:r>
            <w:r>
              <w:rPr>
                <w:rFonts w:hint="eastAsia" w:ascii="宋体" w:hAnsi="宋体" w:eastAsia="宋体"/>
                <w:sz w:val="24"/>
                <w:szCs w:val="24"/>
              </w:rPr>
              <w:t>、</w:t>
            </w:r>
            <w:r>
              <w:rPr>
                <w:rFonts w:ascii="宋体" w:hAnsi="宋体" w:eastAsia="宋体"/>
                <w:sz w:val="24"/>
                <w:szCs w:val="24"/>
              </w:rPr>
              <w:t>IIs</w:t>
            </w:r>
            <w:r>
              <w:rPr>
                <w:rFonts w:hint="eastAsia" w:ascii="宋体" w:hAnsi="宋体" w:eastAsia="宋体"/>
                <w:sz w:val="24"/>
                <w:szCs w:val="24"/>
              </w:rPr>
              <w:t>、</w:t>
            </w:r>
            <w:r>
              <w:rPr>
                <w:rFonts w:ascii="宋体" w:hAnsi="宋体" w:eastAsia="宋体"/>
                <w:sz w:val="24"/>
                <w:szCs w:val="24"/>
              </w:rPr>
              <w:t>Nginx</w:t>
            </w:r>
            <w:r>
              <w:rPr>
                <w:rFonts w:hint="eastAsia" w:ascii="宋体" w:hAnsi="宋体" w:eastAsia="宋体"/>
                <w:sz w:val="24"/>
                <w:szCs w:val="24"/>
              </w:rPr>
              <w:t>、</w:t>
            </w:r>
            <w:r>
              <w:rPr>
                <w:rFonts w:ascii="宋体" w:hAnsi="宋体" w:eastAsia="宋体"/>
                <w:sz w:val="24"/>
                <w:szCs w:val="24"/>
              </w:rPr>
              <w:t>Resin</w:t>
            </w:r>
            <w:r>
              <w:rPr>
                <w:rFonts w:hint="eastAsia" w:ascii="宋体" w:hAnsi="宋体" w:eastAsia="宋体"/>
                <w:sz w:val="24"/>
                <w:szCs w:val="24"/>
              </w:rPr>
              <w:t>、</w:t>
            </w:r>
            <w:r>
              <w:rPr>
                <w:rFonts w:ascii="宋体" w:hAnsi="宋体" w:eastAsia="宋体"/>
                <w:sz w:val="24"/>
                <w:szCs w:val="24"/>
              </w:rPr>
              <w:t>SharePoint</w:t>
            </w:r>
            <w:r>
              <w:rPr>
                <w:rFonts w:hint="eastAsia" w:ascii="宋体" w:hAnsi="宋体" w:eastAsia="宋体"/>
                <w:sz w:val="24"/>
                <w:szCs w:val="24"/>
              </w:rPr>
              <w:t>、</w:t>
            </w:r>
            <w:r>
              <w:rPr>
                <w:rFonts w:ascii="宋体" w:hAnsi="宋体" w:eastAsia="宋体"/>
                <w:sz w:val="24"/>
                <w:szCs w:val="24"/>
              </w:rPr>
              <w:t>Skype</w:t>
            </w:r>
            <w:r>
              <w:rPr>
                <w:rFonts w:hint="eastAsia" w:ascii="宋体" w:hAnsi="宋体" w:eastAsia="宋体"/>
                <w:sz w:val="24"/>
                <w:szCs w:val="24"/>
              </w:rPr>
              <w:t>、</w:t>
            </w:r>
            <w:r>
              <w:rPr>
                <w:rFonts w:ascii="宋体" w:hAnsi="宋体" w:eastAsia="宋体"/>
                <w:sz w:val="24"/>
                <w:szCs w:val="24"/>
              </w:rPr>
              <w:t>Jboss</w:t>
            </w:r>
            <w:r>
              <w:rPr>
                <w:rFonts w:hint="eastAsia" w:ascii="宋体" w:hAnsi="宋体" w:eastAsia="宋体"/>
                <w:sz w:val="24"/>
                <w:szCs w:val="24"/>
              </w:rPr>
              <w:t>、</w:t>
            </w:r>
            <w:r>
              <w:rPr>
                <w:rFonts w:ascii="宋体" w:hAnsi="宋体" w:eastAsia="宋体"/>
                <w:sz w:val="24"/>
                <w:szCs w:val="24"/>
              </w:rPr>
              <w:t>memcached</w:t>
            </w:r>
            <w:r>
              <w:rPr>
                <w:rFonts w:hint="eastAsia" w:ascii="宋体" w:hAnsi="宋体" w:eastAsia="宋体"/>
                <w:sz w:val="24"/>
                <w:szCs w:val="24"/>
              </w:rPr>
              <w:t>、</w:t>
            </w:r>
            <w:r>
              <w:rPr>
                <w:rFonts w:ascii="宋体" w:hAnsi="宋体" w:eastAsia="宋体"/>
                <w:sz w:val="24"/>
                <w:szCs w:val="24"/>
              </w:rPr>
              <w:t>Redis</w:t>
            </w:r>
            <w:r>
              <w:rPr>
                <w:rFonts w:hint="eastAsia" w:ascii="宋体" w:hAnsi="宋体" w:eastAsia="宋体"/>
                <w:sz w:val="24"/>
                <w:szCs w:val="24"/>
              </w:rPr>
              <w:t>、</w:t>
            </w:r>
            <w:r>
              <w:rPr>
                <w:rFonts w:ascii="宋体" w:hAnsi="宋体" w:eastAsia="宋体"/>
                <w:sz w:val="24"/>
                <w:szCs w:val="24"/>
              </w:rPr>
              <w:t>ZooKeeper</w:t>
            </w:r>
            <w:r>
              <w:rPr>
                <w:rFonts w:hint="eastAsia" w:ascii="宋体" w:hAnsi="宋体" w:eastAsia="宋体"/>
                <w:sz w:val="24"/>
                <w:szCs w:val="24"/>
              </w:rPr>
              <w:t>等监控；</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sz w:val="24"/>
                <w:szCs w:val="24"/>
              </w:rPr>
              <w:t>云计算：支持</w:t>
            </w:r>
            <w:r>
              <w:rPr>
                <w:rFonts w:ascii="宋体" w:hAnsi="宋体" w:eastAsia="宋体"/>
                <w:sz w:val="24"/>
                <w:szCs w:val="24"/>
              </w:rPr>
              <w:t>VMWare</w:t>
            </w:r>
            <w:r>
              <w:rPr>
                <w:rFonts w:hint="eastAsia" w:ascii="宋体" w:hAnsi="宋体" w:eastAsia="宋体"/>
                <w:sz w:val="24"/>
                <w:szCs w:val="24"/>
              </w:rPr>
              <w:t>、</w:t>
            </w:r>
            <w:r>
              <w:rPr>
                <w:rFonts w:ascii="宋体" w:hAnsi="宋体" w:eastAsia="宋体"/>
                <w:sz w:val="24"/>
                <w:szCs w:val="24"/>
              </w:rPr>
              <w:t>Amazon</w:t>
            </w:r>
            <w:r>
              <w:rPr>
                <w:rFonts w:hint="eastAsia" w:ascii="宋体" w:hAnsi="宋体" w:eastAsia="宋体"/>
                <w:sz w:val="24"/>
                <w:szCs w:val="24"/>
              </w:rPr>
              <w:t>、</w:t>
            </w:r>
            <w:r>
              <w:rPr>
                <w:rFonts w:ascii="宋体" w:hAnsi="宋体" w:eastAsia="宋体"/>
                <w:sz w:val="24"/>
                <w:szCs w:val="24"/>
              </w:rPr>
              <w:t>Aliyun</w:t>
            </w:r>
            <w:r>
              <w:rPr>
                <w:rFonts w:hint="eastAsia" w:ascii="宋体" w:hAnsi="宋体" w:eastAsia="宋体"/>
                <w:sz w:val="24"/>
                <w:szCs w:val="24"/>
              </w:rPr>
              <w:t>、青云、</w:t>
            </w:r>
            <w:r>
              <w:rPr>
                <w:rFonts w:ascii="宋体" w:hAnsi="宋体" w:eastAsia="宋体"/>
                <w:sz w:val="24"/>
                <w:szCs w:val="24"/>
              </w:rPr>
              <w:t>docker</w:t>
            </w:r>
            <w:r>
              <w:rPr>
                <w:rFonts w:hint="eastAsia" w:ascii="宋体" w:hAnsi="宋体" w:eastAsia="宋体"/>
                <w:sz w:val="24"/>
                <w:szCs w:val="24"/>
              </w:rPr>
              <w:t>、</w:t>
            </w:r>
            <w:r>
              <w:rPr>
                <w:rFonts w:ascii="宋体" w:hAnsi="宋体" w:eastAsia="宋体"/>
                <w:sz w:val="24"/>
                <w:szCs w:val="24"/>
              </w:rPr>
              <w:t>Redhat</w:t>
            </w:r>
            <w:r>
              <w:rPr>
                <w:rFonts w:hint="eastAsia" w:ascii="宋体" w:hAnsi="宋体" w:eastAsia="宋体"/>
                <w:sz w:val="24"/>
                <w:szCs w:val="24"/>
              </w:rPr>
              <w:t>、</w:t>
            </w:r>
            <w:r>
              <w:rPr>
                <w:rFonts w:ascii="宋体" w:hAnsi="宋体" w:eastAsia="宋体"/>
                <w:sz w:val="24"/>
                <w:szCs w:val="24"/>
              </w:rPr>
              <w:t>FusionInsight</w:t>
            </w:r>
            <w:r>
              <w:rPr>
                <w:rFonts w:hint="eastAsia" w:ascii="宋体" w:hAnsi="宋体" w:eastAsia="宋体"/>
                <w:sz w:val="24"/>
                <w:szCs w:val="24"/>
              </w:rPr>
              <w:t>、</w:t>
            </w:r>
            <w:r>
              <w:rPr>
                <w:rFonts w:ascii="宋体" w:hAnsi="宋体" w:eastAsia="宋体"/>
                <w:sz w:val="24"/>
                <w:szCs w:val="24"/>
              </w:rPr>
              <w:t>FusionCompute</w:t>
            </w:r>
            <w:r>
              <w:rPr>
                <w:rFonts w:hint="eastAsia" w:ascii="宋体" w:hAnsi="宋体" w:eastAsia="宋体"/>
                <w:sz w:val="24"/>
                <w:szCs w:val="24"/>
              </w:rPr>
              <w:t>、</w:t>
            </w:r>
            <w:r>
              <w:rPr>
                <w:rFonts w:ascii="宋体" w:hAnsi="宋体" w:eastAsia="宋体"/>
                <w:sz w:val="24"/>
                <w:szCs w:val="24"/>
              </w:rPr>
              <w:t>kubernetes</w:t>
            </w:r>
            <w:r>
              <w:rPr>
                <w:rFonts w:hint="eastAsia" w:ascii="宋体" w:hAnsi="宋体" w:eastAsia="宋体"/>
                <w:sz w:val="24"/>
                <w:szCs w:val="24"/>
              </w:rPr>
              <w:t>等监控；</w:t>
            </w:r>
          </w:p>
          <w:p>
            <w:pPr>
              <w:pStyle w:val="16"/>
              <w:widowControl/>
              <w:numPr>
                <w:ilvl w:val="0"/>
                <w:numId w:val="8"/>
              </w:numPr>
              <w:ind w:firstLineChars="0"/>
              <w:jc w:val="left"/>
              <w:rPr>
                <w:rFonts w:ascii="宋体" w:hAnsi="宋体" w:eastAsia="宋体" w:cs="宋体"/>
                <w:kern w:val="0"/>
                <w:sz w:val="24"/>
                <w:szCs w:val="24"/>
              </w:rPr>
            </w:pPr>
            <w:r>
              <w:rPr>
                <w:rFonts w:ascii="宋体" w:hAnsi="宋体" w:eastAsia="宋体" w:cs="宋体"/>
                <w:kern w:val="0"/>
                <w:sz w:val="24"/>
                <w:szCs w:val="24"/>
              </w:rPr>
              <w:t>X86</w:t>
            </w:r>
            <w:r>
              <w:rPr>
                <w:rFonts w:hint="eastAsia" w:ascii="宋体" w:hAnsi="宋体" w:eastAsia="宋体" w:cs="宋体"/>
                <w:kern w:val="0"/>
                <w:sz w:val="24"/>
                <w:szCs w:val="24"/>
              </w:rPr>
              <w:t>服务器：支持</w:t>
            </w:r>
            <w:r>
              <w:rPr>
                <w:rFonts w:ascii="宋体" w:hAnsi="宋体" w:eastAsia="宋体" w:cs="宋体"/>
                <w:kern w:val="0"/>
                <w:sz w:val="24"/>
                <w:szCs w:val="24"/>
              </w:rPr>
              <w:t>IBM</w:t>
            </w:r>
            <w:r>
              <w:rPr>
                <w:rFonts w:hint="eastAsia" w:ascii="宋体" w:hAnsi="宋体" w:eastAsia="宋体" w:cs="宋体"/>
                <w:kern w:val="0"/>
                <w:sz w:val="24"/>
                <w:szCs w:val="24"/>
              </w:rPr>
              <w:t>、</w:t>
            </w:r>
            <w:r>
              <w:rPr>
                <w:rFonts w:ascii="宋体" w:hAnsi="宋体" w:eastAsia="宋体" w:cs="宋体"/>
                <w:kern w:val="0"/>
                <w:sz w:val="24"/>
                <w:szCs w:val="24"/>
              </w:rPr>
              <w:t>HP</w:t>
            </w:r>
            <w:r>
              <w:rPr>
                <w:rFonts w:hint="eastAsia" w:ascii="宋体" w:hAnsi="宋体" w:eastAsia="宋体" w:cs="宋体"/>
                <w:kern w:val="0"/>
                <w:sz w:val="24"/>
                <w:szCs w:val="24"/>
              </w:rPr>
              <w:t>、</w:t>
            </w:r>
            <w:r>
              <w:rPr>
                <w:rFonts w:ascii="宋体" w:hAnsi="宋体" w:eastAsia="宋体" w:cs="宋体"/>
                <w:kern w:val="0"/>
                <w:sz w:val="24"/>
                <w:szCs w:val="24"/>
              </w:rPr>
              <w:t>DELL</w:t>
            </w:r>
            <w:r>
              <w:rPr>
                <w:rFonts w:hint="eastAsia" w:ascii="宋体" w:hAnsi="宋体" w:eastAsia="宋体" w:cs="宋体"/>
                <w:kern w:val="0"/>
                <w:sz w:val="24"/>
                <w:szCs w:val="24"/>
              </w:rPr>
              <w:t>、</w:t>
            </w:r>
            <w:r>
              <w:rPr>
                <w:rFonts w:ascii="宋体" w:hAnsi="宋体" w:eastAsia="宋体" w:cs="宋体"/>
                <w:kern w:val="0"/>
                <w:sz w:val="24"/>
                <w:szCs w:val="24"/>
              </w:rPr>
              <w:t>Fujitsu</w:t>
            </w:r>
            <w:r>
              <w:rPr>
                <w:rFonts w:hint="eastAsia" w:ascii="宋体" w:hAnsi="宋体" w:eastAsia="宋体" w:cs="宋体"/>
                <w:kern w:val="0"/>
                <w:sz w:val="24"/>
                <w:szCs w:val="24"/>
              </w:rPr>
              <w:t>、宝德、安擎、新华三、百信等品牌；</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刀箱</w:t>
            </w:r>
            <w:r>
              <w:rPr>
                <w:rFonts w:ascii="宋体" w:hAnsi="宋体" w:eastAsia="宋体" w:cs="宋体"/>
                <w:kern w:val="0"/>
                <w:sz w:val="24"/>
                <w:szCs w:val="24"/>
              </w:rPr>
              <w:t>&amp;</w:t>
            </w:r>
            <w:r>
              <w:rPr>
                <w:rFonts w:hint="eastAsia" w:ascii="宋体" w:hAnsi="宋体" w:eastAsia="宋体" w:cs="宋体"/>
                <w:kern w:val="0"/>
                <w:sz w:val="24"/>
                <w:szCs w:val="24"/>
              </w:rPr>
              <w:t>刀片：支持</w:t>
            </w:r>
            <w:r>
              <w:rPr>
                <w:rFonts w:ascii="宋体" w:hAnsi="宋体" w:eastAsia="宋体" w:cs="宋体"/>
                <w:kern w:val="0"/>
                <w:sz w:val="24"/>
                <w:szCs w:val="24"/>
              </w:rPr>
              <w:t>IBM</w:t>
            </w:r>
            <w:r>
              <w:rPr>
                <w:rFonts w:hint="eastAsia" w:ascii="宋体" w:hAnsi="宋体" w:eastAsia="宋体" w:cs="宋体"/>
                <w:kern w:val="0"/>
                <w:sz w:val="24"/>
                <w:szCs w:val="24"/>
              </w:rPr>
              <w:t>、</w:t>
            </w:r>
            <w:r>
              <w:rPr>
                <w:rFonts w:ascii="宋体" w:hAnsi="宋体" w:eastAsia="宋体" w:cs="宋体"/>
                <w:kern w:val="0"/>
                <w:sz w:val="24"/>
                <w:szCs w:val="24"/>
              </w:rPr>
              <w:t>HP</w:t>
            </w:r>
            <w:r>
              <w:rPr>
                <w:rFonts w:hint="eastAsia" w:ascii="宋体" w:hAnsi="宋体" w:eastAsia="宋体" w:cs="宋体"/>
                <w:kern w:val="0"/>
                <w:sz w:val="24"/>
                <w:szCs w:val="24"/>
              </w:rPr>
              <w:t>、</w:t>
            </w:r>
            <w:r>
              <w:rPr>
                <w:rFonts w:ascii="宋体" w:hAnsi="宋体" w:eastAsia="宋体" w:cs="宋体"/>
                <w:kern w:val="0"/>
                <w:sz w:val="24"/>
                <w:szCs w:val="24"/>
              </w:rPr>
              <w:t>DELL</w:t>
            </w:r>
            <w:r>
              <w:rPr>
                <w:rFonts w:hint="eastAsia" w:ascii="宋体" w:hAnsi="宋体" w:eastAsia="宋体" w:cs="宋体"/>
                <w:kern w:val="0"/>
                <w:sz w:val="24"/>
                <w:szCs w:val="24"/>
              </w:rPr>
              <w:t>、</w:t>
            </w:r>
            <w:r>
              <w:rPr>
                <w:rFonts w:ascii="宋体" w:hAnsi="宋体" w:eastAsia="宋体" w:cs="宋体"/>
                <w:kern w:val="0"/>
                <w:sz w:val="24"/>
                <w:szCs w:val="24"/>
              </w:rPr>
              <w:t>Cisco</w:t>
            </w:r>
            <w:r>
              <w:rPr>
                <w:rFonts w:hint="eastAsia" w:ascii="宋体" w:hAnsi="宋体" w:eastAsia="宋体" w:cs="宋体"/>
                <w:kern w:val="0"/>
                <w:sz w:val="24"/>
                <w:szCs w:val="24"/>
              </w:rPr>
              <w:t>等品牌；</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小机：支持</w:t>
            </w:r>
            <w:r>
              <w:rPr>
                <w:rFonts w:ascii="宋体" w:hAnsi="宋体" w:eastAsia="宋体" w:cs="宋体"/>
                <w:kern w:val="0"/>
                <w:sz w:val="24"/>
                <w:szCs w:val="24"/>
              </w:rPr>
              <w:t>IBM</w:t>
            </w:r>
            <w:r>
              <w:rPr>
                <w:rFonts w:hint="eastAsia" w:ascii="宋体" w:hAnsi="宋体" w:eastAsia="宋体" w:cs="宋体"/>
                <w:kern w:val="0"/>
                <w:sz w:val="24"/>
                <w:szCs w:val="24"/>
              </w:rPr>
              <w:t>、</w:t>
            </w:r>
            <w:r>
              <w:rPr>
                <w:rFonts w:ascii="宋体" w:hAnsi="宋体" w:eastAsia="宋体" w:cs="宋体"/>
                <w:kern w:val="0"/>
                <w:sz w:val="24"/>
                <w:szCs w:val="24"/>
              </w:rPr>
              <w:t>HP</w:t>
            </w:r>
            <w:r>
              <w:rPr>
                <w:rFonts w:hint="eastAsia" w:ascii="宋体" w:hAnsi="宋体" w:eastAsia="宋体" w:cs="宋体"/>
                <w:kern w:val="0"/>
                <w:sz w:val="24"/>
                <w:szCs w:val="24"/>
              </w:rPr>
              <w:t>、</w:t>
            </w:r>
            <w:r>
              <w:rPr>
                <w:rFonts w:ascii="宋体" w:hAnsi="宋体" w:eastAsia="宋体" w:cs="宋体"/>
                <w:kern w:val="0"/>
                <w:sz w:val="24"/>
                <w:szCs w:val="24"/>
              </w:rPr>
              <w:t>Oracle</w:t>
            </w:r>
            <w:r>
              <w:rPr>
                <w:rFonts w:hint="eastAsia" w:ascii="宋体" w:hAnsi="宋体" w:eastAsia="宋体" w:cs="宋体"/>
                <w:kern w:val="0"/>
                <w:sz w:val="24"/>
                <w:szCs w:val="24"/>
              </w:rPr>
              <w:t>、</w:t>
            </w:r>
            <w:r>
              <w:rPr>
                <w:rFonts w:ascii="宋体" w:hAnsi="宋体" w:eastAsia="宋体" w:cs="宋体"/>
                <w:kern w:val="0"/>
                <w:sz w:val="24"/>
                <w:szCs w:val="24"/>
              </w:rPr>
              <w:t>Sun</w:t>
            </w:r>
            <w:r>
              <w:rPr>
                <w:rFonts w:hint="eastAsia" w:ascii="宋体" w:hAnsi="宋体" w:eastAsia="宋体" w:cs="宋体"/>
                <w:kern w:val="0"/>
                <w:sz w:val="24"/>
                <w:szCs w:val="24"/>
              </w:rPr>
              <w:t>、</w:t>
            </w:r>
            <w:r>
              <w:rPr>
                <w:rFonts w:ascii="宋体" w:hAnsi="宋体" w:eastAsia="宋体" w:cs="宋体"/>
                <w:kern w:val="0"/>
                <w:sz w:val="24"/>
                <w:szCs w:val="24"/>
              </w:rPr>
              <w:t xml:space="preserve">KunLun </w:t>
            </w:r>
            <w:r>
              <w:rPr>
                <w:rFonts w:hint="eastAsia" w:ascii="宋体" w:hAnsi="宋体" w:eastAsia="宋体" w:cs="宋体"/>
                <w:kern w:val="0"/>
                <w:sz w:val="24"/>
                <w:szCs w:val="24"/>
              </w:rPr>
              <w:t>、富士通等品牌；</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存储</w:t>
            </w:r>
            <w:r>
              <w:rPr>
                <w:rFonts w:ascii="宋体" w:hAnsi="宋体" w:eastAsia="宋体" w:cs="宋体"/>
                <w:kern w:val="0"/>
                <w:sz w:val="24"/>
                <w:szCs w:val="24"/>
              </w:rPr>
              <w:t>&amp;</w:t>
            </w:r>
            <w:r>
              <w:rPr>
                <w:rFonts w:hint="eastAsia" w:ascii="宋体" w:hAnsi="宋体" w:eastAsia="宋体" w:cs="宋体"/>
                <w:kern w:val="0"/>
                <w:sz w:val="24"/>
                <w:szCs w:val="24"/>
              </w:rPr>
              <w:t>磁带库：支持</w:t>
            </w:r>
            <w:r>
              <w:rPr>
                <w:rFonts w:ascii="宋体" w:hAnsi="宋体" w:eastAsia="宋体" w:cs="宋体"/>
                <w:kern w:val="0"/>
                <w:sz w:val="24"/>
                <w:szCs w:val="24"/>
              </w:rPr>
              <w:t>IBM</w:t>
            </w:r>
            <w:r>
              <w:rPr>
                <w:rFonts w:hint="eastAsia" w:ascii="宋体" w:hAnsi="宋体" w:eastAsia="宋体" w:cs="宋体"/>
                <w:kern w:val="0"/>
                <w:sz w:val="24"/>
                <w:szCs w:val="24"/>
              </w:rPr>
              <w:t>、</w:t>
            </w:r>
            <w:r>
              <w:rPr>
                <w:rFonts w:ascii="宋体" w:hAnsi="宋体" w:eastAsia="宋体" w:cs="宋体"/>
                <w:kern w:val="0"/>
                <w:sz w:val="24"/>
                <w:szCs w:val="24"/>
              </w:rPr>
              <w:t>HP</w:t>
            </w:r>
            <w:r>
              <w:rPr>
                <w:rFonts w:hint="eastAsia" w:ascii="宋体" w:hAnsi="宋体" w:eastAsia="宋体" w:cs="宋体"/>
                <w:kern w:val="0"/>
                <w:sz w:val="24"/>
                <w:szCs w:val="24"/>
              </w:rPr>
              <w:t>、</w:t>
            </w:r>
            <w:r>
              <w:rPr>
                <w:rFonts w:ascii="宋体" w:hAnsi="宋体" w:eastAsia="宋体" w:cs="宋体"/>
                <w:kern w:val="0"/>
                <w:sz w:val="24"/>
                <w:szCs w:val="24"/>
              </w:rPr>
              <w:t>EMC</w:t>
            </w:r>
            <w:r>
              <w:rPr>
                <w:rFonts w:hint="eastAsia" w:ascii="宋体" w:hAnsi="宋体" w:eastAsia="宋体" w:cs="宋体"/>
                <w:kern w:val="0"/>
                <w:sz w:val="24"/>
                <w:szCs w:val="24"/>
              </w:rPr>
              <w:t>、</w:t>
            </w:r>
            <w:r>
              <w:rPr>
                <w:rFonts w:ascii="宋体" w:hAnsi="宋体" w:eastAsia="宋体" w:cs="宋体"/>
                <w:kern w:val="0"/>
                <w:sz w:val="24"/>
                <w:szCs w:val="24"/>
              </w:rPr>
              <w:t>DELL</w:t>
            </w:r>
            <w:r>
              <w:rPr>
                <w:rFonts w:hint="eastAsia" w:ascii="宋体" w:hAnsi="宋体" w:eastAsia="宋体" w:cs="宋体"/>
                <w:kern w:val="0"/>
                <w:sz w:val="24"/>
                <w:szCs w:val="24"/>
              </w:rPr>
              <w:t>、</w:t>
            </w:r>
            <w:r>
              <w:rPr>
                <w:rFonts w:ascii="宋体" w:hAnsi="宋体" w:eastAsia="宋体" w:cs="宋体"/>
                <w:kern w:val="0"/>
                <w:sz w:val="24"/>
                <w:szCs w:val="24"/>
              </w:rPr>
              <w:t>HDS</w:t>
            </w:r>
            <w:r>
              <w:rPr>
                <w:rFonts w:hint="eastAsia" w:ascii="宋体" w:hAnsi="宋体" w:eastAsia="宋体" w:cs="宋体"/>
                <w:kern w:val="0"/>
                <w:sz w:val="24"/>
                <w:szCs w:val="24"/>
              </w:rPr>
              <w:t>、</w:t>
            </w:r>
            <w:r>
              <w:rPr>
                <w:rFonts w:ascii="宋体" w:hAnsi="宋体" w:eastAsia="宋体" w:cs="宋体"/>
                <w:kern w:val="0"/>
                <w:sz w:val="24"/>
                <w:szCs w:val="24"/>
              </w:rPr>
              <w:t>Sun</w:t>
            </w:r>
            <w:r>
              <w:rPr>
                <w:rFonts w:hint="eastAsia" w:ascii="宋体" w:hAnsi="宋体" w:eastAsia="宋体" w:cs="宋体"/>
                <w:kern w:val="0"/>
                <w:sz w:val="24"/>
                <w:szCs w:val="24"/>
              </w:rPr>
              <w:t>、</w:t>
            </w:r>
            <w:r>
              <w:rPr>
                <w:rFonts w:ascii="宋体" w:hAnsi="宋体" w:eastAsia="宋体" w:cs="宋体"/>
                <w:kern w:val="0"/>
                <w:sz w:val="24"/>
                <w:szCs w:val="24"/>
              </w:rPr>
              <w:t>NetApp</w:t>
            </w:r>
            <w:r>
              <w:rPr>
                <w:rFonts w:hint="eastAsia" w:ascii="宋体" w:hAnsi="宋体" w:eastAsia="宋体" w:cs="宋体"/>
                <w:kern w:val="0"/>
                <w:sz w:val="24"/>
                <w:szCs w:val="24"/>
              </w:rPr>
              <w:t>、昆腾等品牌，支持对高端存储和虚拟化存储的监测，如：</w:t>
            </w:r>
            <w:r>
              <w:rPr>
                <w:rFonts w:ascii="宋体" w:hAnsi="宋体" w:eastAsia="宋体" w:cs="宋体"/>
                <w:kern w:val="0"/>
                <w:sz w:val="24"/>
                <w:szCs w:val="24"/>
              </w:rPr>
              <w:t>IBM V7000</w:t>
            </w:r>
            <w:r>
              <w:rPr>
                <w:rFonts w:hint="eastAsia" w:ascii="宋体" w:hAnsi="宋体" w:eastAsia="宋体" w:cs="宋体"/>
                <w:kern w:val="0"/>
                <w:sz w:val="24"/>
                <w:szCs w:val="24"/>
              </w:rPr>
              <w:t>系列、</w:t>
            </w:r>
            <w:r>
              <w:rPr>
                <w:rFonts w:ascii="宋体" w:hAnsi="宋体" w:eastAsia="宋体" w:cs="宋体"/>
                <w:kern w:val="0"/>
                <w:sz w:val="24"/>
                <w:szCs w:val="24"/>
              </w:rPr>
              <w:t>IBM DS8000</w:t>
            </w:r>
            <w:r>
              <w:rPr>
                <w:rFonts w:hint="eastAsia" w:ascii="宋体" w:hAnsi="宋体" w:eastAsia="宋体" w:cs="宋体"/>
                <w:kern w:val="0"/>
                <w:sz w:val="24"/>
                <w:szCs w:val="24"/>
              </w:rPr>
              <w:t>系列、</w:t>
            </w:r>
            <w:r>
              <w:rPr>
                <w:rFonts w:ascii="宋体" w:hAnsi="宋体" w:eastAsia="宋体" w:cs="宋体"/>
                <w:kern w:val="0"/>
                <w:sz w:val="24"/>
                <w:szCs w:val="24"/>
              </w:rPr>
              <w:t>EMC  DMX</w:t>
            </w:r>
            <w:r>
              <w:rPr>
                <w:rFonts w:hint="eastAsia" w:ascii="宋体" w:hAnsi="宋体" w:eastAsia="宋体" w:cs="宋体"/>
                <w:kern w:val="0"/>
                <w:sz w:val="24"/>
                <w:szCs w:val="24"/>
              </w:rPr>
              <w:t>系列、</w:t>
            </w:r>
            <w:r>
              <w:rPr>
                <w:rFonts w:ascii="宋体" w:hAnsi="宋体" w:eastAsia="宋体" w:cs="宋体"/>
                <w:kern w:val="0"/>
                <w:sz w:val="24"/>
                <w:szCs w:val="24"/>
              </w:rPr>
              <w:t>EMC VMAX</w:t>
            </w:r>
            <w:r>
              <w:rPr>
                <w:rFonts w:hint="eastAsia" w:ascii="宋体" w:hAnsi="宋体" w:eastAsia="宋体" w:cs="宋体"/>
                <w:kern w:val="0"/>
                <w:sz w:val="24"/>
                <w:szCs w:val="24"/>
              </w:rPr>
              <w:t>系列等监测；</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光纤交换机：支持</w:t>
            </w:r>
            <w:r>
              <w:rPr>
                <w:rFonts w:ascii="宋体" w:hAnsi="宋体" w:eastAsia="宋体" w:cs="宋体"/>
                <w:kern w:val="0"/>
                <w:sz w:val="24"/>
                <w:szCs w:val="24"/>
              </w:rPr>
              <w:t>Brocade</w:t>
            </w:r>
            <w:r>
              <w:rPr>
                <w:rFonts w:hint="eastAsia" w:ascii="宋体" w:hAnsi="宋体" w:eastAsia="宋体" w:cs="宋体"/>
                <w:kern w:val="0"/>
                <w:sz w:val="24"/>
                <w:szCs w:val="24"/>
              </w:rPr>
              <w:t>、</w:t>
            </w:r>
            <w:r>
              <w:rPr>
                <w:rFonts w:ascii="宋体" w:hAnsi="宋体" w:eastAsia="宋体" w:cs="宋体"/>
                <w:kern w:val="0"/>
                <w:sz w:val="24"/>
                <w:szCs w:val="24"/>
              </w:rPr>
              <w:t>Cisco</w:t>
            </w:r>
            <w:r>
              <w:rPr>
                <w:rFonts w:hint="eastAsia" w:ascii="宋体" w:hAnsi="宋体" w:eastAsia="宋体" w:cs="宋体"/>
                <w:kern w:val="0"/>
                <w:sz w:val="24"/>
                <w:szCs w:val="24"/>
              </w:rPr>
              <w:t>等品牌；</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 xml:space="preserve">网络安全设备：支持启明星辰、深信服、信安世纪、烽火、锐捷、天融信等品牌；         </w:t>
            </w:r>
          </w:p>
          <w:p>
            <w:pPr>
              <w:pStyle w:val="16"/>
              <w:widowControl/>
              <w:numPr>
                <w:ilvl w:val="0"/>
                <w:numId w:val="8"/>
              </w:numPr>
              <w:ind w:firstLineChars="0"/>
              <w:jc w:val="left"/>
              <w:rPr>
                <w:rFonts w:ascii="宋体" w:hAnsi="宋体" w:eastAsia="宋体" w:cs="宋体"/>
                <w:kern w:val="0"/>
                <w:sz w:val="24"/>
                <w:szCs w:val="24"/>
              </w:rPr>
            </w:pPr>
            <w:r>
              <w:rPr>
                <w:rFonts w:hint="eastAsia" w:ascii="宋体" w:hAnsi="宋体" w:eastAsia="宋体" w:cs="宋体"/>
                <w:kern w:val="0"/>
                <w:sz w:val="24"/>
                <w:szCs w:val="24"/>
              </w:rPr>
              <w:t>动环设备：支持温湿度传感器、</w:t>
            </w:r>
            <w:r>
              <w:rPr>
                <w:rFonts w:ascii="宋体" w:hAnsi="宋体" w:eastAsia="宋体" w:cs="宋体"/>
                <w:kern w:val="0"/>
                <w:sz w:val="24"/>
                <w:szCs w:val="24"/>
              </w:rPr>
              <w:t>PDU</w:t>
            </w:r>
            <w:r>
              <w:rPr>
                <w:rFonts w:hint="eastAsia" w:ascii="宋体" w:hAnsi="宋体" w:eastAsia="宋体" w:cs="宋体"/>
                <w:kern w:val="0"/>
                <w:sz w:val="24"/>
                <w:szCs w:val="24"/>
              </w:rPr>
              <w:t>、</w:t>
            </w:r>
            <w:r>
              <w:rPr>
                <w:rFonts w:ascii="宋体" w:hAnsi="宋体" w:eastAsia="宋体" w:cs="宋体"/>
                <w:kern w:val="0"/>
                <w:sz w:val="24"/>
                <w:szCs w:val="24"/>
              </w:rPr>
              <w:t>UPS</w:t>
            </w:r>
            <w:r>
              <w:rPr>
                <w:rFonts w:hint="eastAsia" w:ascii="宋体" w:hAnsi="宋体" w:eastAsia="宋体" w:cs="宋体"/>
                <w:kern w:val="0"/>
                <w:sz w:val="24"/>
                <w:szCs w:val="24"/>
              </w:rPr>
              <w:t>、空调等动环设备监控。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cs="宋体"/>
                <w:kern w:val="0"/>
                <w:sz w:val="24"/>
                <w:szCs w:val="24"/>
              </w:rPr>
              <w:t>M</w:t>
            </w:r>
            <w:r>
              <w:rPr>
                <w:rFonts w:ascii="宋体" w:hAnsi="宋体" w:eastAsia="宋体" w:cs="宋体"/>
                <w:kern w:val="0"/>
                <w:sz w:val="24"/>
                <w:szCs w:val="24"/>
              </w:rPr>
              <w:t>IB</w:t>
            </w:r>
            <w:r>
              <w:rPr>
                <w:rFonts w:hint="eastAsia" w:ascii="宋体" w:hAnsi="宋体" w:eastAsia="宋体" w:cs="宋体"/>
                <w:kern w:val="0"/>
                <w:sz w:val="24"/>
                <w:szCs w:val="24"/>
              </w:rPr>
              <w:t>浏览器</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提供M</w:t>
            </w:r>
            <w:r>
              <w:rPr>
                <w:rFonts w:ascii="宋体" w:hAnsi="宋体" w:eastAsia="宋体" w:cs="宋体"/>
                <w:kern w:val="0"/>
                <w:sz w:val="24"/>
                <w:szCs w:val="24"/>
              </w:rPr>
              <w:t>IB</w:t>
            </w:r>
            <w:r>
              <w:rPr>
                <w:rFonts w:hint="eastAsia" w:ascii="宋体" w:hAnsi="宋体" w:eastAsia="宋体" w:cs="宋体"/>
                <w:kern w:val="0"/>
                <w:sz w:val="24"/>
                <w:szCs w:val="24"/>
              </w:rPr>
              <w:t>浏览器，支持O</w:t>
            </w:r>
            <w:r>
              <w:rPr>
                <w:rFonts w:ascii="宋体" w:hAnsi="宋体" w:eastAsia="宋体" w:cs="宋体"/>
                <w:kern w:val="0"/>
                <w:sz w:val="24"/>
                <w:szCs w:val="24"/>
              </w:rPr>
              <w:t>ID</w:t>
            </w:r>
            <w:r>
              <w:rPr>
                <w:rFonts w:hint="eastAsia" w:ascii="宋体" w:hAnsi="宋体" w:eastAsia="宋体" w:cs="宋体"/>
                <w:kern w:val="0"/>
                <w:sz w:val="24"/>
                <w:szCs w:val="24"/>
              </w:rPr>
              <w:t>解析、M</w:t>
            </w:r>
            <w:r>
              <w:rPr>
                <w:rFonts w:ascii="宋体" w:hAnsi="宋体" w:eastAsia="宋体" w:cs="宋体"/>
                <w:kern w:val="0"/>
                <w:sz w:val="24"/>
                <w:szCs w:val="24"/>
              </w:rPr>
              <w:t>IB</w:t>
            </w:r>
            <w:r>
              <w:rPr>
                <w:rFonts w:hint="eastAsia" w:ascii="宋体" w:hAnsi="宋体" w:eastAsia="宋体" w:cs="宋体"/>
                <w:kern w:val="0"/>
                <w:sz w:val="24"/>
                <w:szCs w:val="24"/>
              </w:rPr>
              <w:t>文件导入功能，提供更清晰地M</w:t>
            </w:r>
            <w:r>
              <w:rPr>
                <w:rFonts w:ascii="宋体" w:hAnsi="宋体" w:eastAsia="宋体" w:cs="宋体"/>
                <w:kern w:val="0"/>
                <w:sz w:val="24"/>
                <w:szCs w:val="24"/>
              </w:rPr>
              <w:t>IB</w:t>
            </w:r>
            <w:r>
              <w:rPr>
                <w:rFonts w:hint="eastAsia" w:ascii="宋体" w:hAnsi="宋体" w:eastAsia="宋体" w:cs="宋体"/>
                <w:kern w:val="0"/>
                <w:sz w:val="24"/>
                <w:szCs w:val="24"/>
              </w:rPr>
              <w:t>库展示的能力。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sz w:val="24"/>
                <w:szCs w:val="24"/>
              </w:rPr>
              <w:t>★配置备份</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可对网络设备的配置进行备份，提供手动和自动备份两种形式，配置变更后可进行告警通知。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w:t>
            </w:r>
            <w:r>
              <w:rPr>
                <w:rFonts w:hint="eastAsia" w:ascii="宋体" w:hAnsi="宋体" w:eastAsia="宋体"/>
                <w:sz w:val="24"/>
                <w:szCs w:val="24"/>
              </w:rPr>
              <w:t>系统崩溃截图</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支持系统崩溃时页面抓图与屏幕录像功能，辅助故障诊断，并保存最近</w:t>
            </w:r>
            <w:r>
              <w:rPr>
                <w:rFonts w:ascii="宋体" w:hAnsi="宋体" w:eastAsia="宋体" w:cs="宋体"/>
                <w:kern w:val="0"/>
                <w:sz w:val="24"/>
                <w:szCs w:val="24"/>
              </w:rPr>
              <w:t>3次宕机的截图，查看</w:t>
            </w:r>
            <w:r>
              <w:rPr>
                <w:rFonts w:hint="eastAsia" w:ascii="宋体" w:hAnsi="宋体" w:eastAsia="宋体" w:cs="宋体"/>
                <w:kern w:val="0"/>
                <w:sz w:val="24"/>
                <w:szCs w:val="24"/>
              </w:rPr>
              <w:t>故障</w:t>
            </w:r>
            <w:r>
              <w:rPr>
                <w:rFonts w:ascii="宋体" w:hAnsi="宋体" w:eastAsia="宋体" w:cs="宋体"/>
                <w:kern w:val="0"/>
                <w:sz w:val="24"/>
                <w:szCs w:val="24"/>
              </w:rPr>
              <w:t>时间和导出</w:t>
            </w:r>
            <w:r>
              <w:rPr>
                <w:rFonts w:hint="eastAsia" w:ascii="宋体" w:hAnsi="宋体" w:eastAsia="宋体" w:cs="宋体"/>
                <w:kern w:val="0"/>
                <w:sz w:val="24"/>
                <w:szCs w:val="24"/>
              </w:rPr>
              <w:t>图片</w:t>
            </w:r>
            <w:r>
              <w:rPr>
                <w:rFonts w:ascii="宋体" w:hAnsi="宋体" w:eastAsia="宋体" w:cs="宋体"/>
                <w:kern w:val="0"/>
                <w:sz w:val="24"/>
                <w:szCs w:val="24"/>
              </w:rPr>
              <w:t>保存</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在</w:t>
            </w:r>
            <w:r>
              <w:rPr>
                <w:rFonts w:ascii="宋体" w:hAnsi="宋体" w:eastAsia="宋体" w:cs="宋体"/>
                <w:kern w:val="0"/>
                <w:sz w:val="24"/>
                <w:szCs w:val="24"/>
              </w:rPr>
              <w:t>线数据查询</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支持在系统页面上直接执行</w:t>
            </w:r>
            <w:r>
              <w:rPr>
                <w:rFonts w:ascii="宋体" w:hAnsi="宋体" w:eastAsia="宋体" w:cs="宋体"/>
                <w:kern w:val="0"/>
                <w:sz w:val="24"/>
                <w:szCs w:val="24"/>
              </w:rPr>
              <w:t>SQL语句</w:t>
            </w:r>
            <w:r>
              <w:rPr>
                <w:rFonts w:hint="eastAsia" w:ascii="宋体" w:hAnsi="宋体" w:eastAsia="宋体" w:cs="宋体"/>
                <w:kern w:val="0"/>
                <w:sz w:val="24"/>
                <w:szCs w:val="24"/>
              </w:rPr>
              <w:t>进行数据查询，无需登陆后台数据库。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网络资源管理</w:t>
            </w:r>
          </w:p>
        </w:tc>
        <w:tc>
          <w:tcPr>
            <w:tcW w:w="3721" w:type="pc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支持对IP</w:t>
            </w:r>
            <w:r>
              <w:rPr>
                <w:rFonts w:hint="eastAsia" w:ascii="宋体" w:hAnsi="宋体" w:eastAsia="宋体" w:cs="宋体"/>
                <w:kern w:val="0"/>
                <w:sz w:val="24"/>
                <w:szCs w:val="24"/>
              </w:rPr>
              <w:t>地址、网段进行统一管理，包括地址规划、管理域管理、定时刷新等功能；</w:t>
            </w:r>
            <w:r>
              <w:rPr>
                <w:rFonts w:ascii="宋体" w:hAnsi="宋体" w:eastAsia="宋体" w:cs="宋体"/>
                <w:kern w:val="0"/>
                <w:sz w:val="24"/>
                <w:szCs w:val="24"/>
              </w:rPr>
              <w:br w:type="textWrapping"/>
            </w:r>
            <w:r>
              <w:rPr>
                <w:rFonts w:hint="eastAsia" w:ascii="宋体" w:hAnsi="宋体" w:eastAsia="宋体" w:cs="宋体"/>
                <w:kern w:val="0"/>
                <w:sz w:val="24"/>
                <w:szCs w:val="24"/>
              </w:rPr>
              <w:t>支持自动检测IP是否已占用或空闲；</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支持自动或手动获取存储，SAN交换机，服务器之间关联关系；</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支持查看设备详细ARP、FDB、LLDP、路由表信息，同时支持表数据刷新和导出。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★网络流量分析</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支持通过应用、端口、协议对网络流量数据进行采集和分析。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w:t>
            </w:r>
            <w:r>
              <w:rPr>
                <w:rFonts w:hint="eastAsia" w:ascii="宋体" w:hAnsi="宋体" w:eastAsia="宋体"/>
                <w:sz w:val="24"/>
                <w:szCs w:val="24"/>
              </w:rPr>
              <w:t>开</w:t>
            </w:r>
            <w:r>
              <w:rPr>
                <w:rFonts w:ascii="宋体" w:hAnsi="宋体" w:eastAsia="宋体"/>
                <w:sz w:val="24"/>
                <w:szCs w:val="24"/>
              </w:rPr>
              <w:t>关机重启记录</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支持统计</w:t>
            </w:r>
            <w:r>
              <w:rPr>
                <w:rFonts w:ascii="宋体" w:hAnsi="宋体" w:eastAsia="宋体" w:cs="宋体"/>
                <w:kern w:val="0"/>
                <w:sz w:val="24"/>
                <w:szCs w:val="24"/>
              </w:rPr>
              <w:t>服务器</w:t>
            </w:r>
            <w:r>
              <w:rPr>
                <w:rFonts w:hint="eastAsia" w:ascii="宋体" w:hAnsi="宋体" w:eastAsia="宋体" w:cs="宋体"/>
                <w:kern w:val="0"/>
                <w:sz w:val="24"/>
                <w:szCs w:val="24"/>
              </w:rPr>
              <w:t>在</w:t>
            </w:r>
            <w:r>
              <w:rPr>
                <w:rFonts w:ascii="宋体" w:hAnsi="宋体" w:eastAsia="宋体" w:cs="宋体"/>
                <w:kern w:val="0"/>
                <w:sz w:val="24"/>
                <w:szCs w:val="24"/>
              </w:rPr>
              <w:t>一段时间内的</w:t>
            </w:r>
            <w:r>
              <w:rPr>
                <w:rFonts w:hint="eastAsia" w:ascii="宋体" w:hAnsi="宋体" w:eastAsia="宋体" w:cs="宋体"/>
                <w:kern w:val="0"/>
                <w:sz w:val="24"/>
                <w:szCs w:val="24"/>
              </w:rPr>
              <w:t>开</w:t>
            </w:r>
            <w:r>
              <w:rPr>
                <w:rFonts w:ascii="宋体" w:hAnsi="宋体" w:eastAsia="宋体" w:cs="宋体"/>
                <w:kern w:val="0"/>
                <w:sz w:val="24"/>
                <w:szCs w:val="24"/>
              </w:rPr>
              <w:t>关机、重启</w:t>
            </w:r>
            <w:r>
              <w:rPr>
                <w:rFonts w:hint="eastAsia" w:ascii="宋体" w:hAnsi="宋体" w:eastAsia="宋体" w:cs="宋体"/>
                <w:kern w:val="0"/>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★场景提测</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支持模拟场景操作自动监测系统页面是否异常，支持对录制文件、场景列表进行统一管理；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支持按照业务角度查看场景数据，包括正常、异常、平均时耗、页面健康度等信息；</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支持查看系统当天的WEB性能数据。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cs="宋体"/>
                <w:kern w:val="0"/>
                <w:sz w:val="24"/>
                <w:szCs w:val="24"/>
              </w:rPr>
              <w:t>自定义监测</w:t>
            </w:r>
          </w:p>
        </w:tc>
        <w:tc>
          <w:tcPr>
            <w:tcW w:w="3721" w:type="pct"/>
            <w:shd w:val="clear" w:color="auto" w:fill="auto"/>
            <w:vAlign w:val="center"/>
          </w:tcPr>
          <w:p>
            <w:pPr>
              <w:widowControl/>
              <w:jc w:val="left"/>
              <w:rPr>
                <w:rFonts w:ascii="宋体" w:hAnsi="宋体" w:eastAsia="宋体"/>
                <w:kern w:val="0"/>
                <w:sz w:val="24"/>
                <w:szCs w:val="24"/>
              </w:rPr>
            </w:pPr>
            <w:r>
              <w:rPr>
                <w:rFonts w:hint="eastAsia" w:ascii="宋体" w:hAnsi="宋体" w:eastAsia="宋体"/>
                <w:sz w:val="24"/>
                <w:szCs w:val="24"/>
              </w:rPr>
              <w:t>新增自定义监测器的批量管理，可提供脚本、SNMP、JDBC运行的功能，实现针对定制化的应用软件、网络设备、数据库的自定义监控。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sz w:val="24"/>
                <w:szCs w:val="24"/>
              </w:rPr>
              <w:t>★暂时忽略</w:t>
            </w:r>
          </w:p>
        </w:tc>
        <w:tc>
          <w:tcPr>
            <w:tcW w:w="3721" w:type="pct"/>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rPr>
              <w:t>支持对同一指标集合下指标项的告警进行暂时忽略操作。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一键巡检功能</w:t>
            </w:r>
          </w:p>
        </w:tc>
        <w:tc>
          <w:tcPr>
            <w:tcW w:w="855" w:type="pct"/>
            <w:shd w:val="clear" w:color="auto" w:fill="auto"/>
            <w:noWrap/>
            <w:vAlign w:val="center"/>
          </w:tcPr>
          <w:p>
            <w:pPr>
              <w:widowControl/>
              <w:jc w:val="center"/>
              <w:rPr>
                <w:rFonts w:ascii="宋体" w:hAnsi="宋体" w:eastAsia="宋体"/>
                <w:sz w:val="24"/>
                <w:szCs w:val="24"/>
              </w:rPr>
            </w:pPr>
            <w:r>
              <w:rPr>
                <w:rFonts w:hint="eastAsia" w:ascii="宋体" w:hAnsi="宋体" w:eastAsia="宋体" w:cs="宋体"/>
                <w:kern w:val="0"/>
                <w:sz w:val="24"/>
                <w:szCs w:val="24"/>
              </w:rPr>
              <w:t>★一键巡检</w:t>
            </w:r>
          </w:p>
        </w:tc>
        <w:tc>
          <w:tcPr>
            <w:tcW w:w="3721" w:type="pct"/>
            <w:shd w:val="clear" w:color="auto" w:fill="auto"/>
            <w:vAlign w:val="center"/>
          </w:tcPr>
          <w:p>
            <w:pPr>
              <w:widowControl/>
              <w:jc w:val="left"/>
              <w:rPr>
                <w:rFonts w:ascii="宋体" w:hAnsi="宋体" w:eastAsia="宋体"/>
                <w:sz w:val="24"/>
                <w:szCs w:val="24"/>
              </w:rPr>
            </w:pPr>
            <w:r>
              <w:rPr>
                <w:rFonts w:hint="eastAsia" w:ascii="宋体" w:hAnsi="宋体" w:eastAsia="宋体" w:cs="宋体"/>
                <w:kern w:val="0"/>
                <w:sz w:val="24"/>
                <w:szCs w:val="24"/>
              </w:rPr>
              <w:t>支持设置巡检任务“一键巡检”“定时巡检”，支持选择巡检指标项、巡检设备。巡检结果可以自动通知相应的值班人员；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支持查询巡检历史，页面展示巡检结果一览。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sz w:val="24"/>
                <w:szCs w:val="24"/>
              </w:rPr>
              <w:t>拓扑管理功能</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网络拓扑</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支持自动发现和手动拓扑添加两种模式，支持生成LAN网络拓扑以及SAN网络拓扑；</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支持拓扑图的拖拉拽设置，可自主设置拓扑图形状；</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当设备及网络链路出现异常时，例如：负载过高、流量过大等，平台会以颜色直观的提示相关人员；</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支持多层次显示网络拓扑结构视图，支持展开和折叠不同层次的节点和连接关系。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w:t>
            </w:r>
            <w:r>
              <w:rPr>
                <w:rFonts w:ascii="宋体" w:hAnsi="宋体" w:eastAsia="宋体" w:cs="宋体"/>
                <w:kern w:val="0"/>
                <w:sz w:val="24"/>
                <w:szCs w:val="24"/>
              </w:rPr>
              <w:t>AN</w:t>
            </w:r>
            <w:r>
              <w:rPr>
                <w:rFonts w:hint="eastAsia" w:ascii="宋体" w:hAnsi="宋体" w:eastAsia="宋体" w:cs="宋体"/>
                <w:kern w:val="0"/>
                <w:sz w:val="24"/>
                <w:szCs w:val="24"/>
              </w:rPr>
              <w:t>拓扑</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支持自动发现存储-光纤交换机-服务器拓扑，直观呈现S</w:t>
            </w:r>
            <w:r>
              <w:rPr>
                <w:rFonts w:ascii="宋体" w:hAnsi="宋体" w:eastAsia="宋体" w:cs="宋体"/>
                <w:kern w:val="0"/>
                <w:sz w:val="24"/>
                <w:szCs w:val="24"/>
              </w:rPr>
              <w:t>AN</w:t>
            </w:r>
            <w:r>
              <w:rPr>
                <w:rFonts w:hint="eastAsia" w:ascii="宋体" w:hAnsi="宋体" w:eastAsia="宋体" w:cs="宋体"/>
                <w:kern w:val="0"/>
                <w:sz w:val="24"/>
                <w:szCs w:val="24"/>
              </w:rPr>
              <w:t>拓扑中节点和网络故障。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w:t>
            </w:r>
            <w:r>
              <w:rPr>
                <w:rFonts w:ascii="宋体" w:hAnsi="宋体" w:eastAsia="宋体" w:cs="宋体"/>
                <w:kern w:val="0"/>
                <w:sz w:val="24"/>
                <w:szCs w:val="24"/>
              </w:rPr>
              <w:t>M</w:t>
            </w:r>
            <w:r>
              <w:rPr>
                <w:rFonts w:hint="eastAsia" w:ascii="宋体" w:hAnsi="宋体" w:eastAsia="宋体" w:cs="宋体"/>
                <w:kern w:val="0"/>
                <w:sz w:val="24"/>
                <w:szCs w:val="24"/>
              </w:rPr>
              <w:t>拓扑</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支持自动生成虚拟化平台资源拓扑，直观呈现平台内资源告警情况。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4" w:type="pct"/>
            <w:vMerge w:val="restar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告警管理</w:t>
            </w: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告警展现</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支持监控告警功能：提供统一告警平台，以不同颜色表示不同类型的事件及严重程度。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通知规则</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支持告警过滤、告警合并、告警压缩、告警升级等功能，并且可以对各设备设置差异化告警策略，对管理人员进行不同设备的告警订阅。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★告警方式</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支持微信公众号、短信、电话、邮件、钉钉、飞书、第三方告警平台对接等告警方式。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★日志</w:t>
            </w:r>
            <w:r>
              <w:rPr>
                <w:rFonts w:ascii="宋体" w:hAnsi="宋体" w:eastAsia="宋体" w:cs="宋体"/>
                <w:kern w:val="0"/>
                <w:sz w:val="24"/>
                <w:szCs w:val="24"/>
              </w:rPr>
              <w:t>分析</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支持收集服务器设备，网络设备等硬件的日志信息；</w:t>
            </w:r>
          </w:p>
          <w:p>
            <w:pPr>
              <w:rPr>
                <w:rFonts w:ascii="宋体" w:hAnsi="宋体" w:eastAsia="宋体" w:cs="宋体"/>
                <w:kern w:val="0"/>
                <w:sz w:val="24"/>
                <w:szCs w:val="24"/>
              </w:rPr>
            </w:pPr>
            <w:r>
              <w:rPr>
                <w:rFonts w:hint="eastAsia" w:ascii="宋体" w:hAnsi="宋体" w:eastAsia="宋体" w:cs="宋体"/>
                <w:kern w:val="0"/>
                <w:sz w:val="24"/>
                <w:szCs w:val="24"/>
              </w:rPr>
              <w:t>支持查看日志信息的详细页面，支持批量删除和下载；</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支持对</w:t>
            </w:r>
            <w:r>
              <w:rPr>
                <w:rFonts w:ascii="宋体" w:hAnsi="宋体" w:eastAsia="宋体" w:cs="宋体"/>
                <w:kern w:val="0"/>
                <w:sz w:val="24"/>
                <w:szCs w:val="24"/>
              </w:rPr>
              <w:t>H3C、华为X86服务器日志</w:t>
            </w:r>
            <w:r>
              <w:rPr>
                <w:rFonts w:hint="eastAsia" w:ascii="宋体" w:hAnsi="宋体" w:eastAsia="宋体" w:cs="宋体"/>
                <w:kern w:val="0"/>
                <w:sz w:val="24"/>
                <w:szCs w:val="24"/>
              </w:rPr>
              <w:t>的深入分析，自动关联告警信息并给出故障处理建议。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24" w:type="pct"/>
            <w:vMerge w:val="continue"/>
            <w:shd w:val="clear" w:color="auto" w:fill="auto"/>
            <w:noWrap/>
            <w:vAlign w:val="center"/>
          </w:tcPr>
          <w:p>
            <w:pPr>
              <w:widowControl/>
              <w:jc w:val="center"/>
              <w:rPr>
                <w:rFonts w:ascii="宋体" w:hAnsi="宋体" w:eastAsia="宋体" w:cs="宋体"/>
                <w:kern w:val="0"/>
                <w:sz w:val="24"/>
                <w:szCs w:val="24"/>
              </w:rPr>
            </w:pPr>
          </w:p>
        </w:tc>
        <w:tc>
          <w:tcPr>
            <w:tcW w:w="855" w:type="pct"/>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★预警功能</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支持部件预警、能耗预警、空间预警等功能；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支持部件预警指标，包含：设备厂商、磁盘预警、电源预警、内存预警、CPU预警、网卡预警等。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24" w:type="pct"/>
            <w:vMerge w:val="restar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资产管理</w:t>
            </w: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资产管理</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支持按照多种不同角度统计展现设备资产、备件、网络资源（交换机端口、IP）等资产信息；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支持远程资产信息自动采集，</w:t>
            </w:r>
            <w:r>
              <w:rPr>
                <w:rFonts w:ascii="宋体" w:hAnsi="宋体" w:eastAsia="宋体" w:cs="宋体"/>
                <w:kern w:val="0"/>
                <w:sz w:val="24"/>
                <w:szCs w:val="24"/>
              </w:rPr>
              <w:t>包括（</w:t>
            </w:r>
            <w:r>
              <w:rPr>
                <w:rFonts w:hint="eastAsia" w:ascii="宋体" w:hAnsi="宋体" w:eastAsia="宋体" w:cs="宋体"/>
                <w:kern w:val="0"/>
                <w:sz w:val="24"/>
                <w:szCs w:val="24"/>
              </w:rPr>
              <w:t>CPU、</w:t>
            </w:r>
            <w:r>
              <w:rPr>
                <w:rFonts w:ascii="宋体" w:hAnsi="宋体" w:eastAsia="宋体" w:cs="宋体"/>
                <w:kern w:val="0"/>
                <w:sz w:val="24"/>
                <w:szCs w:val="24"/>
              </w:rPr>
              <w:t>内存、磁盘、电源、风扇、</w:t>
            </w:r>
            <w:r>
              <w:rPr>
                <w:rFonts w:hint="eastAsia" w:ascii="宋体" w:hAnsi="宋体" w:eastAsia="宋体" w:cs="宋体"/>
                <w:kern w:val="0"/>
                <w:sz w:val="24"/>
                <w:szCs w:val="24"/>
              </w:rPr>
              <w:t>阵</w:t>
            </w:r>
            <w:r>
              <w:rPr>
                <w:rFonts w:ascii="宋体" w:hAnsi="宋体" w:eastAsia="宋体" w:cs="宋体"/>
                <w:kern w:val="0"/>
                <w:sz w:val="24"/>
                <w:szCs w:val="24"/>
              </w:rPr>
              <w:t>列卡、网卡等）</w:t>
            </w:r>
            <w:r>
              <w:rPr>
                <w:rFonts w:hint="eastAsia" w:ascii="宋体" w:hAnsi="宋体" w:eastAsia="宋体" w:cs="宋体"/>
                <w:kern w:val="0"/>
                <w:sz w:val="24"/>
                <w:szCs w:val="24"/>
              </w:rPr>
              <w:t>，达到资产管理和配置信息自动更新的目的，提高设备信息维护的效率。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24" w:type="pct"/>
            <w:vMerge w:val="continue"/>
            <w:shd w:val="clear" w:color="auto" w:fill="auto"/>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备件信息</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支持对设备备件进行统一管理，支持单个或批量入库。支持库存备件进行模糊或精确查询；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支持保存入库和出库记录；</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支持在设备部件故障时，快速自动匹配备件库的所需备件，包括部件类型、部件数量、存放位置等信息，缩短维修时间。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24" w:type="pct"/>
            <w:vMerge w:val="continue"/>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cs="宋体"/>
                <w:kern w:val="0"/>
                <w:sz w:val="24"/>
                <w:szCs w:val="24"/>
              </w:rPr>
              <w:t>保修管理</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支持保修管理功能：支持实现对设备过保时间的提醒和信息管理功能。可根据已过保的设备、将过保的设备、正常设备等不同维度进行数据筛选和显示；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支持通过客户端及Web两种方式查询IBM、HP、Dell、华为、浪潮等x86服务器的过保时间；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支持手工批量导入设备维保信息；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支持续保管理，支持数据导出成Excel或PDF。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4" w:type="pct"/>
            <w:vMerge w:val="continue"/>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变更管理</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支持对设备的变更信息进行统一管理，包括：部件变更、位置变更、网络配置变更、信息变更、维保变更、序列号变更等；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支持模糊或多个条件组合精确搜索设备变更信息。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现场维护</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系统支持批量生成资产二维码，通过配套A</w:t>
            </w:r>
            <w:r>
              <w:rPr>
                <w:rFonts w:ascii="宋体" w:hAnsi="宋体" w:eastAsia="宋体" w:cs="宋体"/>
                <w:kern w:val="0"/>
                <w:sz w:val="24"/>
                <w:szCs w:val="24"/>
              </w:rPr>
              <w:t>PP</w:t>
            </w:r>
            <w:r>
              <w:rPr>
                <w:rFonts w:hint="eastAsia" w:ascii="宋体" w:hAnsi="宋体" w:eastAsia="宋体" w:cs="宋体"/>
                <w:kern w:val="0"/>
                <w:sz w:val="24"/>
                <w:szCs w:val="24"/>
              </w:rPr>
              <w:t>扫码的方式进行现场资产维护。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4" w:type="pct"/>
            <w:vMerge w:val="continue"/>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sz w:val="24"/>
                <w:szCs w:val="24"/>
              </w:rPr>
              <w:t>部件信息</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支持对部件信息进行统计展示和集中管理，支持导入导出操作；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支持一键获取所有设备的RAID配置信息。清晰展示阵列卡、物理磁盘、逻辑磁盘的关系。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24" w:type="pct"/>
            <w:vMerge w:val="continue"/>
            <w:vAlign w:val="center"/>
          </w:tcPr>
          <w:p>
            <w:pPr>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★采购与验收</w:t>
            </w:r>
          </w:p>
        </w:tc>
        <w:tc>
          <w:tcPr>
            <w:tcW w:w="3721" w:type="pct"/>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支持对采购订单和合同信息进行统一管理，包括：新增、删除、搜索、导出等功能；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支持对X86服务器进行到货验收核对部件信息，自动确认设备和采购订单部件规格型号是否相符；支持对验收成功和不成功的设备生成报告。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24" w:type="pct"/>
            <w:vMerge w:val="continue"/>
            <w:vAlign w:val="center"/>
          </w:tcPr>
          <w:p>
            <w:pPr>
              <w:widowControl/>
              <w:jc w:val="left"/>
              <w:rPr>
                <w:rFonts w:ascii="宋体" w:hAnsi="宋体" w:eastAsia="宋体" w:cs="宋体"/>
                <w:kern w:val="0"/>
                <w:sz w:val="24"/>
                <w:szCs w:val="24"/>
              </w:rPr>
            </w:pP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sz w:val="24"/>
                <w:szCs w:val="24"/>
              </w:rPr>
              <w:t>预上架</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支持以图形化方式统计展现数据中心、机房的机柜空间、能耗承重等信息；</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支持按照数据中心、机房的角度进行</w:t>
            </w:r>
            <w:r>
              <w:rPr>
                <w:rFonts w:hint="eastAsia" w:ascii="宋体" w:hAnsi="宋体" w:eastAsia="宋体"/>
                <w:sz w:val="24"/>
                <w:szCs w:val="24"/>
              </w:rPr>
              <w:t>预上架；</w:t>
            </w:r>
          </w:p>
          <w:p>
            <w:pPr>
              <w:widowControl/>
              <w:rPr>
                <w:rFonts w:ascii="宋体" w:hAnsi="宋体" w:eastAsia="宋体" w:cs="宋体"/>
                <w:kern w:val="0"/>
                <w:sz w:val="24"/>
                <w:szCs w:val="24"/>
              </w:rPr>
            </w:pPr>
            <w:r>
              <w:rPr>
                <w:rFonts w:hint="eastAsia" w:ascii="宋体" w:hAnsi="宋体" w:eastAsia="宋体" w:cs="宋体"/>
                <w:kern w:val="0"/>
                <w:sz w:val="24"/>
                <w:szCs w:val="24"/>
              </w:rPr>
              <w:t>支持对预上架条件进行配置，如设备规格、数量、机柜空间等，并自动推荐合适的上架位置。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24"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数据分析</w:t>
            </w: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数据报表</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报表类型管理：系统内置多种报表类型，包括：资产类、监测类；</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报表模板管理：用户可以基于报表类型，自定义报表模板。自定义内容包括：统计周期（日报、周报、月报、季报和年报）、报表数据项、统计方式、过滤条件、发送规则等；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支持手工报表和定时报表，支持自定义报表发送规则。支持报表共享，或通过邮箱发送；</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统计对象集合管理：可以按资源视图、业务视图或机房视图进行分组管理；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支持在线预览报表和导出报表。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24" w:type="pc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移动运维</w:t>
            </w:r>
          </w:p>
        </w:tc>
        <w:tc>
          <w:tcPr>
            <w:tcW w:w="855" w:type="pct"/>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★手机A</w:t>
            </w:r>
            <w:r>
              <w:rPr>
                <w:rFonts w:ascii="宋体" w:hAnsi="宋体" w:eastAsia="宋体" w:cs="宋体"/>
                <w:kern w:val="0"/>
                <w:sz w:val="24"/>
                <w:szCs w:val="24"/>
              </w:rPr>
              <w:t>PP</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提供移动端运维APP，满足移动资产维护和监测运维需求，需支持Android和iOS方式。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79" w:type="pct"/>
            <w:gridSpan w:val="2"/>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售后服务</w:t>
            </w:r>
          </w:p>
        </w:tc>
        <w:tc>
          <w:tcPr>
            <w:tcW w:w="3721" w:type="pct"/>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配置200个许可</w:t>
            </w:r>
            <w:r>
              <w:rPr>
                <w:rFonts w:ascii="宋体" w:hAnsi="宋体" w:eastAsia="宋体" w:cs="宋体"/>
                <w:kern w:val="0"/>
                <w:sz w:val="24"/>
                <w:szCs w:val="24"/>
              </w:rPr>
              <w:t>授权</w:t>
            </w:r>
            <w:r>
              <w:rPr>
                <w:rFonts w:hint="eastAsia" w:ascii="宋体" w:hAnsi="宋体" w:eastAsia="宋体" w:cs="宋体"/>
                <w:kern w:val="0"/>
                <w:sz w:val="24"/>
                <w:szCs w:val="24"/>
              </w:rPr>
              <w:t>以及五年</w:t>
            </w:r>
            <w:r>
              <w:rPr>
                <w:rFonts w:ascii="宋体" w:hAnsi="宋体" w:eastAsia="宋体" w:cs="宋体"/>
                <w:kern w:val="0"/>
                <w:sz w:val="24"/>
                <w:szCs w:val="24"/>
              </w:rPr>
              <w:t>原厂技术支持服务；</w:t>
            </w:r>
            <w:r>
              <w:rPr>
                <w:rFonts w:hint="eastAsia" w:ascii="宋体" w:hAnsi="宋体" w:eastAsia="宋体" w:cs="宋体"/>
                <w:kern w:val="0"/>
                <w:sz w:val="24"/>
                <w:szCs w:val="24"/>
              </w:rPr>
              <w:t>投标时</w:t>
            </w:r>
            <w:r>
              <w:rPr>
                <w:rFonts w:ascii="宋体" w:hAnsi="宋体" w:eastAsia="宋体" w:cs="宋体"/>
                <w:kern w:val="0"/>
                <w:sz w:val="24"/>
                <w:szCs w:val="24"/>
              </w:rPr>
              <w:t>提供原厂售后服务承诺函；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79" w:type="pct"/>
            <w:gridSpan w:val="2"/>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w:t>
            </w:r>
            <w:bookmarkStart w:id="1" w:name="_Hlk65569858"/>
          </w:p>
          <w:bookmarkEnd w:id="1"/>
        </w:tc>
        <w:tc>
          <w:tcPr>
            <w:tcW w:w="3721" w:type="pct"/>
            <w:shd w:val="clear" w:color="auto" w:fill="auto"/>
            <w:vAlign w:val="center"/>
          </w:tcPr>
          <w:p>
            <w:pPr>
              <w:widowControl/>
              <w:rPr>
                <w:rFonts w:ascii="宋体" w:hAnsi="宋体" w:eastAsia="宋体" w:cs="宋体"/>
                <w:kern w:val="0"/>
                <w:sz w:val="24"/>
                <w:szCs w:val="24"/>
              </w:rPr>
            </w:pPr>
            <w:bookmarkStart w:id="2" w:name="_Hlk58487171"/>
            <w:r>
              <w:rPr>
                <w:rFonts w:hint="eastAsia" w:ascii="宋体" w:hAnsi="宋体" w:eastAsia="宋体" w:cs="宋体"/>
                <w:kern w:val="0"/>
                <w:sz w:val="24"/>
                <w:szCs w:val="24"/>
              </w:rPr>
              <w:t>★</w:t>
            </w:r>
            <w:bookmarkEnd w:id="2"/>
            <w:r>
              <w:rPr>
                <w:rFonts w:hint="eastAsia" w:ascii="宋体" w:hAnsi="宋体" w:eastAsia="宋体" w:cs="宋体"/>
                <w:kern w:val="0"/>
                <w:sz w:val="24"/>
                <w:szCs w:val="24"/>
              </w:rPr>
              <w:t>招标人保留对第一中标候选人提供的产品进行功能测试的权利（按招标技术要求），测试过程中发现虚假应标的行为将予以废标处理，并保留对该原厂追究相关责任的权利。</w:t>
            </w:r>
          </w:p>
        </w:tc>
      </w:tr>
    </w:tbl>
    <w:p>
      <w:r>
        <w:br w:type="page"/>
      </w:r>
    </w:p>
    <w:p>
      <w:pPr>
        <w:pStyle w:val="3"/>
      </w:pPr>
      <w:r>
        <w:rPr>
          <w:rFonts w:hint="eastAsia"/>
        </w:rPr>
        <w:t>集成技术服务</w:t>
      </w:r>
    </w:p>
    <w:p>
      <w:pPr>
        <w:spacing w:line="360" w:lineRule="auto"/>
        <w:rPr>
          <w:rFonts w:hint="eastAsia" w:ascii="宋体" w:hAnsi="宋体" w:cs="宋体"/>
          <w:sz w:val="22"/>
          <w:szCs w:val="21"/>
        </w:rPr>
      </w:pPr>
      <w:r>
        <w:rPr>
          <w:rFonts w:hint="eastAsia" w:ascii="宋体" w:hAnsi="宋体" w:cs="宋体"/>
          <w:sz w:val="22"/>
          <w:szCs w:val="21"/>
        </w:rPr>
        <w:t>1.上线前用户将会对相关系统功能要求进行逐一测试验证，测试中发现虚假应标的行为将予以废标处理并保留追究相关责任的权利。</w:t>
      </w:r>
    </w:p>
    <w:p>
      <w:pPr>
        <w:spacing w:line="360" w:lineRule="auto"/>
        <w:rPr>
          <w:rFonts w:hint="eastAsia" w:ascii="宋体" w:hAnsi="宋体" w:cs="宋体"/>
          <w:sz w:val="22"/>
          <w:szCs w:val="21"/>
        </w:rPr>
      </w:pPr>
      <w:r>
        <w:rPr>
          <w:rFonts w:hint="eastAsia" w:ascii="宋体" w:hAnsi="宋体" w:cs="宋体"/>
          <w:sz w:val="22"/>
          <w:szCs w:val="21"/>
        </w:rPr>
        <w:t>2.提供详细的实施方案，若在实施过程中造成医院业务非计划性停机或者数据丢失，由中标方负全部责任并赔偿院方因此造成的全部损失。</w:t>
      </w:r>
    </w:p>
    <w:p>
      <w:pPr>
        <w:spacing w:line="360" w:lineRule="auto"/>
        <w:rPr>
          <w:rFonts w:hint="eastAsia" w:ascii="宋体" w:hAnsi="宋体" w:cs="宋体"/>
          <w:sz w:val="22"/>
          <w:szCs w:val="21"/>
        </w:rPr>
      </w:pPr>
      <w:r>
        <w:rPr>
          <w:rFonts w:hint="eastAsia" w:ascii="宋体" w:hAnsi="宋体" w:cs="宋体"/>
          <w:sz w:val="22"/>
          <w:szCs w:val="21"/>
        </w:rPr>
        <w:t>3.投标人需充分考虑医院现有的软、硬件的利旧方案，并免费提供设备搬迁服务、机柜搬移服务和数据迁移服务，所产生的第三方费用由中标方承担。</w:t>
      </w:r>
    </w:p>
    <w:p>
      <w:pPr>
        <w:spacing w:line="360" w:lineRule="auto"/>
        <w:rPr>
          <w:rFonts w:hint="eastAsia" w:ascii="宋体" w:hAnsi="宋体" w:cs="宋体"/>
          <w:sz w:val="22"/>
          <w:szCs w:val="21"/>
        </w:rPr>
      </w:pPr>
      <w:r>
        <w:rPr>
          <w:rFonts w:hint="eastAsia" w:ascii="宋体" w:hAnsi="宋体" w:cs="宋体"/>
          <w:sz w:val="22"/>
          <w:szCs w:val="21"/>
        </w:rPr>
        <w:t>4.投标供应商须</w:t>
      </w:r>
      <w:r>
        <w:rPr>
          <w:rFonts w:ascii="宋体" w:hAnsi="宋体" w:cs="宋体"/>
          <w:sz w:val="22"/>
          <w:szCs w:val="21"/>
        </w:rPr>
        <w:t>具备全专业</w:t>
      </w:r>
      <w:r>
        <w:rPr>
          <w:rFonts w:hint="eastAsia" w:ascii="宋体" w:hAnsi="宋体" w:cs="宋体"/>
          <w:sz w:val="22"/>
          <w:szCs w:val="21"/>
        </w:rPr>
        <w:t>技术</w:t>
      </w:r>
      <w:r>
        <w:rPr>
          <w:rFonts w:ascii="宋体" w:hAnsi="宋体" w:cs="宋体"/>
          <w:sz w:val="22"/>
          <w:szCs w:val="21"/>
        </w:rPr>
        <w:t>团队服务能力并针对本项目</w:t>
      </w:r>
      <w:r>
        <w:rPr>
          <w:rFonts w:hint="eastAsia" w:ascii="宋体" w:hAnsi="宋体" w:cs="宋体"/>
          <w:sz w:val="22"/>
          <w:szCs w:val="21"/>
        </w:rPr>
        <w:t>组建专门的实施团队，且实施团队不少于5人，其中须由具有</w:t>
      </w:r>
      <w:r>
        <w:rPr>
          <w:rFonts w:ascii="宋体" w:hAnsi="宋体" w:cs="宋体"/>
          <w:sz w:val="22"/>
          <w:szCs w:val="21"/>
        </w:rPr>
        <w:t>CCRC</w:t>
      </w:r>
      <w:r>
        <w:rPr>
          <w:rFonts w:hint="eastAsia" w:ascii="宋体" w:hAnsi="宋体" w:cs="宋体"/>
          <w:sz w:val="22"/>
          <w:szCs w:val="21"/>
        </w:rPr>
        <w:t>信息</w:t>
      </w:r>
      <w:r>
        <w:rPr>
          <w:rFonts w:ascii="宋体" w:hAnsi="宋体" w:cs="宋体"/>
          <w:sz w:val="22"/>
          <w:szCs w:val="21"/>
        </w:rPr>
        <w:t>安全</w:t>
      </w:r>
      <w:r>
        <w:rPr>
          <w:rFonts w:hint="eastAsia" w:ascii="宋体" w:hAnsi="宋体" w:cs="宋体"/>
          <w:sz w:val="22"/>
          <w:szCs w:val="21"/>
        </w:rPr>
        <w:t>认证的人员担任本次项目经理，负责本次项目实施工作的整体管理和协调工作，其余</w:t>
      </w:r>
      <w:r>
        <w:rPr>
          <w:rFonts w:ascii="宋体" w:hAnsi="宋体" w:cs="宋体"/>
          <w:sz w:val="22"/>
          <w:szCs w:val="21"/>
        </w:rPr>
        <w:t>成员要求不少于一名</w:t>
      </w:r>
      <w:r>
        <w:rPr>
          <w:rFonts w:hint="eastAsia" w:ascii="宋体" w:hAnsi="宋体" w:cs="宋体"/>
          <w:sz w:val="22"/>
          <w:szCs w:val="21"/>
        </w:rPr>
        <w:t>oracle</w:t>
      </w:r>
      <w:r>
        <w:rPr>
          <w:rFonts w:ascii="宋体" w:hAnsi="宋体" w:cs="宋体"/>
          <w:sz w:val="22"/>
          <w:szCs w:val="21"/>
        </w:rPr>
        <w:t xml:space="preserve"> ocm</w:t>
      </w:r>
      <w:r>
        <w:rPr>
          <w:rFonts w:hint="eastAsia" w:ascii="宋体" w:hAnsi="宋体" w:cs="宋体"/>
          <w:sz w:val="22"/>
          <w:szCs w:val="21"/>
        </w:rPr>
        <w:t>工程师、</w:t>
      </w:r>
      <w:r>
        <w:rPr>
          <w:rFonts w:ascii="宋体" w:hAnsi="宋体" w:cs="宋体"/>
          <w:sz w:val="22"/>
          <w:szCs w:val="21"/>
        </w:rPr>
        <w:t>一名</w:t>
      </w:r>
      <w:r>
        <w:rPr>
          <w:rFonts w:hint="eastAsia" w:ascii="宋体" w:hAnsi="宋体" w:cs="宋体"/>
          <w:sz w:val="22"/>
          <w:szCs w:val="21"/>
        </w:rPr>
        <w:t>VCP工程师</w:t>
      </w:r>
      <w:r>
        <w:rPr>
          <w:rFonts w:ascii="宋体" w:hAnsi="宋体" w:cs="宋体"/>
          <w:sz w:val="22"/>
          <w:szCs w:val="21"/>
        </w:rPr>
        <w:t>、一名</w:t>
      </w:r>
      <w:r>
        <w:rPr>
          <w:rFonts w:hint="eastAsia" w:ascii="宋体" w:hAnsi="宋体" w:cs="宋体"/>
          <w:sz w:val="22"/>
          <w:szCs w:val="21"/>
        </w:rPr>
        <w:t>RHCE工程</w:t>
      </w:r>
      <w:r>
        <w:rPr>
          <w:rFonts w:ascii="宋体" w:hAnsi="宋体" w:cs="宋体"/>
          <w:sz w:val="22"/>
          <w:szCs w:val="21"/>
        </w:rPr>
        <w:t>师、</w:t>
      </w:r>
      <w:r>
        <w:rPr>
          <w:rFonts w:hint="eastAsia" w:ascii="宋体" w:hAnsi="宋体" w:cs="宋体"/>
          <w:sz w:val="22"/>
          <w:szCs w:val="21"/>
        </w:rPr>
        <w:t>一名CISP工程师</w:t>
      </w:r>
      <w:r>
        <w:rPr>
          <w:rFonts w:ascii="宋体" w:hAnsi="宋体" w:cs="宋体"/>
          <w:sz w:val="22"/>
          <w:szCs w:val="21"/>
        </w:rPr>
        <w:t>、一名</w:t>
      </w:r>
      <w:r>
        <w:rPr>
          <w:rFonts w:hint="eastAsia" w:ascii="宋体" w:hAnsi="宋体" w:cs="宋体"/>
          <w:sz w:val="22"/>
          <w:szCs w:val="21"/>
        </w:rPr>
        <w:t>HCNP工程师，要求投标时提供相关工程师社保证明以及证书原件，后续实施的工程师必须与投标文件中的工程师一一对应，进场施工时须核对工程师相关证件及专业证书；</w:t>
      </w:r>
    </w:p>
    <w:p>
      <w:pPr>
        <w:spacing w:line="360" w:lineRule="auto"/>
        <w:rPr>
          <w:rFonts w:hint="eastAsia" w:ascii="宋体" w:hAnsi="宋体" w:cs="宋体"/>
          <w:sz w:val="22"/>
          <w:szCs w:val="21"/>
        </w:rPr>
      </w:pPr>
      <w:r>
        <w:rPr>
          <w:rFonts w:hint="eastAsia" w:ascii="宋体" w:hAnsi="宋体" w:cs="宋体"/>
          <w:sz w:val="22"/>
          <w:szCs w:val="21"/>
        </w:rPr>
        <w:t>5.投标单位在标书中确认的项目经理和主要技术人员，必须参与项目施工，未经用户同意不允许变更，在实施时用户有权验证实施工程师身份和认证证书原件。</w:t>
      </w:r>
    </w:p>
    <w:p>
      <w:pPr>
        <w:spacing w:line="360" w:lineRule="auto"/>
        <w:rPr>
          <w:rFonts w:hint="eastAsia" w:ascii="宋体" w:hAnsi="宋体" w:cs="宋体"/>
          <w:sz w:val="22"/>
          <w:szCs w:val="21"/>
        </w:rPr>
      </w:pPr>
      <w:r>
        <w:rPr>
          <w:rFonts w:hint="eastAsia" w:ascii="宋体" w:hAnsi="宋体" w:cs="宋体"/>
          <w:sz w:val="22"/>
          <w:szCs w:val="21"/>
        </w:rPr>
        <w:t>6.投标单位须提供7*24小时技术支持，全年不少于</w:t>
      </w:r>
      <w:r>
        <w:rPr>
          <w:rFonts w:ascii="宋体" w:hAnsi="宋体" w:cs="宋体"/>
          <w:sz w:val="22"/>
          <w:szCs w:val="21"/>
        </w:rPr>
        <w:t>4</w:t>
      </w:r>
      <w:r>
        <w:rPr>
          <w:rFonts w:hint="eastAsia" w:ascii="宋体" w:hAnsi="宋体" w:cs="宋体"/>
          <w:sz w:val="22"/>
          <w:szCs w:val="21"/>
        </w:rPr>
        <w:t>0个工作日的现场技术支持。</w:t>
      </w:r>
    </w:p>
    <w:p>
      <w:pPr>
        <w:spacing w:line="360" w:lineRule="auto"/>
        <w:rPr>
          <w:rFonts w:hint="eastAsia" w:ascii="宋体" w:hAnsi="宋体" w:cs="宋体"/>
          <w:sz w:val="22"/>
          <w:szCs w:val="21"/>
        </w:rPr>
      </w:pPr>
      <w:r>
        <w:rPr>
          <w:rFonts w:hint="eastAsia" w:ascii="宋体" w:hAnsi="宋体" w:cs="宋体"/>
          <w:sz w:val="22"/>
          <w:szCs w:val="21"/>
        </w:rPr>
        <w:t>7.投标单位须提供不少于四次/年的巡检服务，巡检对象须包括医院现有的核心网络安全设备的巡检服务。</w:t>
      </w:r>
    </w:p>
    <w:p>
      <w:pPr>
        <w:spacing w:line="360" w:lineRule="auto"/>
        <w:rPr>
          <w:rFonts w:hint="eastAsia" w:ascii="宋体" w:hAnsi="宋体" w:cs="宋体"/>
          <w:sz w:val="22"/>
          <w:szCs w:val="21"/>
        </w:rPr>
      </w:pPr>
      <w:r>
        <w:rPr>
          <w:rFonts w:hint="eastAsia" w:ascii="宋体" w:hAnsi="宋体" w:cs="宋体"/>
          <w:sz w:val="22"/>
          <w:szCs w:val="21"/>
        </w:rPr>
        <w:t>8.投标单位须提供现场技术保障服务，协调原厂人员实行网络安全检查和加固，并向用户汇报各项工作情况。</w:t>
      </w:r>
    </w:p>
    <w:p>
      <w:pPr>
        <w:spacing w:line="360" w:lineRule="auto"/>
        <w:rPr>
          <w:rFonts w:hint="eastAsia" w:ascii="宋体" w:hAnsi="宋体" w:cs="宋体"/>
          <w:sz w:val="22"/>
          <w:szCs w:val="21"/>
        </w:rPr>
      </w:pPr>
      <w:r>
        <w:rPr>
          <w:rFonts w:hint="eastAsia" w:ascii="宋体" w:hAnsi="宋体" w:cs="宋体"/>
          <w:sz w:val="22"/>
          <w:szCs w:val="21"/>
        </w:rPr>
        <w:t>9.要求供应商具备服务质量管理系统并提供账号供用户使用，用户可通过该系统对服务方的售后服务进行监督和管理。投标时提供该系统登录网址，并且该系统功能要求如下：</w:t>
      </w:r>
    </w:p>
    <w:tbl>
      <w:tblPr>
        <w:tblStyle w:val="13"/>
        <w:tblW w:w="493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815"/>
        <w:gridCol w:w="56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序号</w:t>
            </w:r>
          </w:p>
        </w:tc>
        <w:tc>
          <w:tcPr>
            <w:tcW w:w="1078" w:type="pct"/>
            <w:vAlign w:val="center"/>
          </w:tcPr>
          <w:p>
            <w:pPr>
              <w:jc w:val="center"/>
              <w:rPr>
                <w:rFonts w:hint="eastAsia" w:ascii="宋体" w:hAnsi="宋体" w:cs="宋体"/>
                <w:szCs w:val="21"/>
              </w:rPr>
            </w:pPr>
            <w:r>
              <w:rPr>
                <w:rFonts w:hint="eastAsia" w:ascii="宋体" w:hAnsi="宋体" w:cs="宋体"/>
                <w:szCs w:val="21"/>
              </w:rPr>
              <w:t>功能要求</w:t>
            </w:r>
          </w:p>
        </w:tc>
        <w:tc>
          <w:tcPr>
            <w:tcW w:w="3342" w:type="pct"/>
            <w:vAlign w:val="center"/>
          </w:tcPr>
          <w:p>
            <w:pPr>
              <w:jc w:val="center"/>
              <w:rPr>
                <w:rFonts w:hint="eastAsia" w:ascii="宋体" w:hAnsi="宋体" w:cs="宋体"/>
                <w:szCs w:val="21"/>
              </w:rPr>
            </w:pPr>
            <w:r>
              <w:rPr>
                <w:rFonts w:hint="eastAsia" w:ascii="宋体" w:hAnsi="宋体" w:cs="宋体"/>
                <w:szCs w:val="21"/>
              </w:rPr>
              <w:t>功能描述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1</w:t>
            </w:r>
          </w:p>
        </w:tc>
        <w:tc>
          <w:tcPr>
            <w:tcW w:w="1078" w:type="pct"/>
            <w:vAlign w:val="center"/>
          </w:tcPr>
          <w:p>
            <w:pPr>
              <w:jc w:val="center"/>
              <w:rPr>
                <w:rFonts w:hint="eastAsia" w:ascii="宋体" w:hAnsi="宋体" w:cs="宋体"/>
                <w:szCs w:val="21"/>
              </w:rPr>
            </w:pPr>
            <w:r>
              <w:rPr>
                <w:rFonts w:hint="eastAsia" w:ascii="宋体" w:hAnsi="宋体" w:cs="宋体"/>
                <w:szCs w:val="21"/>
              </w:rPr>
              <w:t>总体要求</w:t>
            </w:r>
          </w:p>
        </w:tc>
        <w:tc>
          <w:tcPr>
            <w:tcW w:w="3342" w:type="pct"/>
            <w:vAlign w:val="center"/>
          </w:tcPr>
          <w:p>
            <w:pPr>
              <w:rPr>
                <w:rFonts w:hint="eastAsia" w:ascii="宋体" w:hAnsi="宋体" w:cs="宋体"/>
                <w:szCs w:val="21"/>
              </w:rPr>
            </w:pPr>
            <w:r>
              <w:rPr>
                <w:rFonts w:hint="eastAsia" w:ascii="宋体" w:hAnsi="宋体" w:cs="宋体"/>
                <w:szCs w:val="21"/>
              </w:rPr>
              <w:t>1.为确保用户能够对各项服务进行审计和审查，要求投标供应商具备服务质量管理系统并向用户开放系统使用权限，使得用户能够通过系统来管理服务商。在签订合同前须提供系统测试地址和账号。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2</w:t>
            </w:r>
          </w:p>
        </w:tc>
        <w:tc>
          <w:tcPr>
            <w:tcW w:w="1078" w:type="pct"/>
            <w:vAlign w:val="center"/>
          </w:tcPr>
          <w:p>
            <w:pPr>
              <w:jc w:val="center"/>
              <w:rPr>
                <w:rFonts w:hint="eastAsia" w:ascii="宋体" w:hAnsi="宋体" w:cs="宋体"/>
                <w:szCs w:val="21"/>
              </w:rPr>
            </w:pPr>
            <w:r>
              <w:rPr>
                <w:rFonts w:hint="eastAsia" w:ascii="宋体" w:hAnsi="宋体" w:cs="宋体"/>
                <w:szCs w:val="21"/>
              </w:rPr>
              <w:t>系统部署模式</w:t>
            </w:r>
          </w:p>
        </w:tc>
        <w:tc>
          <w:tcPr>
            <w:tcW w:w="3342" w:type="pct"/>
            <w:vAlign w:val="center"/>
          </w:tcPr>
          <w:p>
            <w:pPr>
              <w:rPr>
                <w:rFonts w:hint="eastAsia" w:ascii="宋体" w:hAnsi="宋体" w:cs="宋体"/>
                <w:szCs w:val="21"/>
              </w:rPr>
            </w:pPr>
            <w:r>
              <w:rPr>
                <w:rFonts w:hint="eastAsia" w:ascii="宋体" w:hAnsi="宋体" w:cs="宋体"/>
                <w:szCs w:val="21"/>
              </w:rPr>
              <w:t>1.系统支持SAAS模式部署和本地部署模式，本次项目采用saas模式交付。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3</w:t>
            </w:r>
          </w:p>
        </w:tc>
        <w:tc>
          <w:tcPr>
            <w:tcW w:w="1078" w:type="pct"/>
            <w:vAlign w:val="center"/>
          </w:tcPr>
          <w:p>
            <w:pPr>
              <w:jc w:val="center"/>
              <w:rPr>
                <w:rFonts w:hint="eastAsia" w:ascii="宋体" w:hAnsi="宋体" w:cs="宋体"/>
                <w:szCs w:val="21"/>
              </w:rPr>
            </w:pPr>
            <w:r>
              <w:rPr>
                <w:rFonts w:hint="eastAsia" w:ascii="宋体" w:hAnsi="宋体" w:cs="宋体"/>
                <w:szCs w:val="21"/>
              </w:rPr>
              <w:t>功能要求</w:t>
            </w:r>
          </w:p>
        </w:tc>
        <w:tc>
          <w:tcPr>
            <w:tcW w:w="3342" w:type="pct"/>
            <w:vAlign w:val="center"/>
          </w:tcPr>
          <w:p>
            <w:pPr>
              <w:rPr>
                <w:rFonts w:hint="eastAsia" w:ascii="宋体" w:hAnsi="宋体" w:cs="宋体"/>
                <w:szCs w:val="21"/>
              </w:rPr>
            </w:pPr>
            <w:r>
              <w:rPr>
                <w:rFonts w:hint="eastAsia" w:ascii="宋体" w:hAnsi="宋体" w:cs="宋体"/>
                <w:szCs w:val="21"/>
              </w:rPr>
              <w:t>1.系统支持管理员模式和用户模式，支持通过不同登录界面区分。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4</w:t>
            </w:r>
          </w:p>
        </w:tc>
        <w:tc>
          <w:tcPr>
            <w:tcW w:w="1078" w:type="pct"/>
            <w:vAlign w:val="center"/>
          </w:tcPr>
          <w:p>
            <w:pPr>
              <w:jc w:val="center"/>
              <w:rPr>
                <w:rFonts w:hint="eastAsia" w:ascii="宋体" w:hAnsi="宋体" w:cs="宋体"/>
                <w:szCs w:val="21"/>
              </w:rPr>
            </w:pPr>
            <w:r>
              <w:rPr>
                <w:rFonts w:hint="eastAsia" w:ascii="宋体" w:hAnsi="宋体" w:cs="宋体"/>
                <w:szCs w:val="21"/>
              </w:rPr>
              <w:t>账号体系</w:t>
            </w:r>
          </w:p>
        </w:tc>
        <w:tc>
          <w:tcPr>
            <w:tcW w:w="3342" w:type="pct"/>
            <w:vAlign w:val="center"/>
          </w:tcPr>
          <w:p>
            <w:pPr>
              <w:rPr>
                <w:rFonts w:hint="eastAsia" w:ascii="宋体" w:hAnsi="宋体" w:cs="宋体"/>
                <w:szCs w:val="21"/>
              </w:rPr>
            </w:pPr>
            <w:r>
              <w:rPr>
                <w:rFonts w:hint="eastAsia" w:ascii="宋体" w:hAnsi="宋体" w:cs="宋体"/>
                <w:szCs w:val="21"/>
              </w:rPr>
              <w:t>1.支持管理员账号体系以及客户账号体系，客户账号体系面向客户，客户可通过账号登录系统查看与之关联的合同执行情况。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5</w:t>
            </w:r>
          </w:p>
        </w:tc>
        <w:tc>
          <w:tcPr>
            <w:tcW w:w="1078" w:type="pct"/>
            <w:vAlign w:val="center"/>
          </w:tcPr>
          <w:p>
            <w:pPr>
              <w:jc w:val="center"/>
              <w:rPr>
                <w:rFonts w:hint="eastAsia" w:ascii="宋体" w:hAnsi="宋体" w:cs="宋体"/>
                <w:szCs w:val="21"/>
              </w:rPr>
            </w:pPr>
            <w:r>
              <w:rPr>
                <w:rFonts w:hint="eastAsia" w:ascii="宋体" w:hAnsi="宋体" w:cs="宋体"/>
                <w:szCs w:val="21"/>
              </w:rPr>
              <w:t>客户管理功能</w:t>
            </w:r>
          </w:p>
        </w:tc>
        <w:tc>
          <w:tcPr>
            <w:tcW w:w="3342" w:type="pct"/>
            <w:vAlign w:val="center"/>
          </w:tcPr>
          <w:p>
            <w:pPr>
              <w:rPr>
                <w:rFonts w:hint="eastAsia" w:ascii="宋体" w:hAnsi="宋体" w:cs="宋体"/>
                <w:szCs w:val="21"/>
              </w:rPr>
            </w:pPr>
            <w:r>
              <w:rPr>
                <w:rFonts w:hint="eastAsia" w:ascii="宋体" w:hAnsi="宋体" w:cs="宋体"/>
                <w:szCs w:val="21"/>
              </w:rPr>
              <w:t>1.支持客户管理功能，可为每个客户创建独立账号，每个客户即独立租户，数据相互不可见，同时可设置客户归属信息等，支持修改、锁定、删除、重置密码等功能。在签订合同前须提供系统测试地址和账号，若不满足要求，按虚假应标处理，中标方承担一切后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6</w:t>
            </w:r>
          </w:p>
        </w:tc>
        <w:tc>
          <w:tcPr>
            <w:tcW w:w="1078" w:type="pct"/>
            <w:vAlign w:val="center"/>
          </w:tcPr>
          <w:p>
            <w:pPr>
              <w:jc w:val="center"/>
              <w:rPr>
                <w:rFonts w:hint="eastAsia" w:ascii="宋体" w:hAnsi="宋体" w:cs="宋体"/>
                <w:szCs w:val="21"/>
              </w:rPr>
            </w:pPr>
            <w:r>
              <w:rPr>
                <w:rFonts w:hint="eastAsia" w:ascii="宋体" w:hAnsi="宋体" w:cs="宋体"/>
                <w:szCs w:val="21"/>
              </w:rPr>
              <w:t>合同管理功能</w:t>
            </w:r>
          </w:p>
        </w:tc>
        <w:tc>
          <w:tcPr>
            <w:tcW w:w="3342" w:type="pct"/>
            <w:vAlign w:val="center"/>
          </w:tcPr>
          <w:p>
            <w:pPr>
              <w:rPr>
                <w:rFonts w:hint="eastAsia" w:ascii="宋体" w:hAnsi="宋体" w:cs="宋体"/>
                <w:szCs w:val="21"/>
              </w:rPr>
            </w:pPr>
            <w:r>
              <w:rPr>
                <w:rFonts w:hint="eastAsia" w:ascii="宋体" w:hAnsi="宋体" w:cs="宋体"/>
                <w:szCs w:val="21"/>
              </w:rPr>
              <w:t>1.支持合同管理功能，并与客户、销售及项目经理关联，支持合同上传等功能；在签订合同前须提供系统测试地址和账号，若不满足要求，按虚假应标处理，中标方承担一切后果。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7</w:t>
            </w:r>
          </w:p>
        </w:tc>
        <w:tc>
          <w:tcPr>
            <w:tcW w:w="1078" w:type="pct"/>
            <w:vAlign w:val="center"/>
          </w:tcPr>
          <w:p>
            <w:pPr>
              <w:jc w:val="center"/>
              <w:rPr>
                <w:rFonts w:hint="eastAsia" w:ascii="宋体" w:hAnsi="宋体" w:cs="宋体"/>
                <w:szCs w:val="21"/>
              </w:rPr>
            </w:pPr>
            <w:r>
              <w:rPr>
                <w:rFonts w:hint="eastAsia" w:ascii="宋体" w:hAnsi="宋体" w:cs="宋体"/>
                <w:szCs w:val="21"/>
              </w:rPr>
              <w:t>工单管理</w:t>
            </w:r>
          </w:p>
        </w:tc>
        <w:tc>
          <w:tcPr>
            <w:tcW w:w="3342" w:type="pct"/>
            <w:vAlign w:val="center"/>
          </w:tcPr>
          <w:p>
            <w:pPr>
              <w:rPr>
                <w:rFonts w:hint="eastAsia" w:ascii="宋体" w:hAnsi="宋体" w:cs="宋体"/>
                <w:szCs w:val="21"/>
              </w:rPr>
            </w:pPr>
            <w:r>
              <w:rPr>
                <w:rFonts w:hint="eastAsia" w:ascii="宋体" w:hAnsi="宋体" w:cs="宋体"/>
                <w:szCs w:val="21"/>
              </w:rPr>
              <w:t>1.支持工单管理功能，能够区分合同内以及合同外的工单，并支持关联合同，根据合同签订时间自动提醒工单指定干系人实行巡检等工作。在签订合同前须提供系统测试地址和账号。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8</w:t>
            </w:r>
          </w:p>
        </w:tc>
        <w:tc>
          <w:tcPr>
            <w:tcW w:w="1078" w:type="pct"/>
            <w:vAlign w:val="center"/>
          </w:tcPr>
          <w:p>
            <w:pPr>
              <w:jc w:val="center"/>
              <w:rPr>
                <w:rFonts w:hint="eastAsia" w:ascii="宋体" w:hAnsi="宋体" w:cs="宋体"/>
                <w:szCs w:val="21"/>
              </w:rPr>
            </w:pPr>
            <w:r>
              <w:rPr>
                <w:rFonts w:hint="eastAsia" w:ascii="宋体" w:hAnsi="宋体" w:cs="宋体"/>
                <w:szCs w:val="21"/>
              </w:rPr>
              <w:t>服务总结</w:t>
            </w:r>
          </w:p>
        </w:tc>
        <w:tc>
          <w:tcPr>
            <w:tcW w:w="3342" w:type="pct"/>
            <w:vAlign w:val="center"/>
          </w:tcPr>
          <w:p>
            <w:pPr>
              <w:rPr>
                <w:rFonts w:hint="eastAsia" w:ascii="宋体" w:hAnsi="宋体" w:cs="宋体"/>
                <w:szCs w:val="21"/>
              </w:rPr>
            </w:pPr>
            <w:r>
              <w:rPr>
                <w:rFonts w:hint="eastAsia" w:ascii="宋体" w:hAnsi="宋体" w:cs="宋体"/>
                <w:szCs w:val="21"/>
              </w:rPr>
              <w:t>1.支持服务总结功能，可针对每个合同录入服务总结，与合同关联的客户可通过系统查看服务总结。在签订合同前须提供系统测试地址和账号。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hint="eastAsia" w:ascii="宋体" w:hAnsi="宋体" w:cs="宋体"/>
                <w:szCs w:val="21"/>
              </w:rPr>
            </w:pPr>
            <w:r>
              <w:rPr>
                <w:rFonts w:hint="eastAsia" w:ascii="宋体" w:hAnsi="宋体" w:cs="宋体"/>
                <w:szCs w:val="21"/>
              </w:rPr>
              <w:t>9</w:t>
            </w:r>
          </w:p>
        </w:tc>
        <w:tc>
          <w:tcPr>
            <w:tcW w:w="1078" w:type="pct"/>
            <w:vAlign w:val="center"/>
          </w:tcPr>
          <w:p>
            <w:pPr>
              <w:jc w:val="center"/>
              <w:rPr>
                <w:rFonts w:hint="eastAsia" w:ascii="宋体" w:hAnsi="宋体" w:cs="宋体"/>
                <w:szCs w:val="21"/>
              </w:rPr>
            </w:pPr>
            <w:r>
              <w:rPr>
                <w:rFonts w:hint="eastAsia" w:ascii="宋体" w:hAnsi="宋体" w:cs="宋体"/>
                <w:szCs w:val="21"/>
              </w:rPr>
              <w:t>文档查询</w:t>
            </w:r>
          </w:p>
        </w:tc>
        <w:tc>
          <w:tcPr>
            <w:tcW w:w="3342" w:type="pct"/>
            <w:vAlign w:val="center"/>
          </w:tcPr>
          <w:p>
            <w:pPr>
              <w:rPr>
                <w:rFonts w:hint="eastAsia" w:ascii="宋体" w:hAnsi="宋体" w:cs="宋体"/>
                <w:szCs w:val="21"/>
              </w:rPr>
            </w:pPr>
            <w:r>
              <w:rPr>
                <w:rFonts w:hint="eastAsia" w:ascii="宋体" w:hAnsi="宋体" w:cs="宋体"/>
                <w:szCs w:val="21"/>
              </w:rPr>
              <w:t>1.支持文档查询功能，可通过文档查询功能查询所有工单执行过程中记录的文档。在签订合同前须提供系统测试地址和账号。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jc w:val="center"/>
        </w:trPr>
        <w:tc>
          <w:tcPr>
            <w:tcW w:w="579" w:type="pct"/>
            <w:vAlign w:val="center"/>
          </w:tcPr>
          <w:p>
            <w:pPr>
              <w:jc w:val="center"/>
              <w:rPr>
                <w:rFonts w:ascii="宋体" w:hAnsi="宋体" w:cs="宋体"/>
                <w:szCs w:val="21"/>
              </w:rPr>
            </w:pPr>
            <w:r>
              <w:rPr>
                <w:rFonts w:hint="eastAsia" w:ascii="宋体" w:hAnsi="宋体" w:cs="宋体"/>
                <w:szCs w:val="21"/>
              </w:rPr>
              <w:t>10</w:t>
            </w:r>
          </w:p>
        </w:tc>
        <w:tc>
          <w:tcPr>
            <w:tcW w:w="1078" w:type="pct"/>
            <w:vAlign w:val="center"/>
          </w:tcPr>
          <w:p>
            <w:pPr>
              <w:jc w:val="center"/>
              <w:rPr>
                <w:rFonts w:hint="eastAsia" w:ascii="宋体" w:hAnsi="宋体" w:cs="宋体"/>
                <w:szCs w:val="21"/>
              </w:rPr>
            </w:pPr>
            <w:r>
              <w:rPr>
                <w:rFonts w:hint="eastAsia" w:ascii="宋体" w:hAnsi="宋体" w:cs="宋体"/>
                <w:szCs w:val="21"/>
              </w:rPr>
              <w:t>服务管理</w:t>
            </w:r>
          </w:p>
        </w:tc>
        <w:tc>
          <w:tcPr>
            <w:tcW w:w="3342" w:type="pct"/>
            <w:vAlign w:val="center"/>
          </w:tcPr>
          <w:p>
            <w:pPr>
              <w:rPr>
                <w:rFonts w:hint="eastAsia" w:ascii="宋体" w:hAnsi="宋体" w:cs="宋体"/>
                <w:szCs w:val="21"/>
              </w:rPr>
            </w:pPr>
            <w:r>
              <w:rPr>
                <w:rFonts w:hint="eastAsia" w:ascii="宋体" w:hAnsi="宋体" w:cs="宋体"/>
                <w:szCs w:val="21"/>
              </w:rPr>
              <w:t>1.支持服务管理功能；</w:t>
            </w:r>
          </w:p>
          <w:p>
            <w:pPr>
              <w:rPr>
                <w:rFonts w:hint="eastAsia" w:ascii="宋体" w:hAnsi="宋体" w:cs="宋体"/>
                <w:szCs w:val="21"/>
              </w:rPr>
            </w:pPr>
            <w:r>
              <w:rPr>
                <w:rFonts w:hint="eastAsia" w:ascii="宋体" w:hAnsi="宋体" w:cs="宋体"/>
                <w:szCs w:val="21"/>
              </w:rPr>
              <w:t>2.支持自定义服务类别；</w:t>
            </w:r>
          </w:p>
          <w:p>
            <w:pPr>
              <w:rPr>
                <w:rFonts w:hint="eastAsia" w:ascii="宋体" w:hAnsi="宋体" w:cs="宋体"/>
                <w:szCs w:val="21"/>
              </w:rPr>
            </w:pPr>
            <w:r>
              <w:rPr>
                <w:rFonts w:hint="eastAsia" w:ascii="宋体" w:hAnsi="宋体" w:cs="宋体"/>
                <w:szCs w:val="21"/>
              </w:rPr>
              <w:t>3.新建服务项目支持与服务类别进行绑定；</w:t>
            </w:r>
          </w:p>
          <w:p>
            <w:pPr>
              <w:rPr>
                <w:rFonts w:hint="eastAsia" w:ascii="宋体" w:hAnsi="宋体" w:cs="宋体"/>
                <w:szCs w:val="21"/>
              </w:rPr>
            </w:pPr>
            <w:r>
              <w:rPr>
                <w:rFonts w:hint="eastAsia" w:ascii="宋体" w:hAnsi="宋体" w:cs="宋体"/>
                <w:szCs w:val="21"/>
              </w:rPr>
              <w:t>4.支持绑定工单以及要求必须提供相关的交付物；</w:t>
            </w:r>
          </w:p>
          <w:p>
            <w:pPr>
              <w:rPr>
                <w:rFonts w:hint="eastAsia" w:ascii="宋体" w:hAnsi="宋体" w:cs="宋体"/>
                <w:szCs w:val="21"/>
              </w:rPr>
            </w:pPr>
            <w:r>
              <w:rPr>
                <w:rFonts w:hint="eastAsia" w:ascii="宋体" w:hAnsi="宋体" w:cs="宋体"/>
                <w:szCs w:val="21"/>
              </w:rPr>
              <w:t>5.支持与合同绑定；</w:t>
            </w:r>
          </w:p>
          <w:p>
            <w:pPr>
              <w:rPr>
                <w:rFonts w:hint="eastAsia" w:ascii="宋体" w:hAnsi="宋体" w:cs="宋体"/>
                <w:szCs w:val="21"/>
              </w:rPr>
            </w:pPr>
            <w:r>
              <w:rPr>
                <w:rFonts w:hint="eastAsia" w:ascii="宋体" w:hAnsi="宋体" w:cs="宋体"/>
                <w:szCs w:val="21"/>
              </w:rPr>
              <w:t>以上功能在签订合同前须提供系统测试地址和账号。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pct"/>
            <w:vAlign w:val="center"/>
          </w:tcPr>
          <w:p>
            <w:pPr>
              <w:jc w:val="center"/>
              <w:rPr>
                <w:rFonts w:ascii="宋体" w:hAnsi="宋体" w:cs="宋体"/>
                <w:szCs w:val="21"/>
              </w:rPr>
            </w:pPr>
            <w:r>
              <w:rPr>
                <w:rFonts w:hint="eastAsia" w:ascii="宋体" w:hAnsi="宋体" w:cs="宋体"/>
                <w:szCs w:val="21"/>
              </w:rPr>
              <w:t>11</w:t>
            </w:r>
          </w:p>
        </w:tc>
        <w:tc>
          <w:tcPr>
            <w:tcW w:w="1078" w:type="pct"/>
            <w:vAlign w:val="center"/>
          </w:tcPr>
          <w:p>
            <w:pPr>
              <w:jc w:val="center"/>
              <w:rPr>
                <w:rFonts w:hint="eastAsia" w:ascii="宋体" w:hAnsi="宋体" w:cs="宋体"/>
                <w:szCs w:val="21"/>
              </w:rPr>
            </w:pPr>
            <w:r>
              <w:rPr>
                <w:rFonts w:hint="eastAsia" w:ascii="宋体" w:hAnsi="宋体" w:cs="宋体"/>
                <w:szCs w:val="21"/>
              </w:rPr>
              <w:t>系统管理</w:t>
            </w:r>
          </w:p>
        </w:tc>
        <w:tc>
          <w:tcPr>
            <w:tcW w:w="3342" w:type="pct"/>
            <w:vAlign w:val="center"/>
          </w:tcPr>
          <w:p>
            <w:pPr>
              <w:rPr>
                <w:rFonts w:hint="eastAsia" w:ascii="宋体" w:hAnsi="宋体" w:cs="宋体"/>
                <w:szCs w:val="21"/>
              </w:rPr>
            </w:pPr>
            <w:r>
              <w:rPr>
                <w:rFonts w:hint="eastAsia" w:ascii="宋体" w:hAnsi="宋体" w:cs="宋体"/>
                <w:szCs w:val="21"/>
              </w:rPr>
              <w:t>1.支持人员管理功能；</w:t>
            </w:r>
          </w:p>
          <w:p>
            <w:pPr>
              <w:rPr>
                <w:rFonts w:hint="eastAsia" w:ascii="宋体" w:hAnsi="宋体" w:cs="宋体"/>
                <w:szCs w:val="21"/>
              </w:rPr>
            </w:pPr>
            <w:r>
              <w:rPr>
                <w:rFonts w:hint="eastAsia" w:ascii="宋体" w:hAnsi="宋体" w:cs="宋体"/>
                <w:szCs w:val="21"/>
              </w:rPr>
              <w:t>2.支持角色管理功能；</w:t>
            </w:r>
          </w:p>
          <w:p>
            <w:pPr>
              <w:rPr>
                <w:rFonts w:hint="eastAsia" w:ascii="宋体" w:hAnsi="宋体" w:cs="宋体"/>
                <w:szCs w:val="21"/>
              </w:rPr>
            </w:pPr>
            <w:r>
              <w:rPr>
                <w:rFonts w:hint="eastAsia" w:ascii="宋体" w:hAnsi="宋体" w:cs="宋体"/>
                <w:szCs w:val="21"/>
              </w:rPr>
              <w:t>3.支持系统管理功能，可设置邮件、短信</w:t>
            </w:r>
          </w:p>
          <w:p>
            <w:pPr>
              <w:rPr>
                <w:rFonts w:hint="eastAsia" w:ascii="宋体" w:hAnsi="宋体" w:cs="宋体"/>
                <w:szCs w:val="21"/>
              </w:rPr>
            </w:pPr>
            <w:r>
              <w:rPr>
                <w:rFonts w:hint="eastAsia" w:ascii="宋体" w:hAnsi="宋体" w:cs="宋体"/>
                <w:szCs w:val="21"/>
              </w:rPr>
              <w:t>以上功能在签订合同前须提供系统测试地址和账号。</w:t>
            </w:r>
          </w:p>
        </w:tc>
      </w:tr>
    </w:tbl>
    <w:p>
      <w:pPr>
        <w:spacing w:line="360" w:lineRule="auto"/>
        <w:rPr>
          <w:rFonts w:asciiTheme="majorEastAsia" w:hAnsiTheme="majorEastAsia" w:eastAsiaTheme="majorEastAsia"/>
          <w:sz w:val="24"/>
        </w:rPr>
      </w:pPr>
    </w:p>
    <w:p>
      <w:pPr>
        <w:rPr>
          <w:sz w:val="24"/>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A76F4"/>
    <w:multiLevelType w:val="multilevel"/>
    <w:tmpl w:val="3DEA76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5131BD6"/>
    <w:multiLevelType w:val="multilevel"/>
    <w:tmpl w:val="45131BD6"/>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502B433F"/>
    <w:multiLevelType w:val="multilevel"/>
    <w:tmpl w:val="502B43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6040155"/>
    <w:multiLevelType w:val="multilevel"/>
    <w:tmpl w:val="660401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71B5189"/>
    <w:multiLevelType w:val="multilevel"/>
    <w:tmpl w:val="671B51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A340957"/>
    <w:multiLevelType w:val="multilevel"/>
    <w:tmpl w:val="6A3409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E81947"/>
    <w:multiLevelType w:val="multilevel"/>
    <w:tmpl w:val="6AE8194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F149C0"/>
    <w:multiLevelType w:val="multilevel"/>
    <w:tmpl w:val="76F149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MWYxOGI4ZjczZmY3OTcyZDhhYjFkYzQyMjJiOTgifQ=="/>
  </w:docVars>
  <w:rsids>
    <w:rsidRoot w:val="000C4AF4"/>
    <w:rsid w:val="0000000A"/>
    <w:rsid w:val="00001421"/>
    <w:rsid w:val="00001D32"/>
    <w:rsid w:val="00002A93"/>
    <w:rsid w:val="00002BE6"/>
    <w:rsid w:val="00003485"/>
    <w:rsid w:val="00003929"/>
    <w:rsid w:val="00003A24"/>
    <w:rsid w:val="00003D09"/>
    <w:rsid w:val="00004043"/>
    <w:rsid w:val="00004DAD"/>
    <w:rsid w:val="00005902"/>
    <w:rsid w:val="00005D06"/>
    <w:rsid w:val="000063E7"/>
    <w:rsid w:val="00006C17"/>
    <w:rsid w:val="000072AE"/>
    <w:rsid w:val="00007B50"/>
    <w:rsid w:val="00010F20"/>
    <w:rsid w:val="00010FAB"/>
    <w:rsid w:val="00011637"/>
    <w:rsid w:val="00012C88"/>
    <w:rsid w:val="00013592"/>
    <w:rsid w:val="00013986"/>
    <w:rsid w:val="0001515C"/>
    <w:rsid w:val="000157C0"/>
    <w:rsid w:val="0001620D"/>
    <w:rsid w:val="000162A8"/>
    <w:rsid w:val="00016D37"/>
    <w:rsid w:val="0002047E"/>
    <w:rsid w:val="000205F1"/>
    <w:rsid w:val="00020FE2"/>
    <w:rsid w:val="00021C3D"/>
    <w:rsid w:val="0002291D"/>
    <w:rsid w:val="00022D44"/>
    <w:rsid w:val="0002344C"/>
    <w:rsid w:val="00023A51"/>
    <w:rsid w:val="000245DC"/>
    <w:rsid w:val="0002464F"/>
    <w:rsid w:val="00024EC9"/>
    <w:rsid w:val="00024F99"/>
    <w:rsid w:val="0002639A"/>
    <w:rsid w:val="000268C9"/>
    <w:rsid w:val="00026B03"/>
    <w:rsid w:val="000302CA"/>
    <w:rsid w:val="00030FD6"/>
    <w:rsid w:val="0003209A"/>
    <w:rsid w:val="00034928"/>
    <w:rsid w:val="00034C2A"/>
    <w:rsid w:val="0003572B"/>
    <w:rsid w:val="00035DCF"/>
    <w:rsid w:val="0003788B"/>
    <w:rsid w:val="00037B2B"/>
    <w:rsid w:val="00037CD0"/>
    <w:rsid w:val="00037E8B"/>
    <w:rsid w:val="000405D7"/>
    <w:rsid w:val="00040AAC"/>
    <w:rsid w:val="000414B7"/>
    <w:rsid w:val="0004238C"/>
    <w:rsid w:val="00043226"/>
    <w:rsid w:val="00044C76"/>
    <w:rsid w:val="00045C6C"/>
    <w:rsid w:val="0004700E"/>
    <w:rsid w:val="00047C2C"/>
    <w:rsid w:val="0005187D"/>
    <w:rsid w:val="00052189"/>
    <w:rsid w:val="00052314"/>
    <w:rsid w:val="00052F1C"/>
    <w:rsid w:val="00053186"/>
    <w:rsid w:val="0005353E"/>
    <w:rsid w:val="00055A1B"/>
    <w:rsid w:val="0005629B"/>
    <w:rsid w:val="00056415"/>
    <w:rsid w:val="000566D7"/>
    <w:rsid w:val="00057658"/>
    <w:rsid w:val="0005768B"/>
    <w:rsid w:val="00060822"/>
    <w:rsid w:val="00060C4B"/>
    <w:rsid w:val="0006144D"/>
    <w:rsid w:val="0006174E"/>
    <w:rsid w:val="00062184"/>
    <w:rsid w:val="00064E10"/>
    <w:rsid w:val="00065C08"/>
    <w:rsid w:val="00066231"/>
    <w:rsid w:val="00066403"/>
    <w:rsid w:val="00066785"/>
    <w:rsid w:val="00066C9D"/>
    <w:rsid w:val="000701B6"/>
    <w:rsid w:val="00071334"/>
    <w:rsid w:val="000713C4"/>
    <w:rsid w:val="000715B0"/>
    <w:rsid w:val="000715B3"/>
    <w:rsid w:val="00072D46"/>
    <w:rsid w:val="00073D6D"/>
    <w:rsid w:val="000751E0"/>
    <w:rsid w:val="00075981"/>
    <w:rsid w:val="00075BA1"/>
    <w:rsid w:val="0007688B"/>
    <w:rsid w:val="00076E3A"/>
    <w:rsid w:val="0007787B"/>
    <w:rsid w:val="0008040B"/>
    <w:rsid w:val="00080E9F"/>
    <w:rsid w:val="00081124"/>
    <w:rsid w:val="000811F1"/>
    <w:rsid w:val="000816F3"/>
    <w:rsid w:val="00081A8F"/>
    <w:rsid w:val="00081F8D"/>
    <w:rsid w:val="000822F8"/>
    <w:rsid w:val="0008260E"/>
    <w:rsid w:val="000826A3"/>
    <w:rsid w:val="00082876"/>
    <w:rsid w:val="00083119"/>
    <w:rsid w:val="00083947"/>
    <w:rsid w:val="000839BC"/>
    <w:rsid w:val="00083E5E"/>
    <w:rsid w:val="000843F3"/>
    <w:rsid w:val="00084403"/>
    <w:rsid w:val="00084FF0"/>
    <w:rsid w:val="00085FB9"/>
    <w:rsid w:val="00086088"/>
    <w:rsid w:val="000862C6"/>
    <w:rsid w:val="000862DC"/>
    <w:rsid w:val="00090679"/>
    <w:rsid w:val="00090E24"/>
    <w:rsid w:val="00091A55"/>
    <w:rsid w:val="00094383"/>
    <w:rsid w:val="000946FC"/>
    <w:rsid w:val="00095644"/>
    <w:rsid w:val="000958ED"/>
    <w:rsid w:val="00096246"/>
    <w:rsid w:val="000964A6"/>
    <w:rsid w:val="000969D8"/>
    <w:rsid w:val="000973C4"/>
    <w:rsid w:val="00097A45"/>
    <w:rsid w:val="000A04E3"/>
    <w:rsid w:val="000A0FC9"/>
    <w:rsid w:val="000A1132"/>
    <w:rsid w:val="000A146F"/>
    <w:rsid w:val="000A1B97"/>
    <w:rsid w:val="000A217F"/>
    <w:rsid w:val="000A2337"/>
    <w:rsid w:val="000A288E"/>
    <w:rsid w:val="000A3706"/>
    <w:rsid w:val="000A3923"/>
    <w:rsid w:val="000A3F94"/>
    <w:rsid w:val="000A3FB9"/>
    <w:rsid w:val="000A455B"/>
    <w:rsid w:val="000A496B"/>
    <w:rsid w:val="000A4CA1"/>
    <w:rsid w:val="000B0034"/>
    <w:rsid w:val="000B0612"/>
    <w:rsid w:val="000B08DF"/>
    <w:rsid w:val="000B1921"/>
    <w:rsid w:val="000B25F5"/>
    <w:rsid w:val="000B28BD"/>
    <w:rsid w:val="000B3856"/>
    <w:rsid w:val="000B43B0"/>
    <w:rsid w:val="000B6088"/>
    <w:rsid w:val="000B64E3"/>
    <w:rsid w:val="000B66D4"/>
    <w:rsid w:val="000B6F04"/>
    <w:rsid w:val="000B7BE1"/>
    <w:rsid w:val="000B7C85"/>
    <w:rsid w:val="000C007E"/>
    <w:rsid w:val="000C0269"/>
    <w:rsid w:val="000C0375"/>
    <w:rsid w:val="000C0504"/>
    <w:rsid w:val="000C1712"/>
    <w:rsid w:val="000C2692"/>
    <w:rsid w:val="000C4AF4"/>
    <w:rsid w:val="000C50EC"/>
    <w:rsid w:val="000C5142"/>
    <w:rsid w:val="000C62C6"/>
    <w:rsid w:val="000C7A9D"/>
    <w:rsid w:val="000C7BE8"/>
    <w:rsid w:val="000D03F3"/>
    <w:rsid w:val="000D0902"/>
    <w:rsid w:val="000D09F1"/>
    <w:rsid w:val="000D101F"/>
    <w:rsid w:val="000D1416"/>
    <w:rsid w:val="000D2BAC"/>
    <w:rsid w:val="000D31A2"/>
    <w:rsid w:val="000D366E"/>
    <w:rsid w:val="000D3F0F"/>
    <w:rsid w:val="000D52E2"/>
    <w:rsid w:val="000D5475"/>
    <w:rsid w:val="000D5945"/>
    <w:rsid w:val="000D672B"/>
    <w:rsid w:val="000D6F4E"/>
    <w:rsid w:val="000E0203"/>
    <w:rsid w:val="000E16CA"/>
    <w:rsid w:val="000E3104"/>
    <w:rsid w:val="000E3812"/>
    <w:rsid w:val="000E46C6"/>
    <w:rsid w:val="000E4AA5"/>
    <w:rsid w:val="000E4F87"/>
    <w:rsid w:val="000E58B9"/>
    <w:rsid w:val="000E6BAB"/>
    <w:rsid w:val="000E79B2"/>
    <w:rsid w:val="000E7BF2"/>
    <w:rsid w:val="000F01F5"/>
    <w:rsid w:val="000F05F7"/>
    <w:rsid w:val="000F0B07"/>
    <w:rsid w:val="000F1446"/>
    <w:rsid w:val="000F17FC"/>
    <w:rsid w:val="000F204B"/>
    <w:rsid w:val="000F27FD"/>
    <w:rsid w:val="000F2935"/>
    <w:rsid w:val="000F37ED"/>
    <w:rsid w:val="000F45A2"/>
    <w:rsid w:val="000F5EE2"/>
    <w:rsid w:val="000F63FF"/>
    <w:rsid w:val="000F68C3"/>
    <w:rsid w:val="000F77F5"/>
    <w:rsid w:val="0010060D"/>
    <w:rsid w:val="00101585"/>
    <w:rsid w:val="0010203A"/>
    <w:rsid w:val="00102451"/>
    <w:rsid w:val="00103CE7"/>
    <w:rsid w:val="0010485F"/>
    <w:rsid w:val="00104B7B"/>
    <w:rsid w:val="00105785"/>
    <w:rsid w:val="00105B50"/>
    <w:rsid w:val="0010726A"/>
    <w:rsid w:val="00107A68"/>
    <w:rsid w:val="0011105F"/>
    <w:rsid w:val="00111204"/>
    <w:rsid w:val="00111D26"/>
    <w:rsid w:val="00112EB1"/>
    <w:rsid w:val="0011304B"/>
    <w:rsid w:val="001148CA"/>
    <w:rsid w:val="0012077D"/>
    <w:rsid w:val="00120D3A"/>
    <w:rsid w:val="0012339C"/>
    <w:rsid w:val="001253F7"/>
    <w:rsid w:val="00125545"/>
    <w:rsid w:val="00125870"/>
    <w:rsid w:val="00125C51"/>
    <w:rsid w:val="00125CB8"/>
    <w:rsid w:val="00125EE6"/>
    <w:rsid w:val="001278D2"/>
    <w:rsid w:val="00130AEA"/>
    <w:rsid w:val="00131741"/>
    <w:rsid w:val="001318C2"/>
    <w:rsid w:val="00131B0A"/>
    <w:rsid w:val="0013246B"/>
    <w:rsid w:val="0013271B"/>
    <w:rsid w:val="0013342F"/>
    <w:rsid w:val="00133604"/>
    <w:rsid w:val="00133D05"/>
    <w:rsid w:val="00134BE9"/>
    <w:rsid w:val="00135A28"/>
    <w:rsid w:val="00135BF3"/>
    <w:rsid w:val="00136BEE"/>
    <w:rsid w:val="00137178"/>
    <w:rsid w:val="001407CE"/>
    <w:rsid w:val="00140E2D"/>
    <w:rsid w:val="00141559"/>
    <w:rsid w:val="00141EE3"/>
    <w:rsid w:val="001421BB"/>
    <w:rsid w:val="001424FE"/>
    <w:rsid w:val="001428EA"/>
    <w:rsid w:val="00142C97"/>
    <w:rsid w:val="00142E99"/>
    <w:rsid w:val="0014399D"/>
    <w:rsid w:val="00143DD8"/>
    <w:rsid w:val="00143E73"/>
    <w:rsid w:val="001449BE"/>
    <w:rsid w:val="00144B92"/>
    <w:rsid w:val="001453E5"/>
    <w:rsid w:val="0014555A"/>
    <w:rsid w:val="00146AD1"/>
    <w:rsid w:val="0014721E"/>
    <w:rsid w:val="001473DF"/>
    <w:rsid w:val="00147F05"/>
    <w:rsid w:val="00151836"/>
    <w:rsid w:val="00152D73"/>
    <w:rsid w:val="00152FD2"/>
    <w:rsid w:val="0015331B"/>
    <w:rsid w:val="00153550"/>
    <w:rsid w:val="00153894"/>
    <w:rsid w:val="00155A0B"/>
    <w:rsid w:val="00156132"/>
    <w:rsid w:val="00156213"/>
    <w:rsid w:val="00160505"/>
    <w:rsid w:val="001608E5"/>
    <w:rsid w:val="00161A19"/>
    <w:rsid w:val="00161E3B"/>
    <w:rsid w:val="00162DC1"/>
    <w:rsid w:val="00163483"/>
    <w:rsid w:val="0016375A"/>
    <w:rsid w:val="001651D0"/>
    <w:rsid w:val="00165D9B"/>
    <w:rsid w:val="00166B2B"/>
    <w:rsid w:val="00167912"/>
    <w:rsid w:val="00167BBA"/>
    <w:rsid w:val="001706B7"/>
    <w:rsid w:val="0017179D"/>
    <w:rsid w:val="00171DF2"/>
    <w:rsid w:val="00172324"/>
    <w:rsid w:val="0017239E"/>
    <w:rsid w:val="001723C3"/>
    <w:rsid w:val="0017286A"/>
    <w:rsid w:val="001728BC"/>
    <w:rsid w:val="00172E56"/>
    <w:rsid w:val="001732EC"/>
    <w:rsid w:val="00173911"/>
    <w:rsid w:val="00173DE8"/>
    <w:rsid w:val="00174D72"/>
    <w:rsid w:val="00175012"/>
    <w:rsid w:val="001756E6"/>
    <w:rsid w:val="0017579A"/>
    <w:rsid w:val="001757F3"/>
    <w:rsid w:val="001768E9"/>
    <w:rsid w:val="0017753B"/>
    <w:rsid w:val="00177AA6"/>
    <w:rsid w:val="00177D34"/>
    <w:rsid w:val="00177DFC"/>
    <w:rsid w:val="001804A2"/>
    <w:rsid w:val="00182162"/>
    <w:rsid w:val="00182872"/>
    <w:rsid w:val="00183A18"/>
    <w:rsid w:val="00184EDA"/>
    <w:rsid w:val="00184FDD"/>
    <w:rsid w:val="00190737"/>
    <w:rsid w:val="001917C7"/>
    <w:rsid w:val="001919B3"/>
    <w:rsid w:val="001919F1"/>
    <w:rsid w:val="00191D22"/>
    <w:rsid w:val="00193498"/>
    <w:rsid w:val="00193729"/>
    <w:rsid w:val="00193CB7"/>
    <w:rsid w:val="00193DD2"/>
    <w:rsid w:val="001943E8"/>
    <w:rsid w:val="0019603E"/>
    <w:rsid w:val="00197E6B"/>
    <w:rsid w:val="001A034F"/>
    <w:rsid w:val="001A0E36"/>
    <w:rsid w:val="001A23C3"/>
    <w:rsid w:val="001A2B0D"/>
    <w:rsid w:val="001A433D"/>
    <w:rsid w:val="001A4823"/>
    <w:rsid w:val="001A5009"/>
    <w:rsid w:val="001A5012"/>
    <w:rsid w:val="001A5391"/>
    <w:rsid w:val="001A59AD"/>
    <w:rsid w:val="001A5D2A"/>
    <w:rsid w:val="001A6C6B"/>
    <w:rsid w:val="001A7177"/>
    <w:rsid w:val="001A7993"/>
    <w:rsid w:val="001A7EB9"/>
    <w:rsid w:val="001B11F4"/>
    <w:rsid w:val="001B1EA1"/>
    <w:rsid w:val="001B27DC"/>
    <w:rsid w:val="001B2BB5"/>
    <w:rsid w:val="001B35F8"/>
    <w:rsid w:val="001B3EB1"/>
    <w:rsid w:val="001B4EBA"/>
    <w:rsid w:val="001B5E18"/>
    <w:rsid w:val="001B7AC2"/>
    <w:rsid w:val="001B7FF8"/>
    <w:rsid w:val="001C04B8"/>
    <w:rsid w:val="001C1C4B"/>
    <w:rsid w:val="001C1F5E"/>
    <w:rsid w:val="001C297D"/>
    <w:rsid w:val="001C36D5"/>
    <w:rsid w:val="001C3827"/>
    <w:rsid w:val="001C3885"/>
    <w:rsid w:val="001C388A"/>
    <w:rsid w:val="001C3D2D"/>
    <w:rsid w:val="001C3E52"/>
    <w:rsid w:val="001C418A"/>
    <w:rsid w:val="001C45C5"/>
    <w:rsid w:val="001C562D"/>
    <w:rsid w:val="001C6439"/>
    <w:rsid w:val="001C6507"/>
    <w:rsid w:val="001C6C7E"/>
    <w:rsid w:val="001C777C"/>
    <w:rsid w:val="001C7DED"/>
    <w:rsid w:val="001D0FC9"/>
    <w:rsid w:val="001D1E3C"/>
    <w:rsid w:val="001D223B"/>
    <w:rsid w:val="001D2E21"/>
    <w:rsid w:val="001D2F00"/>
    <w:rsid w:val="001D2F65"/>
    <w:rsid w:val="001D363E"/>
    <w:rsid w:val="001D386E"/>
    <w:rsid w:val="001D48FF"/>
    <w:rsid w:val="001D5221"/>
    <w:rsid w:val="001D53A2"/>
    <w:rsid w:val="001D555D"/>
    <w:rsid w:val="001D5C95"/>
    <w:rsid w:val="001D5D09"/>
    <w:rsid w:val="001D718F"/>
    <w:rsid w:val="001D74B2"/>
    <w:rsid w:val="001D7598"/>
    <w:rsid w:val="001D7D9A"/>
    <w:rsid w:val="001E0395"/>
    <w:rsid w:val="001E0435"/>
    <w:rsid w:val="001E0495"/>
    <w:rsid w:val="001E1F5C"/>
    <w:rsid w:val="001E23F5"/>
    <w:rsid w:val="001E27DC"/>
    <w:rsid w:val="001E2DE6"/>
    <w:rsid w:val="001E5614"/>
    <w:rsid w:val="001E6098"/>
    <w:rsid w:val="001E6A1D"/>
    <w:rsid w:val="001E769E"/>
    <w:rsid w:val="001E7975"/>
    <w:rsid w:val="001F12E4"/>
    <w:rsid w:val="001F31C1"/>
    <w:rsid w:val="001F35DF"/>
    <w:rsid w:val="001F41B3"/>
    <w:rsid w:val="001F44BB"/>
    <w:rsid w:val="001F45C4"/>
    <w:rsid w:val="001F50CD"/>
    <w:rsid w:val="001F5219"/>
    <w:rsid w:val="001F5354"/>
    <w:rsid w:val="001F5B60"/>
    <w:rsid w:val="001F651B"/>
    <w:rsid w:val="001F68EC"/>
    <w:rsid w:val="001F76C7"/>
    <w:rsid w:val="002000D8"/>
    <w:rsid w:val="002004B2"/>
    <w:rsid w:val="00200F6F"/>
    <w:rsid w:val="00200F7B"/>
    <w:rsid w:val="00201AF3"/>
    <w:rsid w:val="00201B6A"/>
    <w:rsid w:val="00202117"/>
    <w:rsid w:val="00202480"/>
    <w:rsid w:val="002025D6"/>
    <w:rsid w:val="00202E86"/>
    <w:rsid w:val="00203FCE"/>
    <w:rsid w:val="00204B12"/>
    <w:rsid w:val="00204CB6"/>
    <w:rsid w:val="00205A6A"/>
    <w:rsid w:val="00205C8D"/>
    <w:rsid w:val="00205D0C"/>
    <w:rsid w:val="00206292"/>
    <w:rsid w:val="00206E22"/>
    <w:rsid w:val="00206E33"/>
    <w:rsid w:val="002101D2"/>
    <w:rsid w:val="00210CCE"/>
    <w:rsid w:val="00211AFF"/>
    <w:rsid w:val="002124A7"/>
    <w:rsid w:val="002128CF"/>
    <w:rsid w:val="002139C5"/>
    <w:rsid w:val="00215648"/>
    <w:rsid w:val="0021619C"/>
    <w:rsid w:val="002171CB"/>
    <w:rsid w:val="0021735D"/>
    <w:rsid w:val="00220510"/>
    <w:rsid w:val="0022079A"/>
    <w:rsid w:val="002219EF"/>
    <w:rsid w:val="00222791"/>
    <w:rsid w:val="0022350E"/>
    <w:rsid w:val="00223E6E"/>
    <w:rsid w:val="00224405"/>
    <w:rsid w:val="002270C0"/>
    <w:rsid w:val="00227565"/>
    <w:rsid w:val="00230842"/>
    <w:rsid w:val="00230B2D"/>
    <w:rsid w:val="002311CB"/>
    <w:rsid w:val="00231B5E"/>
    <w:rsid w:val="00232A05"/>
    <w:rsid w:val="00232DD9"/>
    <w:rsid w:val="0023382D"/>
    <w:rsid w:val="00234194"/>
    <w:rsid w:val="00234FF6"/>
    <w:rsid w:val="002351CE"/>
    <w:rsid w:val="0023688C"/>
    <w:rsid w:val="00236BA1"/>
    <w:rsid w:val="00236CDA"/>
    <w:rsid w:val="00236F86"/>
    <w:rsid w:val="00237EC4"/>
    <w:rsid w:val="002405A3"/>
    <w:rsid w:val="00240642"/>
    <w:rsid w:val="00242C35"/>
    <w:rsid w:val="002438AB"/>
    <w:rsid w:val="00244078"/>
    <w:rsid w:val="0024412E"/>
    <w:rsid w:val="002443A4"/>
    <w:rsid w:val="00245EDA"/>
    <w:rsid w:val="00245FEA"/>
    <w:rsid w:val="002465CF"/>
    <w:rsid w:val="002467D4"/>
    <w:rsid w:val="00246A1D"/>
    <w:rsid w:val="00247309"/>
    <w:rsid w:val="00247FA7"/>
    <w:rsid w:val="00250B77"/>
    <w:rsid w:val="00251155"/>
    <w:rsid w:val="00251A80"/>
    <w:rsid w:val="00251D45"/>
    <w:rsid w:val="0025276E"/>
    <w:rsid w:val="00252CD3"/>
    <w:rsid w:val="002533E3"/>
    <w:rsid w:val="0025355F"/>
    <w:rsid w:val="00253628"/>
    <w:rsid w:val="002538D3"/>
    <w:rsid w:val="00253BA8"/>
    <w:rsid w:val="00254954"/>
    <w:rsid w:val="00255D7D"/>
    <w:rsid w:val="0025682C"/>
    <w:rsid w:val="00256CDB"/>
    <w:rsid w:val="0026116C"/>
    <w:rsid w:val="00261E33"/>
    <w:rsid w:val="00263041"/>
    <w:rsid w:val="00263327"/>
    <w:rsid w:val="00263499"/>
    <w:rsid w:val="00263BAA"/>
    <w:rsid w:val="0026441A"/>
    <w:rsid w:val="00264688"/>
    <w:rsid w:val="00265464"/>
    <w:rsid w:val="002659CA"/>
    <w:rsid w:val="00265EF9"/>
    <w:rsid w:val="002675C4"/>
    <w:rsid w:val="00271406"/>
    <w:rsid w:val="0027186E"/>
    <w:rsid w:val="00271A1F"/>
    <w:rsid w:val="00271D9F"/>
    <w:rsid w:val="002734B9"/>
    <w:rsid w:val="002746A9"/>
    <w:rsid w:val="0027519B"/>
    <w:rsid w:val="002756B7"/>
    <w:rsid w:val="002756C6"/>
    <w:rsid w:val="00275997"/>
    <w:rsid w:val="00275B33"/>
    <w:rsid w:val="002766AA"/>
    <w:rsid w:val="002769DE"/>
    <w:rsid w:val="002773AD"/>
    <w:rsid w:val="002773E2"/>
    <w:rsid w:val="002777D7"/>
    <w:rsid w:val="002800B3"/>
    <w:rsid w:val="00280964"/>
    <w:rsid w:val="00281839"/>
    <w:rsid w:val="002826FF"/>
    <w:rsid w:val="0028289D"/>
    <w:rsid w:val="002831DA"/>
    <w:rsid w:val="002843B9"/>
    <w:rsid w:val="00285ACA"/>
    <w:rsid w:val="00290DB0"/>
    <w:rsid w:val="00291294"/>
    <w:rsid w:val="0029130B"/>
    <w:rsid w:val="00291E9A"/>
    <w:rsid w:val="00293729"/>
    <w:rsid w:val="00293A98"/>
    <w:rsid w:val="002955FF"/>
    <w:rsid w:val="00295ED6"/>
    <w:rsid w:val="00296754"/>
    <w:rsid w:val="0029694B"/>
    <w:rsid w:val="0029760A"/>
    <w:rsid w:val="002A0286"/>
    <w:rsid w:val="002A0C9D"/>
    <w:rsid w:val="002A0E75"/>
    <w:rsid w:val="002A26C3"/>
    <w:rsid w:val="002A31DF"/>
    <w:rsid w:val="002A3311"/>
    <w:rsid w:val="002A37F4"/>
    <w:rsid w:val="002A3F45"/>
    <w:rsid w:val="002A4401"/>
    <w:rsid w:val="002A4ECE"/>
    <w:rsid w:val="002A505F"/>
    <w:rsid w:val="002A5242"/>
    <w:rsid w:val="002A6798"/>
    <w:rsid w:val="002A783E"/>
    <w:rsid w:val="002A7A2F"/>
    <w:rsid w:val="002A7C37"/>
    <w:rsid w:val="002B1111"/>
    <w:rsid w:val="002B2AC6"/>
    <w:rsid w:val="002B337B"/>
    <w:rsid w:val="002B4601"/>
    <w:rsid w:val="002B468C"/>
    <w:rsid w:val="002B4B23"/>
    <w:rsid w:val="002B5984"/>
    <w:rsid w:val="002B5B2F"/>
    <w:rsid w:val="002B631D"/>
    <w:rsid w:val="002B6516"/>
    <w:rsid w:val="002B67B7"/>
    <w:rsid w:val="002B6956"/>
    <w:rsid w:val="002B6DA3"/>
    <w:rsid w:val="002B7183"/>
    <w:rsid w:val="002B75BE"/>
    <w:rsid w:val="002C1ED5"/>
    <w:rsid w:val="002C1FB3"/>
    <w:rsid w:val="002C1FB9"/>
    <w:rsid w:val="002C2170"/>
    <w:rsid w:val="002C3BDA"/>
    <w:rsid w:val="002C3D53"/>
    <w:rsid w:val="002C4196"/>
    <w:rsid w:val="002C447D"/>
    <w:rsid w:val="002C4FC5"/>
    <w:rsid w:val="002C52B1"/>
    <w:rsid w:val="002C58C2"/>
    <w:rsid w:val="002C5AE7"/>
    <w:rsid w:val="002C60EB"/>
    <w:rsid w:val="002C7CDC"/>
    <w:rsid w:val="002C7E8F"/>
    <w:rsid w:val="002D0AFE"/>
    <w:rsid w:val="002D1159"/>
    <w:rsid w:val="002D11B5"/>
    <w:rsid w:val="002D1A4C"/>
    <w:rsid w:val="002D1BB3"/>
    <w:rsid w:val="002D29C1"/>
    <w:rsid w:val="002D318E"/>
    <w:rsid w:val="002D3318"/>
    <w:rsid w:val="002D34EF"/>
    <w:rsid w:val="002D406F"/>
    <w:rsid w:val="002D609A"/>
    <w:rsid w:val="002D714C"/>
    <w:rsid w:val="002D7CE5"/>
    <w:rsid w:val="002E03AF"/>
    <w:rsid w:val="002E08F9"/>
    <w:rsid w:val="002E0AF4"/>
    <w:rsid w:val="002E10A1"/>
    <w:rsid w:val="002E2F79"/>
    <w:rsid w:val="002E4399"/>
    <w:rsid w:val="002E5685"/>
    <w:rsid w:val="002E5A5E"/>
    <w:rsid w:val="002E6737"/>
    <w:rsid w:val="002E7724"/>
    <w:rsid w:val="002E7B5C"/>
    <w:rsid w:val="002F20AB"/>
    <w:rsid w:val="002F3351"/>
    <w:rsid w:val="002F3A1C"/>
    <w:rsid w:val="002F42B4"/>
    <w:rsid w:val="002F4762"/>
    <w:rsid w:val="002F4858"/>
    <w:rsid w:val="002F4F27"/>
    <w:rsid w:val="002F57E7"/>
    <w:rsid w:val="002F5B1B"/>
    <w:rsid w:val="002F6173"/>
    <w:rsid w:val="003008EA"/>
    <w:rsid w:val="003016C9"/>
    <w:rsid w:val="00301EA5"/>
    <w:rsid w:val="00303D0E"/>
    <w:rsid w:val="003041D4"/>
    <w:rsid w:val="00304888"/>
    <w:rsid w:val="00305DAE"/>
    <w:rsid w:val="00305DB9"/>
    <w:rsid w:val="00306272"/>
    <w:rsid w:val="00306352"/>
    <w:rsid w:val="00307607"/>
    <w:rsid w:val="003079B3"/>
    <w:rsid w:val="003102F2"/>
    <w:rsid w:val="00310CC1"/>
    <w:rsid w:val="00310F89"/>
    <w:rsid w:val="00311B24"/>
    <w:rsid w:val="0031275A"/>
    <w:rsid w:val="00313926"/>
    <w:rsid w:val="00313D55"/>
    <w:rsid w:val="0031529A"/>
    <w:rsid w:val="003158D4"/>
    <w:rsid w:val="0031720A"/>
    <w:rsid w:val="00317344"/>
    <w:rsid w:val="00317507"/>
    <w:rsid w:val="00317AF7"/>
    <w:rsid w:val="00317D29"/>
    <w:rsid w:val="003200A0"/>
    <w:rsid w:val="0032016E"/>
    <w:rsid w:val="003201DD"/>
    <w:rsid w:val="00320D45"/>
    <w:rsid w:val="00321A88"/>
    <w:rsid w:val="003230EC"/>
    <w:rsid w:val="00323591"/>
    <w:rsid w:val="00324268"/>
    <w:rsid w:val="003246D6"/>
    <w:rsid w:val="00325077"/>
    <w:rsid w:val="003251BB"/>
    <w:rsid w:val="00325DFA"/>
    <w:rsid w:val="0032647E"/>
    <w:rsid w:val="003277D9"/>
    <w:rsid w:val="00327EAF"/>
    <w:rsid w:val="00330073"/>
    <w:rsid w:val="00330325"/>
    <w:rsid w:val="00330C36"/>
    <w:rsid w:val="003318EC"/>
    <w:rsid w:val="00331DF2"/>
    <w:rsid w:val="00331E84"/>
    <w:rsid w:val="00331F07"/>
    <w:rsid w:val="00332AAC"/>
    <w:rsid w:val="00333C63"/>
    <w:rsid w:val="00334087"/>
    <w:rsid w:val="00334D11"/>
    <w:rsid w:val="003353E2"/>
    <w:rsid w:val="0033644A"/>
    <w:rsid w:val="003371CC"/>
    <w:rsid w:val="00341762"/>
    <w:rsid w:val="003417DB"/>
    <w:rsid w:val="00341B50"/>
    <w:rsid w:val="0034210F"/>
    <w:rsid w:val="0034325F"/>
    <w:rsid w:val="003432BB"/>
    <w:rsid w:val="00343F28"/>
    <w:rsid w:val="003442D5"/>
    <w:rsid w:val="00344462"/>
    <w:rsid w:val="00344C6C"/>
    <w:rsid w:val="0034561B"/>
    <w:rsid w:val="00345DFF"/>
    <w:rsid w:val="00345F52"/>
    <w:rsid w:val="003463B5"/>
    <w:rsid w:val="003469A4"/>
    <w:rsid w:val="00347301"/>
    <w:rsid w:val="00347691"/>
    <w:rsid w:val="00347C32"/>
    <w:rsid w:val="00347E86"/>
    <w:rsid w:val="00350183"/>
    <w:rsid w:val="00350AFD"/>
    <w:rsid w:val="00351619"/>
    <w:rsid w:val="00352024"/>
    <w:rsid w:val="0035219C"/>
    <w:rsid w:val="003522FC"/>
    <w:rsid w:val="00352B32"/>
    <w:rsid w:val="003532FA"/>
    <w:rsid w:val="003539F7"/>
    <w:rsid w:val="00353EB6"/>
    <w:rsid w:val="00355676"/>
    <w:rsid w:val="00355EDF"/>
    <w:rsid w:val="0035709B"/>
    <w:rsid w:val="003600C3"/>
    <w:rsid w:val="0036156C"/>
    <w:rsid w:val="00361A33"/>
    <w:rsid w:val="003620FB"/>
    <w:rsid w:val="0036232E"/>
    <w:rsid w:val="00362F72"/>
    <w:rsid w:val="0036312E"/>
    <w:rsid w:val="003631E2"/>
    <w:rsid w:val="00363407"/>
    <w:rsid w:val="003639E2"/>
    <w:rsid w:val="003643B5"/>
    <w:rsid w:val="003647AC"/>
    <w:rsid w:val="00365988"/>
    <w:rsid w:val="00366845"/>
    <w:rsid w:val="00366EC6"/>
    <w:rsid w:val="00367955"/>
    <w:rsid w:val="0037018B"/>
    <w:rsid w:val="003716C0"/>
    <w:rsid w:val="00373407"/>
    <w:rsid w:val="00373D21"/>
    <w:rsid w:val="003751B0"/>
    <w:rsid w:val="0037713E"/>
    <w:rsid w:val="00381D70"/>
    <w:rsid w:val="00382991"/>
    <w:rsid w:val="00382BCE"/>
    <w:rsid w:val="00383417"/>
    <w:rsid w:val="00383651"/>
    <w:rsid w:val="0038397D"/>
    <w:rsid w:val="003840FA"/>
    <w:rsid w:val="003848DC"/>
    <w:rsid w:val="00385867"/>
    <w:rsid w:val="0038691B"/>
    <w:rsid w:val="00390336"/>
    <w:rsid w:val="003907A8"/>
    <w:rsid w:val="00391861"/>
    <w:rsid w:val="0039378D"/>
    <w:rsid w:val="00394226"/>
    <w:rsid w:val="00394F23"/>
    <w:rsid w:val="00394FA4"/>
    <w:rsid w:val="0039529F"/>
    <w:rsid w:val="00396214"/>
    <w:rsid w:val="00396911"/>
    <w:rsid w:val="003971E8"/>
    <w:rsid w:val="0039782E"/>
    <w:rsid w:val="003A0B93"/>
    <w:rsid w:val="003A0BDE"/>
    <w:rsid w:val="003A2187"/>
    <w:rsid w:val="003A34D9"/>
    <w:rsid w:val="003A39F6"/>
    <w:rsid w:val="003A3BCB"/>
    <w:rsid w:val="003A5481"/>
    <w:rsid w:val="003A6DC3"/>
    <w:rsid w:val="003A702A"/>
    <w:rsid w:val="003B0683"/>
    <w:rsid w:val="003B0899"/>
    <w:rsid w:val="003B0B38"/>
    <w:rsid w:val="003B124A"/>
    <w:rsid w:val="003B1425"/>
    <w:rsid w:val="003B21B2"/>
    <w:rsid w:val="003B24A4"/>
    <w:rsid w:val="003B2B2A"/>
    <w:rsid w:val="003B3C80"/>
    <w:rsid w:val="003B3C8B"/>
    <w:rsid w:val="003B4054"/>
    <w:rsid w:val="003B47D8"/>
    <w:rsid w:val="003B5BC6"/>
    <w:rsid w:val="003B650B"/>
    <w:rsid w:val="003B7BCE"/>
    <w:rsid w:val="003C219D"/>
    <w:rsid w:val="003C2962"/>
    <w:rsid w:val="003C2CD4"/>
    <w:rsid w:val="003C37CA"/>
    <w:rsid w:val="003C37F2"/>
    <w:rsid w:val="003C41D6"/>
    <w:rsid w:val="003C4722"/>
    <w:rsid w:val="003C4AF6"/>
    <w:rsid w:val="003C5305"/>
    <w:rsid w:val="003C5714"/>
    <w:rsid w:val="003C5C20"/>
    <w:rsid w:val="003C614D"/>
    <w:rsid w:val="003C6605"/>
    <w:rsid w:val="003C6ABB"/>
    <w:rsid w:val="003C6D3C"/>
    <w:rsid w:val="003C6E49"/>
    <w:rsid w:val="003C75F7"/>
    <w:rsid w:val="003C7965"/>
    <w:rsid w:val="003D0F3E"/>
    <w:rsid w:val="003D17E5"/>
    <w:rsid w:val="003D1A90"/>
    <w:rsid w:val="003D1B30"/>
    <w:rsid w:val="003D202C"/>
    <w:rsid w:val="003D23F3"/>
    <w:rsid w:val="003D3C78"/>
    <w:rsid w:val="003D5B00"/>
    <w:rsid w:val="003D5C1C"/>
    <w:rsid w:val="003D6D37"/>
    <w:rsid w:val="003E0495"/>
    <w:rsid w:val="003E063D"/>
    <w:rsid w:val="003E2104"/>
    <w:rsid w:val="003E2C54"/>
    <w:rsid w:val="003E2FA6"/>
    <w:rsid w:val="003E32F4"/>
    <w:rsid w:val="003E4F19"/>
    <w:rsid w:val="003E5174"/>
    <w:rsid w:val="003E52BD"/>
    <w:rsid w:val="003E5D92"/>
    <w:rsid w:val="003E631B"/>
    <w:rsid w:val="003E7565"/>
    <w:rsid w:val="003E78B0"/>
    <w:rsid w:val="003F06B7"/>
    <w:rsid w:val="003F0AB8"/>
    <w:rsid w:val="003F11EA"/>
    <w:rsid w:val="003F143B"/>
    <w:rsid w:val="003F1677"/>
    <w:rsid w:val="003F1735"/>
    <w:rsid w:val="003F19B1"/>
    <w:rsid w:val="003F4203"/>
    <w:rsid w:val="003F5CB0"/>
    <w:rsid w:val="003F6399"/>
    <w:rsid w:val="003F6DA8"/>
    <w:rsid w:val="003F7AF2"/>
    <w:rsid w:val="003F7BE1"/>
    <w:rsid w:val="00400178"/>
    <w:rsid w:val="004005A7"/>
    <w:rsid w:val="004009C5"/>
    <w:rsid w:val="00401245"/>
    <w:rsid w:val="00401C25"/>
    <w:rsid w:val="00401DD2"/>
    <w:rsid w:val="00403281"/>
    <w:rsid w:val="004050D9"/>
    <w:rsid w:val="00405DC5"/>
    <w:rsid w:val="0040670C"/>
    <w:rsid w:val="0040672D"/>
    <w:rsid w:val="00406978"/>
    <w:rsid w:val="00407915"/>
    <w:rsid w:val="00407EEF"/>
    <w:rsid w:val="00407F6D"/>
    <w:rsid w:val="00411033"/>
    <w:rsid w:val="0041135C"/>
    <w:rsid w:val="00411E07"/>
    <w:rsid w:val="00412248"/>
    <w:rsid w:val="00412D4E"/>
    <w:rsid w:val="004133EC"/>
    <w:rsid w:val="0041357F"/>
    <w:rsid w:val="0041385C"/>
    <w:rsid w:val="00414403"/>
    <w:rsid w:val="00414F2A"/>
    <w:rsid w:val="00414F75"/>
    <w:rsid w:val="0041578A"/>
    <w:rsid w:val="004170C2"/>
    <w:rsid w:val="00420482"/>
    <w:rsid w:val="004213E5"/>
    <w:rsid w:val="00422D70"/>
    <w:rsid w:val="00422F5D"/>
    <w:rsid w:val="00424299"/>
    <w:rsid w:val="00427115"/>
    <w:rsid w:val="004271D9"/>
    <w:rsid w:val="0042752A"/>
    <w:rsid w:val="004276DD"/>
    <w:rsid w:val="00427EB3"/>
    <w:rsid w:val="00427EC7"/>
    <w:rsid w:val="004301B3"/>
    <w:rsid w:val="004304E6"/>
    <w:rsid w:val="00430DD1"/>
    <w:rsid w:val="00431444"/>
    <w:rsid w:val="00432EAB"/>
    <w:rsid w:val="00433002"/>
    <w:rsid w:val="004331CE"/>
    <w:rsid w:val="00433FA2"/>
    <w:rsid w:val="004344DA"/>
    <w:rsid w:val="00434CB8"/>
    <w:rsid w:val="00435B83"/>
    <w:rsid w:val="00435D52"/>
    <w:rsid w:val="0043671D"/>
    <w:rsid w:val="00436843"/>
    <w:rsid w:val="00436EAE"/>
    <w:rsid w:val="004379C1"/>
    <w:rsid w:val="00437A54"/>
    <w:rsid w:val="00437D7C"/>
    <w:rsid w:val="00440826"/>
    <w:rsid w:val="0044094F"/>
    <w:rsid w:val="004412DC"/>
    <w:rsid w:val="004419F7"/>
    <w:rsid w:val="004424D9"/>
    <w:rsid w:val="00442D3B"/>
    <w:rsid w:val="00442E5C"/>
    <w:rsid w:val="00443274"/>
    <w:rsid w:val="004444A4"/>
    <w:rsid w:val="00444BF1"/>
    <w:rsid w:val="004463D4"/>
    <w:rsid w:val="00446424"/>
    <w:rsid w:val="00446D9F"/>
    <w:rsid w:val="00446EAE"/>
    <w:rsid w:val="004471B4"/>
    <w:rsid w:val="00447D0C"/>
    <w:rsid w:val="00450639"/>
    <w:rsid w:val="004513D7"/>
    <w:rsid w:val="0045269E"/>
    <w:rsid w:val="00454254"/>
    <w:rsid w:val="00454F09"/>
    <w:rsid w:val="0045522C"/>
    <w:rsid w:val="0045567A"/>
    <w:rsid w:val="0045612D"/>
    <w:rsid w:val="004567B3"/>
    <w:rsid w:val="00460199"/>
    <w:rsid w:val="004602B1"/>
    <w:rsid w:val="004611A8"/>
    <w:rsid w:val="004616BE"/>
    <w:rsid w:val="00461D2D"/>
    <w:rsid w:val="00461EA5"/>
    <w:rsid w:val="00462162"/>
    <w:rsid w:val="0046286D"/>
    <w:rsid w:val="004634D0"/>
    <w:rsid w:val="004637C1"/>
    <w:rsid w:val="00463C8A"/>
    <w:rsid w:val="00464231"/>
    <w:rsid w:val="00464C86"/>
    <w:rsid w:val="00465DAF"/>
    <w:rsid w:val="004661BF"/>
    <w:rsid w:val="0046682F"/>
    <w:rsid w:val="00466CB6"/>
    <w:rsid w:val="00467297"/>
    <w:rsid w:val="004675F1"/>
    <w:rsid w:val="004701EE"/>
    <w:rsid w:val="004708CF"/>
    <w:rsid w:val="00470A95"/>
    <w:rsid w:val="004714E9"/>
    <w:rsid w:val="004716C2"/>
    <w:rsid w:val="0047175F"/>
    <w:rsid w:val="00471812"/>
    <w:rsid w:val="00471C87"/>
    <w:rsid w:val="00471CE8"/>
    <w:rsid w:val="00471F3C"/>
    <w:rsid w:val="00472127"/>
    <w:rsid w:val="00472438"/>
    <w:rsid w:val="00472B55"/>
    <w:rsid w:val="0047356B"/>
    <w:rsid w:val="00473D5D"/>
    <w:rsid w:val="00474000"/>
    <w:rsid w:val="00475F69"/>
    <w:rsid w:val="004763EC"/>
    <w:rsid w:val="00476A7E"/>
    <w:rsid w:val="00476D38"/>
    <w:rsid w:val="00477159"/>
    <w:rsid w:val="00477D9F"/>
    <w:rsid w:val="004803F6"/>
    <w:rsid w:val="0048064E"/>
    <w:rsid w:val="0048125A"/>
    <w:rsid w:val="00481DAF"/>
    <w:rsid w:val="00482A2D"/>
    <w:rsid w:val="00486DE8"/>
    <w:rsid w:val="004876F9"/>
    <w:rsid w:val="004878EF"/>
    <w:rsid w:val="0049044A"/>
    <w:rsid w:val="00490A97"/>
    <w:rsid w:val="00490B9F"/>
    <w:rsid w:val="00492F82"/>
    <w:rsid w:val="004932F0"/>
    <w:rsid w:val="00494435"/>
    <w:rsid w:val="004945B2"/>
    <w:rsid w:val="00494CF9"/>
    <w:rsid w:val="0049655E"/>
    <w:rsid w:val="00496701"/>
    <w:rsid w:val="00497CA3"/>
    <w:rsid w:val="004A00F1"/>
    <w:rsid w:val="004A0712"/>
    <w:rsid w:val="004A0832"/>
    <w:rsid w:val="004A152E"/>
    <w:rsid w:val="004A2C57"/>
    <w:rsid w:val="004A3870"/>
    <w:rsid w:val="004A3D82"/>
    <w:rsid w:val="004A460B"/>
    <w:rsid w:val="004A4B0E"/>
    <w:rsid w:val="004A5DB0"/>
    <w:rsid w:val="004A6340"/>
    <w:rsid w:val="004A64E6"/>
    <w:rsid w:val="004A65FB"/>
    <w:rsid w:val="004A719E"/>
    <w:rsid w:val="004A7E9F"/>
    <w:rsid w:val="004B01AA"/>
    <w:rsid w:val="004B0709"/>
    <w:rsid w:val="004B095C"/>
    <w:rsid w:val="004B119F"/>
    <w:rsid w:val="004B1C84"/>
    <w:rsid w:val="004B2257"/>
    <w:rsid w:val="004B2BF4"/>
    <w:rsid w:val="004B2C30"/>
    <w:rsid w:val="004B36A7"/>
    <w:rsid w:val="004B3D3D"/>
    <w:rsid w:val="004B4206"/>
    <w:rsid w:val="004B58C8"/>
    <w:rsid w:val="004B5931"/>
    <w:rsid w:val="004B63F7"/>
    <w:rsid w:val="004B7286"/>
    <w:rsid w:val="004B747E"/>
    <w:rsid w:val="004C0309"/>
    <w:rsid w:val="004C0911"/>
    <w:rsid w:val="004C1078"/>
    <w:rsid w:val="004C14C2"/>
    <w:rsid w:val="004C1906"/>
    <w:rsid w:val="004C4081"/>
    <w:rsid w:val="004C5C1D"/>
    <w:rsid w:val="004C5CB1"/>
    <w:rsid w:val="004C7295"/>
    <w:rsid w:val="004C73EE"/>
    <w:rsid w:val="004C7B20"/>
    <w:rsid w:val="004C7E10"/>
    <w:rsid w:val="004D017E"/>
    <w:rsid w:val="004D0F21"/>
    <w:rsid w:val="004D1394"/>
    <w:rsid w:val="004D2A98"/>
    <w:rsid w:val="004D340F"/>
    <w:rsid w:val="004D37E4"/>
    <w:rsid w:val="004D3E5C"/>
    <w:rsid w:val="004D467F"/>
    <w:rsid w:val="004D5292"/>
    <w:rsid w:val="004D5664"/>
    <w:rsid w:val="004D5D34"/>
    <w:rsid w:val="004D5D3C"/>
    <w:rsid w:val="004D6172"/>
    <w:rsid w:val="004D6818"/>
    <w:rsid w:val="004D6F34"/>
    <w:rsid w:val="004E048B"/>
    <w:rsid w:val="004E12F0"/>
    <w:rsid w:val="004E177E"/>
    <w:rsid w:val="004E1C22"/>
    <w:rsid w:val="004E2023"/>
    <w:rsid w:val="004E3A13"/>
    <w:rsid w:val="004E5B47"/>
    <w:rsid w:val="004E6BFB"/>
    <w:rsid w:val="004E7921"/>
    <w:rsid w:val="004F04B1"/>
    <w:rsid w:val="004F0CAD"/>
    <w:rsid w:val="004F0EF5"/>
    <w:rsid w:val="004F0F73"/>
    <w:rsid w:val="004F1214"/>
    <w:rsid w:val="004F1F9C"/>
    <w:rsid w:val="004F2623"/>
    <w:rsid w:val="004F3273"/>
    <w:rsid w:val="004F6337"/>
    <w:rsid w:val="004F67D4"/>
    <w:rsid w:val="004F737C"/>
    <w:rsid w:val="004F7633"/>
    <w:rsid w:val="004F7CD5"/>
    <w:rsid w:val="005005DD"/>
    <w:rsid w:val="005005EB"/>
    <w:rsid w:val="00500AED"/>
    <w:rsid w:val="00501B6B"/>
    <w:rsid w:val="0050374D"/>
    <w:rsid w:val="00503BD0"/>
    <w:rsid w:val="00503EC4"/>
    <w:rsid w:val="0050469A"/>
    <w:rsid w:val="00504E1F"/>
    <w:rsid w:val="00505A12"/>
    <w:rsid w:val="00506001"/>
    <w:rsid w:val="005074BD"/>
    <w:rsid w:val="005076B6"/>
    <w:rsid w:val="00507BCD"/>
    <w:rsid w:val="00510371"/>
    <w:rsid w:val="00510373"/>
    <w:rsid w:val="00510C8E"/>
    <w:rsid w:val="00510EE6"/>
    <w:rsid w:val="00510FB8"/>
    <w:rsid w:val="00511953"/>
    <w:rsid w:val="005129C8"/>
    <w:rsid w:val="00514108"/>
    <w:rsid w:val="00514372"/>
    <w:rsid w:val="00514544"/>
    <w:rsid w:val="0051511C"/>
    <w:rsid w:val="00515AB6"/>
    <w:rsid w:val="00516384"/>
    <w:rsid w:val="0051689E"/>
    <w:rsid w:val="00516D58"/>
    <w:rsid w:val="00517F50"/>
    <w:rsid w:val="005205F1"/>
    <w:rsid w:val="00522093"/>
    <w:rsid w:val="00522158"/>
    <w:rsid w:val="00522A3F"/>
    <w:rsid w:val="00522CC8"/>
    <w:rsid w:val="00523765"/>
    <w:rsid w:val="00523985"/>
    <w:rsid w:val="00523DD1"/>
    <w:rsid w:val="0052406E"/>
    <w:rsid w:val="00524E80"/>
    <w:rsid w:val="005254F0"/>
    <w:rsid w:val="00525F4F"/>
    <w:rsid w:val="00527198"/>
    <w:rsid w:val="00527810"/>
    <w:rsid w:val="0052786D"/>
    <w:rsid w:val="00531329"/>
    <w:rsid w:val="005314EA"/>
    <w:rsid w:val="00533B1D"/>
    <w:rsid w:val="005356F0"/>
    <w:rsid w:val="005361C0"/>
    <w:rsid w:val="00536584"/>
    <w:rsid w:val="00536A29"/>
    <w:rsid w:val="00537169"/>
    <w:rsid w:val="0053768A"/>
    <w:rsid w:val="00542947"/>
    <w:rsid w:val="00542AD3"/>
    <w:rsid w:val="00542EB0"/>
    <w:rsid w:val="00543207"/>
    <w:rsid w:val="005438A4"/>
    <w:rsid w:val="0054465B"/>
    <w:rsid w:val="005452A9"/>
    <w:rsid w:val="0054738B"/>
    <w:rsid w:val="00547406"/>
    <w:rsid w:val="00550ABB"/>
    <w:rsid w:val="005519C1"/>
    <w:rsid w:val="00552285"/>
    <w:rsid w:val="00552EE8"/>
    <w:rsid w:val="0055405D"/>
    <w:rsid w:val="005551FB"/>
    <w:rsid w:val="00555257"/>
    <w:rsid w:val="0055614F"/>
    <w:rsid w:val="005572BA"/>
    <w:rsid w:val="005575F1"/>
    <w:rsid w:val="005606D0"/>
    <w:rsid w:val="00561D11"/>
    <w:rsid w:val="00561D56"/>
    <w:rsid w:val="0056355C"/>
    <w:rsid w:val="00563C50"/>
    <w:rsid w:val="00563E97"/>
    <w:rsid w:val="00564CD2"/>
    <w:rsid w:val="005650D1"/>
    <w:rsid w:val="00567409"/>
    <w:rsid w:val="005705DD"/>
    <w:rsid w:val="00570768"/>
    <w:rsid w:val="005712EA"/>
    <w:rsid w:val="0057187A"/>
    <w:rsid w:val="005722DA"/>
    <w:rsid w:val="005729CC"/>
    <w:rsid w:val="00573AE1"/>
    <w:rsid w:val="00574457"/>
    <w:rsid w:val="005749AA"/>
    <w:rsid w:val="0057575D"/>
    <w:rsid w:val="005762C3"/>
    <w:rsid w:val="00576571"/>
    <w:rsid w:val="005771C6"/>
    <w:rsid w:val="005778AB"/>
    <w:rsid w:val="0057796E"/>
    <w:rsid w:val="0058290C"/>
    <w:rsid w:val="00582B1C"/>
    <w:rsid w:val="00583416"/>
    <w:rsid w:val="00583781"/>
    <w:rsid w:val="00583DBA"/>
    <w:rsid w:val="0058438C"/>
    <w:rsid w:val="00584FC4"/>
    <w:rsid w:val="0058550F"/>
    <w:rsid w:val="0058623E"/>
    <w:rsid w:val="00586433"/>
    <w:rsid w:val="0058748C"/>
    <w:rsid w:val="00587694"/>
    <w:rsid w:val="00587B4C"/>
    <w:rsid w:val="005901E0"/>
    <w:rsid w:val="0059046C"/>
    <w:rsid w:val="00590559"/>
    <w:rsid w:val="005909C4"/>
    <w:rsid w:val="00592907"/>
    <w:rsid w:val="00592AE7"/>
    <w:rsid w:val="005935F6"/>
    <w:rsid w:val="00593DC7"/>
    <w:rsid w:val="00593E0F"/>
    <w:rsid w:val="005943CF"/>
    <w:rsid w:val="00594AAF"/>
    <w:rsid w:val="00594AB8"/>
    <w:rsid w:val="00594F5D"/>
    <w:rsid w:val="00595780"/>
    <w:rsid w:val="005958AF"/>
    <w:rsid w:val="00595C75"/>
    <w:rsid w:val="005966BB"/>
    <w:rsid w:val="005974F9"/>
    <w:rsid w:val="005A0433"/>
    <w:rsid w:val="005A0BE8"/>
    <w:rsid w:val="005A0FFE"/>
    <w:rsid w:val="005A13D7"/>
    <w:rsid w:val="005A1D9C"/>
    <w:rsid w:val="005A2664"/>
    <w:rsid w:val="005A2DD3"/>
    <w:rsid w:val="005A4693"/>
    <w:rsid w:val="005A6889"/>
    <w:rsid w:val="005A7B5D"/>
    <w:rsid w:val="005B0388"/>
    <w:rsid w:val="005B0ACE"/>
    <w:rsid w:val="005B125B"/>
    <w:rsid w:val="005B12E2"/>
    <w:rsid w:val="005B2204"/>
    <w:rsid w:val="005B220A"/>
    <w:rsid w:val="005B3388"/>
    <w:rsid w:val="005B355D"/>
    <w:rsid w:val="005B3928"/>
    <w:rsid w:val="005B4118"/>
    <w:rsid w:val="005B44F8"/>
    <w:rsid w:val="005B4EDC"/>
    <w:rsid w:val="005B4F00"/>
    <w:rsid w:val="005B7026"/>
    <w:rsid w:val="005B71FF"/>
    <w:rsid w:val="005B75D3"/>
    <w:rsid w:val="005B7844"/>
    <w:rsid w:val="005C0B6A"/>
    <w:rsid w:val="005C0C52"/>
    <w:rsid w:val="005C13A1"/>
    <w:rsid w:val="005C1B5D"/>
    <w:rsid w:val="005C219F"/>
    <w:rsid w:val="005C229F"/>
    <w:rsid w:val="005C2864"/>
    <w:rsid w:val="005C2A58"/>
    <w:rsid w:val="005C2C9C"/>
    <w:rsid w:val="005C30C2"/>
    <w:rsid w:val="005C41C7"/>
    <w:rsid w:val="005C4369"/>
    <w:rsid w:val="005C488B"/>
    <w:rsid w:val="005C76B7"/>
    <w:rsid w:val="005D0488"/>
    <w:rsid w:val="005D1415"/>
    <w:rsid w:val="005D24FA"/>
    <w:rsid w:val="005D2790"/>
    <w:rsid w:val="005D2940"/>
    <w:rsid w:val="005D2C8C"/>
    <w:rsid w:val="005D2DFB"/>
    <w:rsid w:val="005D365B"/>
    <w:rsid w:val="005D3E69"/>
    <w:rsid w:val="005D465C"/>
    <w:rsid w:val="005D468A"/>
    <w:rsid w:val="005D47E2"/>
    <w:rsid w:val="005D4A90"/>
    <w:rsid w:val="005D4B9F"/>
    <w:rsid w:val="005D51C7"/>
    <w:rsid w:val="005D5273"/>
    <w:rsid w:val="005D585F"/>
    <w:rsid w:val="005D5A8A"/>
    <w:rsid w:val="005D5B45"/>
    <w:rsid w:val="005D5C7E"/>
    <w:rsid w:val="005D6947"/>
    <w:rsid w:val="005E04B3"/>
    <w:rsid w:val="005E119D"/>
    <w:rsid w:val="005E12BB"/>
    <w:rsid w:val="005E1EBE"/>
    <w:rsid w:val="005E20D6"/>
    <w:rsid w:val="005E247C"/>
    <w:rsid w:val="005E41BE"/>
    <w:rsid w:val="005E4791"/>
    <w:rsid w:val="005E5030"/>
    <w:rsid w:val="005E524F"/>
    <w:rsid w:val="005E6F96"/>
    <w:rsid w:val="005F0397"/>
    <w:rsid w:val="005F0671"/>
    <w:rsid w:val="005F156E"/>
    <w:rsid w:val="005F166B"/>
    <w:rsid w:val="005F1747"/>
    <w:rsid w:val="005F2C62"/>
    <w:rsid w:val="005F2E48"/>
    <w:rsid w:val="005F31CF"/>
    <w:rsid w:val="005F35DF"/>
    <w:rsid w:val="005F3F77"/>
    <w:rsid w:val="005F46E4"/>
    <w:rsid w:val="005F49F7"/>
    <w:rsid w:val="005F4AD3"/>
    <w:rsid w:val="005F5F93"/>
    <w:rsid w:val="005F6F74"/>
    <w:rsid w:val="005F6F8A"/>
    <w:rsid w:val="005F716F"/>
    <w:rsid w:val="005F7C03"/>
    <w:rsid w:val="005F7ED2"/>
    <w:rsid w:val="00601418"/>
    <w:rsid w:val="006036EB"/>
    <w:rsid w:val="006049EF"/>
    <w:rsid w:val="00605788"/>
    <w:rsid w:val="006066AC"/>
    <w:rsid w:val="00606A7F"/>
    <w:rsid w:val="00606B11"/>
    <w:rsid w:val="00606C4F"/>
    <w:rsid w:val="00606CC8"/>
    <w:rsid w:val="00607435"/>
    <w:rsid w:val="006077ED"/>
    <w:rsid w:val="006100DA"/>
    <w:rsid w:val="00610EC3"/>
    <w:rsid w:val="0061118B"/>
    <w:rsid w:val="006126F2"/>
    <w:rsid w:val="00612747"/>
    <w:rsid w:val="00612D94"/>
    <w:rsid w:val="00613B2E"/>
    <w:rsid w:val="00613E35"/>
    <w:rsid w:val="006154A5"/>
    <w:rsid w:val="00615947"/>
    <w:rsid w:val="0061606D"/>
    <w:rsid w:val="00616673"/>
    <w:rsid w:val="00616A01"/>
    <w:rsid w:val="00620770"/>
    <w:rsid w:val="006212B5"/>
    <w:rsid w:val="00622092"/>
    <w:rsid w:val="00623E80"/>
    <w:rsid w:val="00624858"/>
    <w:rsid w:val="0062557B"/>
    <w:rsid w:val="00626248"/>
    <w:rsid w:val="00626C01"/>
    <w:rsid w:val="00626C4D"/>
    <w:rsid w:val="00627213"/>
    <w:rsid w:val="00627E14"/>
    <w:rsid w:val="0063054B"/>
    <w:rsid w:val="00630764"/>
    <w:rsid w:val="00630C74"/>
    <w:rsid w:val="0063122A"/>
    <w:rsid w:val="00631B20"/>
    <w:rsid w:val="006323FF"/>
    <w:rsid w:val="006333B8"/>
    <w:rsid w:val="00634A38"/>
    <w:rsid w:val="00634CC3"/>
    <w:rsid w:val="00634EDD"/>
    <w:rsid w:val="006355E8"/>
    <w:rsid w:val="0063594C"/>
    <w:rsid w:val="00635E68"/>
    <w:rsid w:val="00635ECC"/>
    <w:rsid w:val="00636611"/>
    <w:rsid w:val="006378FE"/>
    <w:rsid w:val="00637F51"/>
    <w:rsid w:val="006404AA"/>
    <w:rsid w:val="006423F9"/>
    <w:rsid w:val="0064299F"/>
    <w:rsid w:val="00642D34"/>
    <w:rsid w:val="00642F9C"/>
    <w:rsid w:val="00643005"/>
    <w:rsid w:val="00643840"/>
    <w:rsid w:val="00644895"/>
    <w:rsid w:val="00644F27"/>
    <w:rsid w:val="00645029"/>
    <w:rsid w:val="006456A2"/>
    <w:rsid w:val="00646138"/>
    <w:rsid w:val="0064633D"/>
    <w:rsid w:val="0064673A"/>
    <w:rsid w:val="006474C1"/>
    <w:rsid w:val="00647668"/>
    <w:rsid w:val="006478B5"/>
    <w:rsid w:val="006508AF"/>
    <w:rsid w:val="00650B7A"/>
    <w:rsid w:val="00652155"/>
    <w:rsid w:val="00652749"/>
    <w:rsid w:val="00654454"/>
    <w:rsid w:val="00654B04"/>
    <w:rsid w:val="00654FFF"/>
    <w:rsid w:val="00655542"/>
    <w:rsid w:val="00655A8F"/>
    <w:rsid w:val="00655C3B"/>
    <w:rsid w:val="00657503"/>
    <w:rsid w:val="00657EB3"/>
    <w:rsid w:val="006602B2"/>
    <w:rsid w:val="00660713"/>
    <w:rsid w:val="00662823"/>
    <w:rsid w:val="0066360F"/>
    <w:rsid w:val="00664413"/>
    <w:rsid w:val="006651B7"/>
    <w:rsid w:val="00665CDE"/>
    <w:rsid w:val="0066782F"/>
    <w:rsid w:val="00667959"/>
    <w:rsid w:val="00670865"/>
    <w:rsid w:val="006716D7"/>
    <w:rsid w:val="00672A35"/>
    <w:rsid w:val="00672CE2"/>
    <w:rsid w:val="006734CA"/>
    <w:rsid w:val="00674C53"/>
    <w:rsid w:val="0067624F"/>
    <w:rsid w:val="006766DE"/>
    <w:rsid w:val="006770E6"/>
    <w:rsid w:val="00677884"/>
    <w:rsid w:val="00677D61"/>
    <w:rsid w:val="00677F09"/>
    <w:rsid w:val="006813E3"/>
    <w:rsid w:val="00682A38"/>
    <w:rsid w:val="006833BC"/>
    <w:rsid w:val="006835D4"/>
    <w:rsid w:val="00683A1C"/>
    <w:rsid w:val="00684CE3"/>
    <w:rsid w:val="0068569C"/>
    <w:rsid w:val="006856DE"/>
    <w:rsid w:val="006868C0"/>
    <w:rsid w:val="0069038F"/>
    <w:rsid w:val="006904A2"/>
    <w:rsid w:val="00690E3A"/>
    <w:rsid w:val="00691001"/>
    <w:rsid w:val="00691483"/>
    <w:rsid w:val="00691513"/>
    <w:rsid w:val="0069177C"/>
    <w:rsid w:val="00691B55"/>
    <w:rsid w:val="00692743"/>
    <w:rsid w:val="00692A4B"/>
    <w:rsid w:val="00693FE4"/>
    <w:rsid w:val="006940D5"/>
    <w:rsid w:val="00694148"/>
    <w:rsid w:val="00694871"/>
    <w:rsid w:val="00695099"/>
    <w:rsid w:val="00695966"/>
    <w:rsid w:val="00696C12"/>
    <w:rsid w:val="00696C31"/>
    <w:rsid w:val="006A009A"/>
    <w:rsid w:val="006A1438"/>
    <w:rsid w:val="006A1C3D"/>
    <w:rsid w:val="006A3A76"/>
    <w:rsid w:val="006A40F9"/>
    <w:rsid w:val="006A477F"/>
    <w:rsid w:val="006A4AD5"/>
    <w:rsid w:val="006A712E"/>
    <w:rsid w:val="006A71B4"/>
    <w:rsid w:val="006A73C2"/>
    <w:rsid w:val="006A7F30"/>
    <w:rsid w:val="006B122F"/>
    <w:rsid w:val="006B151B"/>
    <w:rsid w:val="006B221E"/>
    <w:rsid w:val="006B28B8"/>
    <w:rsid w:val="006B30D3"/>
    <w:rsid w:val="006B3EC9"/>
    <w:rsid w:val="006B4A3F"/>
    <w:rsid w:val="006B4D8F"/>
    <w:rsid w:val="006B5250"/>
    <w:rsid w:val="006B5A24"/>
    <w:rsid w:val="006B6890"/>
    <w:rsid w:val="006B6F08"/>
    <w:rsid w:val="006B79F2"/>
    <w:rsid w:val="006C02C8"/>
    <w:rsid w:val="006C0C41"/>
    <w:rsid w:val="006C1EA1"/>
    <w:rsid w:val="006C23B7"/>
    <w:rsid w:val="006C2B21"/>
    <w:rsid w:val="006C2D73"/>
    <w:rsid w:val="006C43BE"/>
    <w:rsid w:val="006C515E"/>
    <w:rsid w:val="006C5D0B"/>
    <w:rsid w:val="006C6959"/>
    <w:rsid w:val="006C6A8C"/>
    <w:rsid w:val="006D1D97"/>
    <w:rsid w:val="006D24AF"/>
    <w:rsid w:val="006D2622"/>
    <w:rsid w:val="006D27D8"/>
    <w:rsid w:val="006D2AF5"/>
    <w:rsid w:val="006D2BD0"/>
    <w:rsid w:val="006D3875"/>
    <w:rsid w:val="006D42F4"/>
    <w:rsid w:val="006D4352"/>
    <w:rsid w:val="006D4C8E"/>
    <w:rsid w:val="006D574D"/>
    <w:rsid w:val="006D5F09"/>
    <w:rsid w:val="006D66C2"/>
    <w:rsid w:val="006D688D"/>
    <w:rsid w:val="006D7C7B"/>
    <w:rsid w:val="006E020C"/>
    <w:rsid w:val="006E04F3"/>
    <w:rsid w:val="006E17C0"/>
    <w:rsid w:val="006E2ABF"/>
    <w:rsid w:val="006E2CEF"/>
    <w:rsid w:val="006E31BF"/>
    <w:rsid w:val="006E3448"/>
    <w:rsid w:val="006E3B3E"/>
    <w:rsid w:val="006E4449"/>
    <w:rsid w:val="006E463E"/>
    <w:rsid w:val="006E5D9D"/>
    <w:rsid w:val="006E61F4"/>
    <w:rsid w:val="006E652E"/>
    <w:rsid w:val="006E65EC"/>
    <w:rsid w:val="006E6A09"/>
    <w:rsid w:val="006E6D0B"/>
    <w:rsid w:val="006E7726"/>
    <w:rsid w:val="006E7DAE"/>
    <w:rsid w:val="006F012C"/>
    <w:rsid w:val="006F129C"/>
    <w:rsid w:val="006F14C9"/>
    <w:rsid w:val="006F28D5"/>
    <w:rsid w:val="006F32B8"/>
    <w:rsid w:val="006F34AE"/>
    <w:rsid w:val="006F41A4"/>
    <w:rsid w:val="006F5034"/>
    <w:rsid w:val="006F5291"/>
    <w:rsid w:val="006F6706"/>
    <w:rsid w:val="006F6DE5"/>
    <w:rsid w:val="006F7972"/>
    <w:rsid w:val="007004A1"/>
    <w:rsid w:val="00700556"/>
    <w:rsid w:val="00700A60"/>
    <w:rsid w:val="00701B18"/>
    <w:rsid w:val="007039FF"/>
    <w:rsid w:val="00704D61"/>
    <w:rsid w:val="007060ED"/>
    <w:rsid w:val="007060F1"/>
    <w:rsid w:val="007062DE"/>
    <w:rsid w:val="00706690"/>
    <w:rsid w:val="00706F70"/>
    <w:rsid w:val="007070A4"/>
    <w:rsid w:val="00707763"/>
    <w:rsid w:val="007077CE"/>
    <w:rsid w:val="00707E55"/>
    <w:rsid w:val="00710014"/>
    <w:rsid w:val="007100F0"/>
    <w:rsid w:val="007104F9"/>
    <w:rsid w:val="00710552"/>
    <w:rsid w:val="00710B89"/>
    <w:rsid w:val="007112CA"/>
    <w:rsid w:val="00711741"/>
    <w:rsid w:val="007121D7"/>
    <w:rsid w:val="0071263F"/>
    <w:rsid w:val="007128BD"/>
    <w:rsid w:val="00712E68"/>
    <w:rsid w:val="007132C6"/>
    <w:rsid w:val="00714931"/>
    <w:rsid w:val="007150B4"/>
    <w:rsid w:val="0071576B"/>
    <w:rsid w:val="00715E8E"/>
    <w:rsid w:val="0071650B"/>
    <w:rsid w:val="0071716D"/>
    <w:rsid w:val="00717867"/>
    <w:rsid w:val="00720613"/>
    <w:rsid w:val="007207FA"/>
    <w:rsid w:val="007216A5"/>
    <w:rsid w:val="00721C49"/>
    <w:rsid w:val="0072341B"/>
    <w:rsid w:val="00723A3B"/>
    <w:rsid w:val="00724419"/>
    <w:rsid w:val="007246A8"/>
    <w:rsid w:val="00724736"/>
    <w:rsid w:val="00725056"/>
    <w:rsid w:val="00725277"/>
    <w:rsid w:val="007253CF"/>
    <w:rsid w:val="00725507"/>
    <w:rsid w:val="00725725"/>
    <w:rsid w:val="007259C3"/>
    <w:rsid w:val="00726E2D"/>
    <w:rsid w:val="00730771"/>
    <w:rsid w:val="0073077E"/>
    <w:rsid w:val="00730CAA"/>
    <w:rsid w:val="0073129F"/>
    <w:rsid w:val="007333ED"/>
    <w:rsid w:val="00733483"/>
    <w:rsid w:val="007339EB"/>
    <w:rsid w:val="00733C82"/>
    <w:rsid w:val="007359EB"/>
    <w:rsid w:val="00735B24"/>
    <w:rsid w:val="0073729B"/>
    <w:rsid w:val="00737345"/>
    <w:rsid w:val="007377C2"/>
    <w:rsid w:val="00737C0A"/>
    <w:rsid w:val="00740588"/>
    <w:rsid w:val="007408D0"/>
    <w:rsid w:val="00741405"/>
    <w:rsid w:val="00741C82"/>
    <w:rsid w:val="00743439"/>
    <w:rsid w:val="00744411"/>
    <w:rsid w:val="00744B65"/>
    <w:rsid w:val="00745112"/>
    <w:rsid w:val="00746226"/>
    <w:rsid w:val="00746788"/>
    <w:rsid w:val="007472BA"/>
    <w:rsid w:val="00751A58"/>
    <w:rsid w:val="00751FEF"/>
    <w:rsid w:val="0075240E"/>
    <w:rsid w:val="00752DCC"/>
    <w:rsid w:val="00753883"/>
    <w:rsid w:val="00753EFF"/>
    <w:rsid w:val="0075456F"/>
    <w:rsid w:val="00754B76"/>
    <w:rsid w:val="00755A93"/>
    <w:rsid w:val="00755CD8"/>
    <w:rsid w:val="0075621B"/>
    <w:rsid w:val="00756396"/>
    <w:rsid w:val="00756556"/>
    <w:rsid w:val="00756ABA"/>
    <w:rsid w:val="00756C8B"/>
    <w:rsid w:val="00756C8C"/>
    <w:rsid w:val="00756D50"/>
    <w:rsid w:val="00757C14"/>
    <w:rsid w:val="00760614"/>
    <w:rsid w:val="00760B76"/>
    <w:rsid w:val="00760DFA"/>
    <w:rsid w:val="00762665"/>
    <w:rsid w:val="0076358F"/>
    <w:rsid w:val="007635E2"/>
    <w:rsid w:val="00764127"/>
    <w:rsid w:val="007642E4"/>
    <w:rsid w:val="00764934"/>
    <w:rsid w:val="0076564A"/>
    <w:rsid w:val="00765CC3"/>
    <w:rsid w:val="00765F3B"/>
    <w:rsid w:val="007668CA"/>
    <w:rsid w:val="00767759"/>
    <w:rsid w:val="007677ED"/>
    <w:rsid w:val="007679EE"/>
    <w:rsid w:val="0077039D"/>
    <w:rsid w:val="007711DA"/>
    <w:rsid w:val="00771489"/>
    <w:rsid w:val="00772B67"/>
    <w:rsid w:val="007739AF"/>
    <w:rsid w:val="00774643"/>
    <w:rsid w:val="0077488B"/>
    <w:rsid w:val="00774CB3"/>
    <w:rsid w:val="007753EC"/>
    <w:rsid w:val="007764CA"/>
    <w:rsid w:val="00780A32"/>
    <w:rsid w:val="0078114B"/>
    <w:rsid w:val="00781A74"/>
    <w:rsid w:val="00782278"/>
    <w:rsid w:val="0078286D"/>
    <w:rsid w:val="007835E7"/>
    <w:rsid w:val="00783D00"/>
    <w:rsid w:val="00783ED6"/>
    <w:rsid w:val="00784795"/>
    <w:rsid w:val="00784830"/>
    <w:rsid w:val="00785422"/>
    <w:rsid w:val="00785DFD"/>
    <w:rsid w:val="007860D8"/>
    <w:rsid w:val="00786915"/>
    <w:rsid w:val="00786CAB"/>
    <w:rsid w:val="00786D6B"/>
    <w:rsid w:val="00786EE4"/>
    <w:rsid w:val="007871FF"/>
    <w:rsid w:val="00787C9C"/>
    <w:rsid w:val="0079062E"/>
    <w:rsid w:val="00790F0B"/>
    <w:rsid w:val="007923EB"/>
    <w:rsid w:val="007926D4"/>
    <w:rsid w:val="00792A28"/>
    <w:rsid w:val="007946C0"/>
    <w:rsid w:val="007953C0"/>
    <w:rsid w:val="0079561C"/>
    <w:rsid w:val="007956EB"/>
    <w:rsid w:val="007957ED"/>
    <w:rsid w:val="00795C9E"/>
    <w:rsid w:val="007965B3"/>
    <w:rsid w:val="00796CB0"/>
    <w:rsid w:val="007971DE"/>
    <w:rsid w:val="00797619"/>
    <w:rsid w:val="00797DA2"/>
    <w:rsid w:val="00797DC2"/>
    <w:rsid w:val="007A02D0"/>
    <w:rsid w:val="007A0CFF"/>
    <w:rsid w:val="007A1A8B"/>
    <w:rsid w:val="007A2342"/>
    <w:rsid w:val="007A2A12"/>
    <w:rsid w:val="007A3D70"/>
    <w:rsid w:val="007A4312"/>
    <w:rsid w:val="007A4462"/>
    <w:rsid w:val="007A67C5"/>
    <w:rsid w:val="007A6CD7"/>
    <w:rsid w:val="007B048F"/>
    <w:rsid w:val="007B1261"/>
    <w:rsid w:val="007B19F9"/>
    <w:rsid w:val="007B30DF"/>
    <w:rsid w:val="007B3BED"/>
    <w:rsid w:val="007B45C7"/>
    <w:rsid w:val="007B5EFC"/>
    <w:rsid w:val="007B6425"/>
    <w:rsid w:val="007B668F"/>
    <w:rsid w:val="007B6950"/>
    <w:rsid w:val="007B7084"/>
    <w:rsid w:val="007B7BF4"/>
    <w:rsid w:val="007B7F15"/>
    <w:rsid w:val="007C022A"/>
    <w:rsid w:val="007C062B"/>
    <w:rsid w:val="007C0FEF"/>
    <w:rsid w:val="007C1688"/>
    <w:rsid w:val="007C176C"/>
    <w:rsid w:val="007C2391"/>
    <w:rsid w:val="007C23FE"/>
    <w:rsid w:val="007C4206"/>
    <w:rsid w:val="007C44A1"/>
    <w:rsid w:val="007C48E4"/>
    <w:rsid w:val="007C49E7"/>
    <w:rsid w:val="007C5739"/>
    <w:rsid w:val="007C73F5"/>
    <w:rsid w:val="007C74A1"/>
    <w:rsid w:val="007C760C"/>
    <w:rsid w:val="007C7D7E"/>
    <w:rsid w:val="007D0441"/>
    <w:rsid w:val="007D0EC4"/>
    <w:rsid w:val="007D106E"/>
    <w:rsid w:val="007D1217"/>
    <w:rsid w:val="007D1400"/>
    <w:rsid w:val="007D17AF"/>
    <w:rsid w:val="007D1945"/>
    <w:rsid w:val="007D1BCA"/>
    <w:rsid w:val="007D35AA"/>
    <w:rsid w:val="007D35D5"/>
    <w:rsid w:val="007D3782"/>
    <w:rsid w:val="007D3E5B"/>
    <w:rsid w:val="007D57EA"/>
    <w:rsid w:val="007D5C85"/>
    <w:rsid w:val="007D7060"/>
    <w:rsid w:val="007D70F8"/>
    <w:rsid w:val="007E0296"/>
    <w:rsid w:val="007E1AC9"/>
    <w:rsid w:val="007E2163"/>
    <w:rsid w:val="007E288D"/>
    <w:rsid w:val="007E40F7"/>
    <w:rsid w:val="007E4327"/>
    <w:rsid w:val="007E49B0"/>
    <w:rsid w:val="007E5357"/>
    <w:rsid w:val="007E5858"/>
    <w:rsid w:val="007E5C1E"/>
    <w:rsid w:val="007E5E90"/>
    <w:rsid w:val="007E6A00"/>
    <w:rsid w:val="007E757F"/>
    <w:rsid w:val="007F0BE2"/>
    <w:rsid w:val="007F11CA"/>
    <w:rsid w:val="007F13BC"/>
    <w:rsid w:val="007F161D"/>
    <w:rsid w:val="007F373A"/>
    <w:rsid w:val="007F3A80"/>
    <w:rsid w:val="007F3D1D"/>
    <w:rsid w:val="007F45D1"/>
    <w:rsid w:val="007F4B75"/>
    <w:rsid w:val="007F564B"/>
    <w:rsid w:val="007F5D90"/>
    <w:rsid w:val="007F6457"/>
    <w:rsid w:val="007F692A"/>
    <w:rsid w:val="008012C1"/>
    <w:rsid w:val="008017D7"/>
    <w:rsid w:val="008023B0"/>
    <w:rsid w:val="008025B0"/>
    <w:rsid w:val="008032FA"/>
    <w:rsid w:val="00804386"/>
    <w:rsid w:val="00804614"/>
    <w:rsid w:val="008056D7"/>
    <w:rsid w:val="00805ADD"/>
    <w:rsid w:val="00805FE8"/>
    <w:rsid w:val="00806415"/>
    <w:rsid w:val="00806839"/>
    <w:rsid w:val="00806A86"/>
    <w:rsid w:val="00806F67"/>
    <w:rsid w:val="00807163"/>
    <w:rsid w:val="008077E0"/>
    <w:rsid w:val="00807E26"/>
    <w:rsid w:val="00807E7C"/>
    <w:rsid w:val="00810A6B"/>
    <w:rsid w:val="0081149A"/>
    <w:rsid w:val="00811E7B"/>
    <w:rsid w:val="00812C59"/>
    <w:rsid w:val="0081394C"/>
    <w:rsid w:val="00813EE5"/>
    <w:rsid w:val="00814B1C"/>
    <w:rsid w:val="00814C83"/>
    <w:rsid w:val="00814D39"/>
    <w:rsid w:val="008155E1"/>
    <w:rsid w:val="00815870"/>
    <w:rsid w:val="00815D79"/>
    <w:rsid w:val="00816575"/>
    <w:rsid w:val="008169A8"/>
    <w:rsid w:val="00817549"/>
    <w:rsid w:val="0081755F"/>
    <w:rsid w:val="00817726"/>
    <w:rsid w:val="008177BC"/>
    <w:rsid w:val="00817A9E"/>
    <w:rsid w:val="00820C70"/>
    <w:rsid w:val="00820EBE"/>
    <w:rsid w:val="00821D11"/>
    <w:rsid w:val="00821FA3"/>
    <w:rsid w:val="0082309B"/>
    <w:rsid w:val="00823908"/>
    <w:rsid w:val="008239CA"/>
    <w:rsid w:val="00823C00"/>
    <w:rsid w:val="00823FED"/>
    <w:rsid w:val="00824965"/>
    <w:rsid w:val="00824DF4"/>
    <w:rsid w:val="00824E10"/>
    <w:rsid w:val="0082517C"/>
    <w:rsid w:val="00825764"/>
    <w:rsid w:val="008268C0"/>
    <w:rsid w:val="00830294"/>
    <w:rsid w:val="008307C5"/>
    <w:rsid w:val="00830A44"/>
    <w:rsid w:val="0083166B"/>
    <w:rsid w:val="0083250C"/>
    <w:rsid w:val="00832CA8"/>
    <w:rsid w:val="00832CC6"/>
    <w:rsid w:val="00832EC8"/>
    <w:rsid w:val="008332A9"/>
    <w:rsid w:val="0083350F"/>
    <w:rsid w:val="008336BF"/>
    <w:rsid w:val="0083476D"/>
    <w:rsid w:val="00834E98"/>
    <w:rsid w:val="00835510"/>
    <w:rsid w:val="00835702"/>
    <w:rsid w:val="00835784"/>
    <w:rsid w:val="008359C9"/>
    <w:rsid w:val="00835D89"/>
    <w:rsid w:val="00836943"/>
    <w:rsid w:val="00836E81"/>
    <w:rsid w:val="008370CB"/>
    <w:rsid w:val="008372DA"/>
    <w:rsid w:val="008375F8"/>
    <w:rsid w:val="00837A29"/>
    <w:rsid w:val="00837B26"/>
    <w:rsid w:val="008400E9"/>
    <w:rsid w:val="00841709"/>
    <w:rsid w:val="00841EE5"/>
    <w:rsid w:val="00842874"/>
    <w:rsid w:val="00843A1D"/>
    <w:rsid w:val="00843A99"/>
    <w:rsid w:val="0084421F"/>
    <w:rsid w:val="00844A93"/>
    <w:rsid w:val="00844EED"/>
    <w:rsid w:val="00845285"/>
    <w:rsid w:val="00846BB4"/>
    <w:rsid w:val="008479AC"/>
    <w:rsid w:val="008479B4"/>
    <w:rsid w:val="00850387"/>
    <w:rsid w:val="00850E5F"/>
    <w:rsid w:val="00851407"/>
    <w:rsid w:val="0085162B"/>
    <w:rsid w:val="008517F0"/>
    <w:rsid w:val="00851FF2"/>
    <w:rsid w:val="00853031"/>
    <w:rsid w:val="008532D7"/>
    <w:rsid w:val="0085337A"/>
    <w:rsid w:val="008540A1"/>
    <w:rsid w:val="00854491"/>
    <w:rsid w:val="008556AA"/>
    <w:rsid w:val="00855F8D"/>
    <w:rsid w:val="0085674C"/>
    <w:rsid w:val="008568D5"/>
    <w:rsid w:val="00856C79"/>
    <w:rsid w:val="008601AA"/>
    <w:rsid w:val="00861115"/>
    <w:rsid w:val="0086171C"/>
    <w:rsid w:val="0086298A"/>
    <w:rsid w:val="00862F58"/>
    <w:rsid w:val="00863513"/>
    <w:rsid w:val="00864899"/>
    <w:rsid w:val="0086547D"/>
    <w:rsid w:val="008668FB"/>
    <w:rsid w:val="00866AC6"/>
    <w:rsid w:val="0086724C"/>
    <w:rsid w:val="008672D9"/>
    <w:rsid w:val="00867996"/>
    <w:rsid w:val="008679CA"/>
    <w:rsid w:val="00867C31"/>
    <w:rsid w:val="00870CA1"/>
    <w:rsid w:val="00871FEF"/>
    <w:rsid w:val="008735E9"/>
    <w:rsid w:val="00874CCF"/>
    <w:rsid w:val="008750ED"/>
    <w:rsid w:val="008754AD"/>
    <w:rsid w:val="008757B5"/>
    <w:rsid w:val="008801E1"/>
    <w:rsid w:val="008801E6"/>
    <w:rsid w:val="00880A6B"/>
    <w:rsid w:val="0088151A"/>
    <w:rsid w:val="00881A68"/>
    <w:rsid w:val="00882133"/>
    <w:rsid w:val="0088344C"/>
    <w:rsid w:val="008835A5"/>
    <w:rsid w:val="00883BF7"/>
    <w:rsid w:val="00883E3B"/>
    <w:rsid w:val="008845FE"/>
    <w:rsid w:val="008853F9"/>
    <w:rsid w:val="00886010"/>
    <w:rsid w:val="0088678F"/>
    <w:rsid w:val="00886B59"/>
    <w:rsid w:val="00886F80"/>
    <w:rsid w:val="00887B9C"/>
    <w:rsid w:val="00887D09"/>
    <w:rsid w:val="008905E3"/>
    <w:rsid w:val="008915C9"/>
    <w:rsid w:val="00891748"/>
    <w:rsid w:val="0089196F"/>
    <w:rsid w:val="00891F51"/>
    <w:rsid w:val="00893A58"/>
    <w:rsid w:val="00893C73"/>
    <w:rsid w:val="00893D24"/>
    <w:rsid w:val="00893E26"/>
    <w:rsid w:val="00894127"/>
    <w:rsid w:val="008941B5"/>
    <w:rsid w:val="00894966"/>
    <w:rsid w:val="00894A0E"/>
    <w:rsid w:val="00895D61"/>
    <w:rsid w:val="008963AA"/>
    <w:rsid w:val="0089644B"/>
    <w:rsid w:val="0089657E"/>
    <w:rsid w:val="008967DE"/>
    <w:rsid w:val="00896A50"/>
    <w:rsid w:val="00896AF2"/>
    <w:rsid w:val="00897B09"/>
    <w:rsid w:val="00897CC3"/>
    <w:rsid w:val="008A0F6F"/>
    <w:rsid w:val="008A162A"/>
    <w:rsid w:val="008A1722"/>
    <w:rsid w:val="008A25E7"/>
    <w:rsid w:val="008A3088"/>
    <w:rsid w:val="008A338E"/>
    <w:rsid w:val="008A543C"/>
    <w:rsid w:val="008A66E3"/>
    <w:rsid w:val="008A69BF"/>
    <w:rsid w:val="008A6F2B"/>
    <w:rsid w:val="008A7C87"/>
    <w:rsid w:val="008B22A3"/>
    <w:rsid w:val="008B2726"/>
    <w:rsid w:val="008B2C1F"/>
    <w:rsid w:val="008B2DF9"/>
    <w:rsid w:val="008B3AD3"/>
    <w:rsid w:val="008B403D"/>
    <w:rsid w:val="008B4D1D"/>
    <w:rsid w:val="008B4E5B"/>
    <w:rsid w:val="008B587B"/>
    <w:rsid w:val="008B5C4F"/>
    <w:rsid w:val="008B6667"/>
    <w:rsid w:val="008B73FE"/>
    <w:rsid w:val="008B74C0"/>
    <w:rsid w:val="008B757A"/>
    <w:rsid w:val="008B79E3"/>
    <w:rsid w:val="008B7DA9"/>
    <w:rsid w:val="008B7E57"/>
    <w:rsid w:val="008C0AD4"/>
    <w:rsid w:val="008C0D08"/>
    <w:rsid w:val="008C0FA9"/>
    <w:rsid w:val="008C101C"/>
    <w:rsid w:val="008C1854"/>
    <w:rsid w:val="008C26EE"/>
    <w:rsid w:val="008C4741"/>
    <w:rsid w:val="008C4D30"/>
    <w:rsid w:val="008C4F93"/>
    <w:rsid w:val="008C6463"/>
    <w:rsid w:val="008C6CB5"/>
    <w:rsid w:val="008D017F"/>
    <w:rsid w:val="008D05C5"/>
    <w:rsid w:val="008D09C4"/>
    <w:rsid w:val="008D21D0"/>
    <w:rsid w:val="008D352C"/>
    <w:rsid w:val="008D4C7B"/>
    <w:rsid w:val="008D5988"/>
    <w:rsid w:val="008D5A6E"/>
    <w:rsid w:val="008D5D51"/>
    <w:rsid w:val="008D64CD"/>
    <w:rsid w:val="008D7728"/>
    <w:rsid w:val="008D7982"/>
    <w:rsid w:val="008E211E"/>
    <w:rsid w:val="008E23B2"/>
    <w:rsid w:val="008E34F0"/>
    <w:rsid w:val="008E3C71"/>
    <w:rsid w:val="008E4DA6"/>
    <w:rsid w:val="008E4E65"/>
    <w:rsid w:val="008E58D9"/>
    <w:rsid w:val="008E5936"/>
    <w:rsid w:val="008E6095"/>
    <w:rsid w:val="008E679B"/>
    <w:rsid w:val="008E68EE"/>
    <w:rsid w:val="008E6C20"/>
    <w:rsid w:val="008E7602"/>
    <w:rsid w:val="008E7DE1"/>
    <w:rsid w:val="008F037B"/>
    <w:rsid w:val="008F08B8"/>
    <w:rsid w:val="008F0DFF"/>
    <w:rsid w:val="008F1ED3"/>
    <w:rsid w:val="008F2573"/>
    <w:rsid w:val="008F3878"/>
    <w:rsid w:val="008F407E"/>
    <w:rsid w:val="008F4417"/>
    <w:rsid w:val="008F4A27"/>
    <w:rsid w:val="008F4B95"/>
    <w:rsid w:val="008F4CB9"/>
    <w:rsid w:val="008F5444"/>
    <w:rsid w:val="008F56AD"/>
    <w:rsid w:val="008F5EA6"/>
    <w:rsid w:val="008F621E"/>
    <w:rsid w:val="008F7C24"/>
    <w:rsid w:val="008F7D0C"/>
    <w:rsid w:val="00900EDB"/>
    <w:rsid w:val="0090122E"/>
    <w:rsid w:val="009015DF"/>
    <w:rsid w:val="00902D7A"/>
    <w:rsid w:val="00902E2A"/>
    <w:rsid w:val="00903EB6"/>
    <w:rsid w:val="00904D7B"/>
    <w:rsid w:val="00904DCD"/>
    <w:rsid w:val="00905335"/>
    <w:rsid w:val="00905562"/>
    <w:rsid w:val="009064BB"/>
    <w:rsid w:val="00906616"/>
    <w:rsid w:val="00911492"/>
    <w:rsid w:val="00914372"/>
    <w:rsid w:val="0091511A"/>
    <w:rsid w:val="00915F3D"/>
    <w:rsid w:val="0091617B"/>
    <w:rsid w:val="00916929"/>
    <w:rsid w:val="00916B40"/>
    <w:rsid w:val="00916E47"/>
    <w:rsid w:val="00916FF3"/>
    <w:rsid w:val="0092036B"/>
    <w:rsid w:val="00920E71"/>
    <w:rsid w:val="00921D0D"/>
    <w:rsid w:val="009237ED"/>
    <w:rsid w:val="00924138"/>
    <w:rsid w:val="00924D86"/>
    <w:rsid w:val="00925CFC"/>
    <w:rsid w:val="009269D6"/>
    <w:rsid w:val="009271E9"/>
    <w:rsid w:val="009276B4"/>
    <w:rsid w:val="009302B5"/>
    <w:rsid w:val="00930F0E"/>
    <w:rsid w:val="0093101C"/>
    <w:rsid w:val="009320D0"/>
    <w:rsid w:val="009323F2"/>
    <w:rsid w:val="00932A9C"/>
    <w:rsid w:val="00932FB8"/>
    <w:rsid w:val="009347CE"/>
    <w:rsid w:val="00935121"/>
    <w:rsid w:val="0093592A"/>
    <w:rsid w:val="00935932"/>
    <w:rsid w:val="00935A72"/>
    <w:rsid w:val="00936E4C"/>
    <w:rsid w:val="00937367"/>
    <w:rsid w:val="009402FA"/>
    <w:rsid w:val="00940B70"/>
    <w:rsid w:val="00940D2F"/>
    <w:rsid w:val="00940EB8"/>
    <w:rsid w:val="00942449"/>
    <w:rsid w:val="0094290B"/>
    <w:rsid w:val="00942FD2"/>
    <w:rsid w:val="0094354D"/>
    <w:rsid w:val="00943D2D"/>
    <w:rsid w:val="00943DCA"/>
    <w:rsid w:val="00944F09"/>
    <w:rsid w:val="00945023"/>
    <w:rsid w:val="009455A5"/>
    <w:rsid w:val="0094718C"/>
    <w:rsid w:val="0094745A"/>
    <w:rsid w:val="00947A77"/>
    <w:rsid w:val="00947D6F"/>
    <w:rsid w:val="00950E27"/>
    <w:rsid w:val="0095107B"/>
    <w:rsid w:val="00952795"/>
    <w:rsid w:val="00953BAD"/>
    <w:rsid w:val="00954945"/>
    <w:rsid w:val="009567C1"/>
    <w:rsid w:val="00956A70"/>
    <w:rsid w:val="00956EBC"/>
    <w:rsid w:val="0095794F"/>
    <w:rsid w:val="00957B28"/>
    <w:rsid w:val="0096017F"/>
    <w:rsid w:val="009601A6"/>
    <w:rsid w:val="00960652"/>
    <w:rsid w:val="00960C90"/>
    <w:rsid w:val="009630F6"/>
    <w:rsid w:val="00964834"/>
    <w:rsid w:val="00964BBB"/>
    <w:rsid w:val="009660A7"/>
    <w:rsid w:val="009660DC"/>
    <w:rsid w:val="009665BF"/>
    <w:rsid w:val="00966C65"/>
    <w:rsid w:val="0096781A"/>
    <w:rsid w:val="0096787D"/>
    <w:rsid w:val="00967890"/>
    <w:rsid w:val="00967BDF"/>
    <w:rsid w:val="00967C27"/>
    <w:rsid w:val="00967F90"/>
    <w:rsid w:val="009703BB"/>
    <w:rsid w:val="00970C35"/>
    <w:rsid w:val="00970FBE"/>
    <w:rsid w:val="00971EF1"/>
    <w:rsid w:val="009723C0"/>
    <w:rsid w:val="00972688"/>
    <w:rsid w:val="009728BC"/>
    <w:rsid w:val="00972C38"/>
    <w:rsid w:val="009730B3"/>
    <w:rsid w:val="00973AF5"/>
    <w:rsid w:val="00974606"/>
    <w:rsid w:val="00974828"/>
    <w:rsid w:val="009758B5"/>
    <w:rsid w:val="00975914"/>
    <w:rsid w:val="00977442"/>
    <w:rsid w:val="00977704"/>
    <w:rsid w:val="00977B94"/>
    <w:rsid w:val="00977C07"/>
    <w:rsid w:val="00980169"/>
    <w:rsid w:val="00980676"/>
    <w:rsid w:val="00980812"/>
    <w:rsid w:val="0098092F"/>
    <w:rsid w:val="00980E02"/>
    <w:rsid w:val="00981038"/>
    <w:rsid w:val="009814D8"/>
    <w:rsid w:val="0098180F"/>
    <w:rsid w:val="0098184A"/>
    <w:rsid w:val="00981FEE"/>
    <w:rsid w:val="00982184"/>
    <w:rsid w:val="00983616"/>
    <w:rsid w:val="009853CD"/>
    <w:rsid w:val="00985F02"/>
    <w:rsid w:val="009860EB"/>
    <w:rsid w:val="00986117"/>
    <w:rsid w:val="00987513"/>
    <w:rsid w:val="00987633"/>
    <w:rsid w:val="00990F81"/>
    <w:rsid w:val="009918DC"/>
    <w:rsid w:val="00991EB5"/>
    <w:rsid w:val="00992733"/>
    <w:rsid w:val="00993A1F"/>
    <w:rsid w:val="00994E65"/>
    <w:rsid w:val="00995B38"/>
    <w:rsid w:val="00995B75"/>
    <w:rsid w:val="00996859"/>
    <w:rsid w:val="0099791A"/>
    <w:rsid w:val="00997B32"/>
    <w:rsid w:val="009A0093"/>
    <w:rsid w:val="009A253A"/>
    <w:rsid w:val="009A2D09"/>
    <w:rsid w:val="009A3AA8"/>
    <w:rsid w:val="009A48B1"/>
    <w:rsid w:val="009A504E"/>
    <w:rsid w:val="009A6DE3"/>
    <w:rsid w:val="009A6EB8"/>
    <w:rsid w:val="009B141A"/>
    <w:rsid w:val="009B2085"/>
    <w:rsid w:val="009B2FD3"/>
    <w:rsid w:val="009B31F8"/>
    <w:rsid w:val="009B3288"/>
    <w:rsid w:val="009B397A"/>
    <w:rsid w:val="009B3E3B"/>
    <w:rsid w:val="009B5472"/>
    <w:rsid w:val="009B54A2"/>
    <w:rsid w:val="009B56BB"/>
    <w:rsid w:val="009B5769"/>
    <w:rsid w:val="009B6C7A"/>
    <w:rsid w:val="009B756F"/>
    <w:rsid w:val="009B767E"/>
    <w:rsid w:val="009C0128"/>
    <w:rsid w:val="009C0F29"/>
    <w:rsid w:val="009C187A"/>
    <w:rsid w:val="009C1E4A"/>
    <w:rsid w:val="009C25EA"/>
    <w:rsid w:val="009C2A8C"/>
    <w:rsid w:val="009C344D"/>
    <w:rsid w:val="009C3513"/>
    <w:rsid w:val="009C3E0A"/>
    <w:rsid w:val="009C5753"/>
    <w:rsid w:val="009C5DED"/>
    <w:rsid w:val="009C5F03"/>
    <w:rsid w:val="009C6479"/>
    <w:rsid w:val="009C7B08"/>
    <w:rsid w:val="009D0B94"/>
    <w:rsid w:val="009D0BE8"/>
    <w:rsid w:val="009D1707"/>
    <w:rsid w:val="009D190E"/>
    <w:rsid w:val="009D19A7"/>
    <w:rsid w:val="009D2BA6"/>
    <w:rsid w:val="009D3204"/>
    <w:rsid w:val="009D353A"/>
    <w:rsid w:val="009D41BB"/>
    <w:rsid w:val="009D6502"/>
    <w:rsid w:val="009D7D96"/>
    <w:rsid w:val="009E263D"/>
    <w:rsid w:val="009E3725"/>
    <w:rsid w:val="009E3FA0"/>
    <w:rsid w:val="009E46E5"/>
    <w:rsid w:val="009E576B"/>
    <w:rsid w:val="009E6472"/>
    <w:rsid w:val="009E75D8"/>
    <w:rsid w:val="009F0A31"/>
    <w:rsid w:val="009F1F12"/>
    <w:rsid w:val="009F34E1"/>
    <w:rsid w:val="009F3712"/>
    <w:rsid w:val="009F4964"/>
    <w:rsid w:val="009F4AAE"/>
    <w:rsid w:val="009F4F9E"/>
    <w:rsid w:val="009F51C8"/>
    <w:rsid w:val="009F5C0E"/>
    <w:rsid w:val="009F5C99"/>
    <w:rsid w:val="009F64FF"/>
    <w:rsid w:val="009F6A80"/>
    <w:rsid w:val="00A009B3"/>
    <w:rsid w:val="00A00B9F"/>
    <w:rsid w:val="00A013F5"/>
    <w:rsid w:val="00A01753"/>
    <w:rsid w:val="00A02457"/>
    <w:rsid w:val="00A029AD"/>
    <w:rsid w:val="00A033D9"/>
    <w:rsid w:val="00A0348E"/>
    <w:rsid w:val="00A04023"/>
    <w:rsid w:val="00A05700"/>
    <w:rsid w:val="00A07487"/>
    <w:rsid w:val="00A1086D"/>
    <w:rsid w:val="00A109C4"/>
    <w:rsid w:val="00A11AAB"/>
    <w:rsid w:val="00A125F9"/>
    <w:rsid w:val="00A12B2D"/>
    <w:rsid w:val="00A12CA0"/>
    <w:rsid w:val="00A12CFD"/>
    <w:rsid w:val="00A134F6"/>
    <w:rsid w:val="00A13F28"/>
    <w:rsid w:val="00A15410"/>
    <w:rsid w:val="00A15D94"/>
    <w:rsid w:val="00A16E12"/>
    <w:rsid w:val="00A1714F"/>
    <w:rsid w:val="00A1722B"/>
    <w:rsid w:val="00A22D75"/>
    <w:rsid w:val="00A23C94"/>
    <w:rsid w:val="00A24B7E"/>
    <w:rsid w:val="00A25000"/>
    <w:rsid w:val="00A250B5"/>
    <w:rsid w:val="00A25A5E"/>
    <w:rsid w:val="00A25D03"/>
    <w:rsid w:val="00A25FFA"/>
    <w:rsid w:val="00A260FA"/>
    <w:rsid w:val="00A26BD4"/>
    <w:rsid w:val="00A27736"/>
    <w:rsid w:val="00A305E7"/>
    <w:rsid w:val="00A3139E"/>
    <w:rsid w:val="00A3147E"/>
    <w:rsid w:val="00A31DE0"/>
    <w:rsid w:val="00A31DF8"/>
    <w:rsid w:val="00A322A8"/>
    <w:rsid w:val="00A32D86"/>
    <w:rsid w:val="00A35990"/>
    <w:rsid w:val="00A35AD5"/>
    <w:rsid w:val="00A3614A"/>
    <w:rsid w:val="00A40721"/>
    <w:rsid w:val="00A40CFF"/>
    <w:rsid w:val="00A4109F"/>
    <w:rsid w:val="00A41BEA"/>
    <w:rsid w:val="00A421E9"/>
    <w:rsid w:val="00A42691"/>
    <w:rsid w:val="00A429CA"/>
    <w:rsid w:val="00A42B64"/>
    <w:rsid w:val="00A42E57"/>
    <w:rsid w:val="00A430D4"/>
    <w:rsid w:val="00A43620"/>
    <w:rsid w:val="00A440B2"/>
    <w:rsid w:val="00A44908"/>
    <w:rsid w:val="00A4546C"/>
    <w:rsid w:val="00A4596E"/>
    <w:rsid w:val="00A45993"/>
    <w:rsid w:val="00A45BE4"/>
    <w:rsid w:val="00A4733D"/>
    <w:rsid w:val="00A473E4"/>
    <w:rsid w:val="00A503A4"/>
    <w:rsid w:val="00A507E6"/>
    <w:rsid w:val="00A50979"/>
    <w:rsid w:val="00A50FD9"/>
    <w:rsid w:val="00A510C6"/>
    <w:rsid w:val="00A514A0"/>
    <w:rsid w:val="00A52509"/>
    <w:rsid w:val="00A52594"/>
    <w:rsid w:val="00A52645"/>
    <w:rsid w:val="00A54336"/>
    <w:rsid w:val="00A54450"/>
    <w:rsid w:val="00A54852"/>
    <w:rsid w:val="00A54A08"/>
    <w:rsid w:val="00A54FA7"/>
    <w:rsid w:val="00A54FC4"/>
    <w:rsid w:val="00A56B42"/>
    <w:rsid w:val="00A57689"/>
    <w:rsid w:val="00A6010A"/>
    <w:rsid w:val="00A6028A"/>
    <w:rsid w:val="00A60A94"/>
    <w:rsid w:val="00A60F88"/>
    <w:rsid w:val="00A61401"/>
    <w:rsid w:val="00A6153D"/>
    <w:rsid w:val="00A61DCB"/>
    <w:rsid w:val="00A61ED0"/>
    <w:rsid w:val="00A620CF"/>
    <w:rsid w:val="00A62132"/>
    <w:rsid w:val="00A62144"/>
    <w:rsid w:val="00A635DA"/>
    <w:rsid w:val="00A63A57"/>
    <w:rsid w:val="00A6593A"/>
    <w:rsid w:val="00A667D3"/>
    <w:rsid w:val="00A66A19"/>
    <w:rsid w:val="00A67206"/>
    <w:rsid w:val="00A67229"/>
    <w:rsid w:val="00A6779A"/>
    <w:rsid w:val="00A70222"/>
    <w:rsid w:val="00A70844"/>
    <w:rsid w:val="00A7160F"/>
    <w:rsid w:val="00A73E78"/>
    <w:rsid w:val="00A73E8C"/>
    <w:rsid w:val="00A74893"/>
    <w:rsid w:val="00A74FBF"/>
    <w:rsid w:val="00A756CE"/>
    <w:rsid w:val="00A75828"/>
    <w:rsid w:val="00A76001"/>
    <w:rsid w:val="00A76450"/>
    <w:rsid w:val="00A76C3F"/>
    <w:rsid w:val="00A77512"/>
    <w:rsid w:val="00A80080"/>
    <w:rsid w:val="00A812A2"/>
    <w:rsid w:val="00A81A0E"/>
    <w:rsid w:val="00A82954"/>
    <w:rsid w:val="00A82B26"/>
    <w:rsid w:val="00A841FA"/>
    <w:rsid w:val="00A84965"/>
    <w:rsid w:val="00A84B15"/>
    <w:rsid w:val="00A84FB4"/>
    <w:rsid w:val="00A855F8"/>
    <w:rsid w:val="00A85C32"/>
    <w:rsid w:val="00A86C00"/>
    <w:rsid w:val="00A86D9B"/>
    <w:rsid w:val="00A87ED7"/>
    <w:rsid w:val="00A90077"/>
    <w:rsid w:val="00A9216B"/>
    <w:rsid w:val="00A92784"/>
    <w:rsid w:val="00A9321A"/>
    <w:rsid w:val="00A932F2"/>
    <w:rsid w:val="00A9391F"/>
    <w:rsid w:val="00A9392B"/>
    <w:rsid w:val="00A93AD1"/>
    <w:rsid w:val="00A93CAE"/>
    <w:rsid w:val="00A9413A"/>
    <w:rsid w:val="00A9525A"/>
    <w:rsid w:val="00A95E3D"/>
    <w:rsid w:val="00A95E44"/>
    <w:rsid w:val="00A96042"/>
    <w:rsid w:val="00A962A1"/>
    <w:rsid w:val="00A96887"/>
    <w:rsid w:val="00A97459"/>
    <w:rsid w:val="00AA061A"/>
    <w:rsid w:val="00AA15A4"/>
    <w:rsid w:val="00AA168C"/>
    <w:rsid w:val="00AA1AD9"/>
    <w:rsid w:val="00AA2A1C"/>
    <w:rsid w:val="00AA2ECC"/>
    <w:rsid w:val="00AA331F"/>
    <w:rsid w:val="00AA349D"/>
    <w:rsid w:val="00AA34A3"/>
    <w:rsid w:val="00AA4482"/>
    <w:rsid w:val="00AA4B77"/>
    <w:rsid w:val="00AA5D4F"/>
    <w:rsid w:val="00AA645C"/>
    <w:rsid w:val="00AA697C"/>
    <w:rsid w:val="00AA6AA6"/>
    <w:rsid w:val="00AA720F"/>
    <w:rsid w:val="00AA7BBA"/>
    <w:rsid w:val="00AB14EF"/>
    <w:rsid w:val="00AB3671"/>
    <w:rsid w:val="00AB440C"/>
    <w:rsid w:val="00AB57FD"/>
    <w:rsid w:val="00AB61CD"/>
    <w:rsid w:val="00AB7A07"/>
    <w:rsid w:val="00AB7E9F"/>
    <w:rsid w:val="00AC1A62"/>
    <w:rsid w:val="00AC3159"/>
    <w:rsid w:val="00AC3D19"/>
    <w:rsid w:val="00AC50FC"/>
    <w:rsid w:val="00AC55BE"/>
    <w:rsid w:val="00AC5EF6"/>
    <w:rsid w:val="00AC6859"/>
    <w:rsid w:val="00AD0120"/>
    <w:rsid w:val="00AD1344"/>
    <w:rsid w:val="00AD21FF"/>
    <w:rsid w:val="00AD355A"/>
    <w:rsid w:val="00AD3BA1"/>
    <w:rsid w:val="00AD464D"/>
    <w:rsid w:val="00AD484F"/>
    <w:rsid w:val="00AD63A1"/>
    <w:rsid w:val="00AD63C0"/>
    <w:rsid w:val="00AD66F0"/>
    <w:rsid w:val="00AD6FD7"/>
    <w:rsid w:val="00AD7B39"/>
    <w:rsid w:val="00AE0E19"/>
    <w:rsid w:val="00AE1B40"/>
    <w:rsid w:val="00AE304E"/>
    <w:rsid w:val="00AE37DD"/>
    <w:rsid w:val="00AE38CD"/>
    <w:rsid w:val="00AE3E74"/>
    <w:rsid w:val="00AE497B"/>
    <w:rsid w:val="00AE5BF5"/>
    <w:rsid w:val="00AE67D1"/>
    <w:rsid w:val="00AE6858"/>
    <w:rsid w:val="00AE6AE7"/>
    <w:rsid w:val="00AE732E"/>
    <w:rsid w:val="00AE7495"/>
    <w:rsid w:val="00AF03BE"/>
    <w:rsid w:val="00AF127E"/>
    <w:rsid w:val="00AF12B0"/>
    <w:rsid w:val="00AF1594"/>
    <w:rsid w:val="00AF23D9"/>
    <w:rsid w:val="00AF27ED"/>
    <w:rsid w:val="00AF3279"/>
    <w:rsid w:val="00AF5CA5"/>
    <w:rsid w:val="00AF66E5"/>
    <w:rsid w:val="00AF7B98"/>
    <w:rsid w:val="00AF7C5E"/>
    <w:rsid w:val="00B00D4F"/>
    <w:rsid w:val="00B01E1B"/>
    <w:rsid w:val="00B02558"/>
    <w:rsid w:val="00B02AF7"/>
    <w:rsid w:val="00B03041"/>
    <w:rsid w:val="00B032FA"/>
    <w:rsid w:val="00B0396B"/>
    <w:rsid w:val="00B04F63"/>
    <w:rsid w:val="00B055D7"/>
    <w:rsid w:val="00B06022"/>
    <w:rsid w:val="00B06C91"/>
    <w:rsid w:val="00B06E72"/>
    <w:rsid w:val="00B06FE4"/>
    <w:rsid w:val="00B0736C"/>
    <w:rsid w:val="00B073F2"/>
    <w:rsid w:val="00B1004E"/>
    <w:rsid w:val="00B1118F"/>
    <w:rsid w:val="00B11E3B"/>
    <w:rsid w:val="00B12227"/>
    <w:rsid w:val="00B128BD"/>
    <w:rsid w:val="00B1330E"/>
    <w:rsid w:val="00B15868"/>
    <w:rsid w:val="00B165A0"/>
    <w:rsid w:val="00B16677"/>
    <w:rsid w:val="00B1796F"/>
    <w:rsid w:val="00B20038"/>
    <w:rsid w:val="00B207F3"/>
    <w:rsid w:val="00B209AA"/>
    <w:rsid w:val="00B20BEF"/>
    <w:rsid w:val="00B21152"/>
    <w:rsid w:val="00B2119B"/>
    <w:rsid w:val="00B21D2C"/>
    <w:rsid w:val="00B21DF8"/>
    <w:rsid w:val="00B2224B"/>
    <w:rsid w:val="00B224AB"/>
    <w:rsid w:val="00B225B5"/>
    <w:rsid w:val="00B22AD6"/>
    <w:rsid w:val="00B2350F"/>
    <w:rsid w:val="00B24540"/>
    <w:rsid w:val="00B24E3A"/>
    <w:rsid w:val="00B2663E"/>
    <w:rsid w:val="00B2664F"/>
    <w:rsid w:val="00B26708"/>
    <w:rsid w:val="00B26A65"/>
    <w:rsid w:val="00B2700C"/>
    <w:rsid w:val="00B302BE"/>
    <w:rsid w:val="00B30725"/>
    <w:rsid w:val="00B315CD"/>
    <w:rsid w:val="00B32B13"/>
    <w:rsid w:val="00B32C44"/>
    <w:rsid w:val="00B3327D"/>
    <w:rsid w:val="00B35216"/>
    <w:rsid w:val="00B3611D"/>
    <w:rsid w:val="00B366ED"/>
    <w:rsid w:val="00B37417"/>
    <w:rsid w:val="00B37AE8"/>
    <w:rsid w:val="00B37D31"/>
    <w:rsid w:val="00B41841"/>
    <w:rsid w:val="00B42191"/>
    <w:rsid w:val="00B42507"/>
    <w:rsid w:val="00B43167"/>
    <w:rsid w:val="00B4364A"/>
    <w:rsid w:val="00B4437A"/>
    <w:rsid w:val="00B451B4"/>
    <w:rsid w:val="00B462C4"/>
    <w:rsid w:val="00B46EEC"/>
    <w:rsid w:val="00B46F45"/>
    <w:rsid w:val="00B472A9"/>
    <w:rsid w:val="00B47494"/>
    <w:rsid w:val="00B4785E"/>
    <w:rsid w:val="00B47A90"/>
    <w:rsid w:val="00B520BC"/>
    <w:rsid w:val="00B52BE0"/>
    <w:rsid w:val="00B53390"/>
    <w:rsid w:val="00B5356C"/>
    <w:rsid w:val="00B53D6B"/>
    <w:rsid w:val="00B53D7F"/>
    <w:rsid w:val="00B5484C"/>
    <w:rsid w:val="00B54E8C"/>
    <w:rsid w:val="00B54F91"/>
    <w:rsid w:val="00B563A1"/>
    <w:rsid w:val="00B56DD3"/>
    <w:rsid w:val="00B60EFA"/>
    <w:rsid w:val="00B63A0D"/>
    <w:rsid w:val="00B64079"/>
    <w:rsid w:val="00B654FA"/>
    <w:rsid w:val="00B66852"/>
    <w:rsid w:val="00B6759E"/>
    <w:rsid w:val="00B6792E"/>
    <w:rsid w:val="00B67E76"/>
    <w:rsid w:val="00B700FA"/>
    <w:rsid w:val="00B702C6"/>
    <w:rsid w:val="00B706C0"/>
    <w:rsid w:val="00B70BE7"/>
    <w:rsid w:val="00B71500"/>
    <w:rsid w:val="00B71C90"/>
    <w:rsid w:val="00B727AB"/>
    <w:rsid w:val="00B7284E"/>
    <w:rsid w:val="00B7426D"/>
    <w:rsid w:val="00B74452"/>
    <w:rsid w:val="00B74890"/>
    <w:rsid w:val="00B754BE"/>
    <w:rsid w:val="00B755BE"/>
    <w:rsid w:val="00B759A2"/>
    <w:rsid w:val="00B75AB3"/>
    <w:rsid w:val="00B75FD5"/>
    <w:rsid w:val="00B768E4"/>
    <w:rsid w:val="00B7764B"/>
    <w:rsid w:val="00B77654"/>
    <w:rsid w:val="00B77CFD"/>
    <w:rsid w:val="00B809F9"/>
    <w:rsid w:val="00B81489"/>
    <w:rsid w:val="00B81797"/>
    <w:rsid w:val="00B8267E"/>
    <w:rsid w:val="00B8369B"/>
    <w:rsid w:val="00B8498F"/>
    <w:rsid w:val="00B84D1B"/>
    <w:rsid w:val="00B86BD0"/>
    <w:rsid w:val="00B86E45"/>
    <w:rsid w:val="00B8757B"/>
    <w:rsid w:val="00B8786F"/>
    <w:rsid w:val="00B90807"/>
    <w:rsid w:val="00B90E0B"/>
    <w:rsid w:val="00B91F49"/>
    <w:rsid w:val="00B92AAE"/>
    <w:rsid w:val="00B930BE"/>
    <w:rsid w:val="00B93399"/>
    <w:rsid w:val="00B95988"/>
    <w:rsid w:val="00B95B02"/>
    <w:rsid w:val="00B95EA3"/>
    <w:rsid w:val="00B95EEF"/>
    <w:rsid w:val="00BA022C"/>
    <w:rsid w:val="00BA05BF"/>
    <w:rsid w:val="00BA1714"/>
    <w:rsid w:val="00BA2395"/>
    <w:rsid w:val="00BA3160"/>
    <w:rsid w:val="00BA36AC"/>
    <w:rsid w:val="00BA47B2"/>
    <w:rsid w:val="00BA59A9"/>
    <w:rsid w:val="00BA5A74"/>
    <w:rsid w:val="00BA5A9D"/>
    <w:rsid w:val="00BA5C43"/>
    <w:rsid w:val="00BA61C8"/>
    <w:rsid w:val="00BA644A"/>
    <w:rsid w:val="00BA74B1"/>
    <w:rsid w:val="00BA7734"/>
    <w:rsid w:val="00BB0994"/>
    <w:rsid w:val="00BB16D6"/>
    <w:rsid w:val="00BB2111"/>
    <w:rsid w:val="00BB2139"/>
    <w:rsid w:val="00BB3ECE"/>
    <w:rsid w:val="00BB40D8"/>
    <w:rsid w:val="00BB5D69"/>
    <w:rsid w:val="00BB6E0D"/>
    <w:rsid w:val="00BB73AC"/>
    <w:rsid w:val="00BB7DD3"/>
    <w:rsid w:val="00BC2456"/>
    <w:rsid w:val="00BC2BBA"/>
    <w:rsid w:val="00BC50C9"/>
    <w:rsid w:val="00BC5279"/>
    <w:rsid w:val="00BC68F7"/>
    <w:rsid w:val="00BC6968"/>
    <w:rsid w:val="00BC69E8"/>
    <w:rsid w:val="00BC719D"/>
    <w:rsid w:val="00BC7C16"/>
    <w:rsid w:val="00BD0487"/>
    <w:rsid w:val="00BD07F8"/>
    <w:rsid w:val="00BD12F9"/>
    <w:rsid w:val="00BD1423"/>
    <w:rsid w:val="00BD19BE"/>
    <w:rsid w:val="00BD20CF"/>
    <w:rsid w:val="00BD24D1"/>
    <w:rsid w:val="00BD299F"/>
    <w:rsid w:val="00BD309D"/>
    <w:rsid w:val="00BD35B4"/>
    <w:rsid w:val="00BD4BF4"/>
    <w:rsid w:val="00BD4C8C"/>
    <w:rsid w:val="00BD5567"/>
    <w:rsid w:val="00BD5721"/>
    <w:rsid w:val="00BD581A"/>
    <w:rsid w:val="00BD5CB2"/>
    <w:rsid w:val="00BD5DFA"/>
    <w:rsid w:val="00BD6D06"/>
    <w:rsid w:val="00BD7455"/>
    <w:rsid w:val="00BD764D"/>
    <w:rsid w:val="00BD78ED"/>
    <w:rsid w:val="00BE04B0"/>
    <w:rsid w:val="00BE0FC0"/>
    <w:rsid w:val="00BE1553"/>
    <w:rsid w:val="00BE1FC7"/>
    <w:rsid w:val="00BE2F10"/>
    <w:rsid w:val="00BE3744"/>
    <w:rsid w:val="00BE37C0"/>
    <w:rsid w:val="00BE47E7"/>
    <w:rsid w:val="00BE49F9"/>
    <w:rsid w:val="00BE6799"/>
    <w:rsid w:val="00BE70CD"/>
    <w:rsid w:val="00BE7105"/>
    <w:rsid w:val="00BE77CA"/>
    <w:rsid w:val="00BF0219"/>
    <w:rsid w:val="00BF02E6"/>
    <w:rsid w:val="00BF1D77"/>
    <w:rsid w:val="00BF234D"/>
    <w:rsid w:val="00BF253E"/>
    <w:rsid w:val="00BF325E"/>
    <w:rsid w:val="00BF41AE"/>
    <w:rsid w:val="00BF41F3"/>
    <w:rsid w:val="00BF497E"/>
    <w:rsid w:val="00BF4DCA"/>
    <w:rsid w:val="00BF4EEA"/>
    <w:rsid w:val="00BF5340"/>
    <w:rsid w:val="00BF5DB0"/>
    <w:rsid w:val="00BF6246"/>
    <w:rsid w:val="00BF7511"/>
    <w:rsid w:val="00BF772B"/>
    <w:rsid w:val="00C004DD"/>
    <w:rsid w:val="00C01994"/>
    <w:rsid w:val="00C02073"/>
    <w:rsid w:val="00C025CB"/>
    <w:rsid w:val="00C0276C"/>
    <w:rsid w:val="00C02CC6"/>
    <w:rsid w:val="00C03370"/>
    <w:rsid w:val="00C03EFA"/>
    <w:rsid w:val="00C040B7"/>
    <w:rsid w:val="00C04302"/>
    <w:rsid w:val="00C04736"/>
    <w:rsid w:val="00C048FE"/>
    <w:rsid w:val="00C06DA4"/>
    <w:rsid w:val="00C07086"/>
    <w:rsid w:val="00C077DF"/>
    <w:rsid w:val="00C07888"/>
    <w:rsid w:val="00C07BA5"/>
    <w:rsid w:val="00C11FB3"/>
    <w:rsid w:val="00C125AA"/>
    <w:rsid w:val="00C1485B"/>
    <w:rsid w:val="00C14CA4"/>
    <w:rsid w:val="00C15147"/>
    <w:rsid w:val="00C159DF"/>
    <w:rsid w:val="00C16669"/>
    <w:rsid w:val="00C16E34"/>
    <w:rsid w:val="00C208EF"/>
    <w:rsid w:val="00C21740"/>
    <w:rsid w:val="00C21FF6"/>
    <w:rsid w:val="00C23EFC"/>
    <w:rsid w:val="00C23F97"/>
    <w:rsid w:val="00C24C0C"/>
    <w:rsid w:val="00C25666"/>
    <w:rsid w:val="00C25DA9"/>
    <w:rsid w:val="00C265E9"/>
    <w:rsid w:val="00C2696D"/>
    <w:rsid w:val="00C276B6"/>
    <w:rsid w:val="00C27FB8"/>
    <w:rsid w:val="00C30A6E"/>
    <w:rsid w:val="00C31453"/>
    <w:rsid w:val="00C31CCB"/>
    <w:rsid w:val="00C31D58"/>
    <w:rsid w:val="00C32706"/>
    <w:rsid w:val="00C32963"/>
    <w:rsid w:val="00C3336F"/>
    <w:rsid w:val="00C34282"/>
    <w:rsid w:val="00C3453F"/>
    <w:rsid w:val="00C34A6E"/>
    <w:rsid w:val="00C35CCD"/>
    <w:rsid w:val="00C35FD3"/>
    <w:rsid w:val="00C362EB"/>
    <w:rsid w:val="00C36544"/>
    <w:rsid w:val="00C371C1"/>
    <w:rsid w:val="00C37A64"/>
    <w:rsid w:val="00C37DFA"/>
    <w:rsid w:val="00C40EF8"/>
    <w:rsid w:val="00C42432"/>
    <w:rsid w:val="00C427BD"/>
    <w:rsid w:val="00C43082"/>
    <w:rsid w:val="00C43117"/>
    <w:rsid w:val="00C434E7"/>
    <w:rsid w:val="00C43EF1"/>
    <w:rsid w:val="00C450EA"/>
    <w:rsid w:val="00C459F6"/>
    <w:rsid w:val="00C46627"/>
    <w:rsid w:val="00C47294"/>
    <w:rsid w:val="00C50A1D"/>
    <w:rsid w:val="00C50BC4"/>
    <w:rsid w:val="00C527C8"/>
    <w:rsid w:val="00C52C9B"/>
    <w:rsid w:val="00C53633"/>
    <w:rsid w:val="00C53C29"/>
    <w:rsid w:val="00C540AB"/>
    <w:rsid w:val="00C54CDF"/>
    <w:rsid w:val="00C563D5"/>
    <w:rsid w:val="00C5674B"/>
    <w:rsid w:val="00C56867"/>
    <w:rsid w:val="00C57222"/>
    <w:rsid w:val="00C60410"/>
    <w:rsid w:val="00C6093D"/>
    <w:rsid w:val="00C618BC"/>
    <w:rsid w:val="00C62431"/>
    <w:rsid w:val="00C624C0"/>
    <w:rsid w:val="00C62EA5"/>
    <w:rsid w:val="00C64119"/>
    <w:rsid w:val="00C64282"/>
    <w:rsid w:val="00C64B31"/>
    <w:rsid w:val="00C65D61"/>
    <w:rsid w:val="00C673B9"/>
    <w:rsid w:val="00C6762F"/>
    <w:rsid w:val="00C67793"/>
    <w:rsid w:val="00C67AD9"/>
    <w:rsid w:val="00C67EA1"/>
    <w:rsid w:val="00C704F6"/>
    <w:rsid w:val="00C706A8"/>
    <w:rsid w:val="00C70A83"/>
    <w:rsid w:val="00C723F2"/>
    <w:rsid w:val="00C72806"/>
    <w:rsid w:val="00C72B8E"/>
    <w:rsid w:val="00C74911"/>
    <w:rsid w:val="00C74DC3"/>
    <w:rsid w:val="00C75FC5"/>
    <w:rsid w:val="00C7657E"/>
    <w:rsid w:val="00C76676"/>
    <w:rsid w:val="00C8006D"/>
    <w:rsid w:val="00C81C5E"/>
    <w:rsid w:val="00C82C8F"/>
    <w:rsid w:val="00C83130"/>
    <w:rsid w:val="00C855A2"/>
    <w:rsid w:val="00C87080"/>
    <w:rsid w:val="00C87813"/>
    <w:rsid w:val="00C87C22"/>
    <w:rsid w:val="00C9230A"/>
    <w:rsid w:val="00C92411"/>
    <w:rsid w:val="00C928F4"/>
    <w:rsid w:val="00C93259"/>
    <w:rsid w:val="00C93A1F"/>
    <w:rsid w:val="00C93DBB"/>
    <w:rsid w:val="00C9439C"/>
    <w:rsid w:val="00C95E54"/>
    <w:rsid w:val="00C96B36"/>
    <w:rsid w:val="00C974A3"/>
    <w:rsid w:val="00C978F5"/>
    <w:rsid w:val="00C97C2E"/>
    <w:rsid w:val="00CA0168"/>
    <w:rsid w:val="00CA1DD1"/>
    <w:rsid w:val="00CA256E"/>
    <w:rsid w:val="00CA3AFE"/>
    <w:rsid w:val="00CA4266"/>
    <w:rsid w:val="00CA47BD"/>
    <w:rsid w:val="00CA4940"/>
    <w:rsid w:val="00CA4BF2"/>
    <w:rsid w:val="00CA4E82"/>
    <w:rsid w:val="00CA5D34"/>
    <w:rsid w:val="00CA634E"/>
    <w:rsid w:val="00CA64D9"/>
    <w:rsid w:val="00CA6575"/>
    <w:rsid w:val="00CA68B1"/>
    <w:rsid w:val="00CA75CB"/>
    <w:rsid w:val="00CB1A14"/>
    <w:rsid w:val="00CB2474"/>
    <w:rsid w:val="00CB3F92"/>
    <w:rsid w:val="00CB42FA"/>
    <w:rsid w:val="00CB50EB"/>
    <w:rsid w:val="00CB5225"/>
    <w:rsid w:val="00CB60F3"/>
    <w:rsid w:val="00CB6771"/>
    <w:rsid w:val="00CC0622"/>
    <w:rsid w:val="00CC0B79"/>
    <w:rsid w:val="00CC1503"/>
    <w:rsid w:val="00CC1BC2"/>
    <w:rsid w:val="00CC2785"/>
    <w:rsid w:val="00CC2B2C"/>
    <w:rsid w:val="00CC2D5F"/>
    <w:rsid w:val="00CC31CA"/>
    <w:rsid w:val="00CC32DD"/>
    <w:rsid w:val="00CC3A36"/>
    <w:rsid w:val="00CC3B2F"/>
    <w:rsid w:val="00CC43EE"/>
    <w:rsid w:val="00CC4D35"/>
    <w:rsid w:val="00CC5A95"/>
    <w:rsid w:val="00CC5CB4"/>
    <w:rsid w:val="00CC68DF"/>
    <w:rsid w:val="00CD0BFE"/>
    <w:rsid w:val="00CD18E2"/>
    <w:rsid w:val="00CD1E9D"/>
    <w:rsid w:val="00CD2999"/>
    <w:rsid w:val="00CD46FF"/>
    <w:rsid w:val="00CD63B7"/>
    <w:rsid w:val="00CD6451"/>
    <w:rsid w:val="00CD66E3"/>
    <w:rsid w:val="00CD6717"/>
    <w:rsid w:val="00CD68D0"/>
    <w:rsid w:val="00CD6C7D"/>
    <w:rsid w:val="00CD6F16"/>
    <w:rsid w:val="00CD77ED"/>
    <w:rsid w:val="00CD7996"/>
    <w:rsid w:val="00CE0922"/>
    <w:rsid w:val="00CE0BEF"/>
    <w:rsid w:val="00CE0D00"/>
    <w:rsid w:val="00CE1715"/>
    <w:rsid w:val="00CE245E"/>
    <w:rsid w:val="00CE34A8"/>
    <w:rsid w:val="00CE43DA"/>
    <w:rsid w:val="00CE471D"/>
    <w:rsid w:val="00CE4871"/>
    <w:rsid w:val="00CE4F96"/>
    <w:rsid w:val="00CE538C"/>
    <w:rsid w:val="00CE65F9"/>
    <w:rsid w:val="00CE692F"/>
    <w:rsid w:val="00CE6CCF"/>
    <w:rsid w:val="00CE6F85"/>
    <w:rsid w:val="00CE7325"/>
    <w:rsid w:val="00CF06E5"/>
    <w:rsid w:val="00CF084F"/>
    <w:rsid w:val="00CF094B"/>
    <w:rsid w:val="00CF12BF"/>
    <w:rsid w:val="00CF1A7D"/>
    <w:rsid w:val="00CF1FA3"/>
    <w:rsid w:val="00CF2F61"/>
    <w:rsid w:val="00CF4BFE"/>
    <w:rsid w:val="00CF4CA8"/>
    <w:rsid w:val="00CF5F78"/>
    <w:rsid w:val="00CF79A9"/>
    <w:rsid w:val="00CF7E0D"/>
    <w:rsid w:val="00CF7F32"/>
    <w:rsid w:val="00CF7FC0"/>
    <w:rsid w:val="00D00264"/>
    <w:rsid w:val="00D002B6"/>
    <w:rsid w:val="00D012B2"/>
    <w:rsid w:val="00D0146A"/>
    <w:rsid w:val="00D0276C"/>
    <w:rsid w:val="00D02ABF"/>
    <w:rsid w:val="00D035B1"/>
    <w:rsid w:val="00D039F3"/>
    <w:rsid w:val="00D050C7"/>
    <w:rsid w:val="00D07858"/>
    <w:rsid w:val="00D11622"/>
    <w:rsid w:val="00D123BA"/>
    <w:rsid w:val="00D12BC5"/>
    <w:rsid w:val="00D13392"/>
    <w:rsid w:val="00D13E46"/>
    <w:rsid w:val="00D141C6"/>
    <w:rsid w:val="00D154D3"/>
    <w:rsid w:val="00D156A0"/>
    <w:rsid w:val="00D1691E"/>
    <w:rsid w:val="00D16F1D"/>
    <w:rsid w:val="00D17379"/>
    <w:rsid w:val="00D1766A"/>
    <w:rsid w:val="00D204A7"/>
    <w:rsid w:val="00D208F4"/>
    <w:rsid w:val="00D21934"/>
    <w:rsid w:val="00D21BCB"/>
    <w:rsid w:val="00D22E64"/>
    <w:rsid w:val="00D2309B"/>
    <w:rsid w:val="00D23C95"/>
    <w:rsid w:val="00D23EBB"/>
    <w:rsid w:val="00D2485B"/>
    <w:rsid w:val="00D24B32"/>
    <w:rsid w:val="00D25693"/>
    <w:rsid w:val="00D25829"/>
    <w:rsid w:val="00D30773"/>
    <w:rsid w:val="00D31159"/>
    <w:rsid w:val="00D32632"/>
    <w:rsid w:val="00D32871"/>
    <w:rsid w:val="00D32C08"/>
    <w:rsid w:val="00D32C24"/>
    <w:rsid w:val="00D33D57"/>
    <w:rsid w:val="00D33E7F"/>
    <w:rsid w:val="00D33F3E"/>
    <w:rsid w:val="00D34634"/>
    <w:rsid w:val="00D34D90"/>
    <w:rsid w:val="00D351BF"/>
    <w:rsid w:val="00D360A9"/>
    <w:rsid w:val="00D36C65"/>
    <w:rsid w:val="00D40262"/>
    <w:rsid w:val="00D40DAE"/>
    <w:rsid w:val="00D413BD"/>
    <w:rsid w:val="00D41F1D"/>
    <w:rsid w:val="00D4244E"/>
    <w:rsid w:val="00D4336E"/>
    <w:rsid w:val="00D43B7F"/>
    <w:rsid w:val="00D44D96"/>
    <w:rsid w:val="00D4507E"/>
    <w:rsid w:val="00D4565D"/>
    <w:rsid w:val="00D45949"/>
    <w:rsid w:val="00D45D73"/>
    <w:rsid w:val="00D45E53"/>
    <w:rsid w:val="00D46AAD"/>
    <w:rsid w:val="00D47F55"/>
    <w:rsid w:val="00D50514"/>
    <w:rsid w:val="00D50827"/>
    <w:rsid w:val="00D5101F"/>
    <w:rsid w:val="00D513FF"/>
    <w:rsid w:val="00D520B3"/>
    <w:rsid w:val="00D54164"/>
    <w:rsid w:val="00D54852"/>
    <w:rsid w:val="00D55656"/>
    <w:rsid w:val="00D561FC"/>
    <w:rsid w:val="00D5792D"/>
    <w:rsid w:val="00D57EB9"/>
    <w:rsid w:val="00D600A7"/>
    <w:rsid w:val="00D60642"/>
    <w:rsid w:val="00D609AD"/>
    <w:rsid w:val="00D61C5C"/>
    <w:rsid w:val="00D61F10"/>
    <w:rsid w:val="00D62681"/>
    <w:rsid w:val="00D62B44"/>
    <w:rsid w:val="00D6347F"/>
    <w:rsid w:val="00D64381"/>
    <w:rsid w:val="00D64A20"/>
    <w:rsid w:val="00D64D46"/>
    <w:rsid w:val="00D65B59"/>
    <w:rsid w:val="00D662E4"/>
    <w:rsid w:val="00D70488"/>
    <w:rsid w:val="00D70F9E"/>
    <w:rsid w:val="00D70FFF"/>
    <w:rsid w:val="00D72024"/>
    <w:rsid w:val="00D7306B"/>
    <w:rsid w:val="00D73181"/>
    <w:rsid w:val="00D73837"/>
    <w:rsid w:val="00D73E57"/>
    <w:rsid w:val="00D75515"/>
    <w:rsid w:val="00D761CC"/>
    <w:rsid w:val="00D76337"/>
    <w:rsid w:val="00D76C69"/>
    <w:rsid w:val="00D778C5"/>
    <w:rsid w:val="00D77A4C"/>
    <w:rsid w:val="00D8068D"/>
    <w:rsid w:val="00D813BE"/>
    <w:rsid w:val="00D8195F"/>
    <w:rsid w:val="00D81EF1"/>
    <w:rsid w:val="00D82037"/>
    <w:rsid w:val="00D83E97"/>
    <w:rsid w:val="00D84D3C"/>
    <w:rsid w:val="00D85532"/>
    <w:rsid w:val="00D85B4F"/>
    <w:rsid w:val="00D85B9E"/>
    <w:rsid w:val="00D85D7D"/>
    <w:rsid w:val="00D86383"/>
    <w:rsid w:val="00D86685"/>
    <w:rsid w:val="00D86E72"/>
    <w:rsid w:val="00D87413"/>
    <w:rsid w:val="00D87419"/>
    <w:rsid w:val="00D875C6"/>
    <w:rsid w:val="00D90360"/>
    <w:rsid w:val="00D90735"/>
    <w:rsid w:val="00D90836"/>
    <w:rsid w:val="00D90CB3"/>
    <w:rsid w:val="00D91E35"/>
    <w:rsid w:val="00D91F3C"/>
    <w:rsid w:val="00D947A2"/>
    <w:rsid w:val="00D94F1D"/>
    <w:rsid w:val="00D957ED"/>
    <w:rsid w:val="00D96E95"/>
    <w:rsid w:val="00D97831"/>
    <w:rsid w:val="00DA0229"/>
    <w:rsid w:val="00DA0538"/>
    <w:rsid w:val="00DA0594"/>
    <w:rsid w:val="00DA0F4F"/>
    <w:rsid w:val="00DA12F6"/>
    <w:rsid w:val="00DA20E5"/>
    <w:rsid w:val="00DA20FD"/>
    <w:rsid w:val="00DA22B0"/>
    <w:rsid w:val="00DA3AE0"/>
    <w:rsid w:val="00DA59E6"/>
    <w:rsid w:val="00DA5C72"/>
    <w:rsid w:val="00DA62DC"/>
    <w:rsid w:val="00DA66C5"/>
    <w:rsid w:val="00DA689A"/>
    <w:rsid w:val="00DA6DBF"/>
    <w:rsid w:val="00DA7864"/>
    <w:rsid w:val="00DA7A87"/>
    <w:rsid w:val="00DA7D7F"/>
    <w:rsid w:val="00DA7DEA"/>
    <w:rsid w:val="00DB1175"/>
    <w:rsid w:val="00DB14F3"/>
    <w:rsid w:val="00DB177E"/>
    <w:rsid w:val="00DB258B"/>
    <w:rsid w:val="00DB2FBD"/>
    <w:rsid w:val="00DB35B4"/>
    <w:rsid w:val="00DB3797"/>
    <w:rsid w:val="00DB76DB"/>
    <w:rsid w:val="00DC056B"/>
    <w:rsid w:val="00DC05B5"/>
    <w:rsid w:val="00DC0FEF"/>
    <w:rsid w:val="00DC10F2"/>
    <w:rsid w:val="00DC12BC"/>
    <w:rsid w:val="00DC17DE"/>
    <w:rsid w:val="00DC1C03"/>
    <w:rsid w:val="00DC21A9"/>
    <w:rsid w:val="00DC2859"/>
    <w:rsid w:val="00DC3EC4"/>
    <w:rsid w:val="00DC465B"/>
    <w:rsid w:val="00DC485A"/>
    <w:rsid w:val="00DC4B76"/>
    <w:rsid w:val="00DC4F6B"/>
    <w:rsid w:val="00DC5C90"/>
    <w:rsid w:val="00DC6205"/>
    <w:rsid w:val="00DC6F1A"/>
    <w:rsid w:val="00DC6FF7"/>
    <w:rsid w:val="00DC7732"/>
    <w:rsid w:val="00DD014A"/>
    <w:rsid w:val="00DD33F3"/>
    <w:rsid w:val="00DD3DC1"/>
    <w:rsid w:val="00DD6E6C"/>
    <w:rsid w:val="00DD7376"/>
    <w:rsid w:val="00DE1129"/>
    <w:rsid w:val="00DE14DC"/>
    <w:rsid w:val="00DE152B"/>
    <w:rsid w:val="00DE1A80"/>
    <w:rsid w:val="00DE1B60"/>
    <w:rsid w:val="00DE21E2"/>
    <w:rsid w:val="00DE2BC7"/>
    <w:rsid w:val="00DE3479"/>
    <w:rsid w:val="00DE45D1"/>
    <w:rsid w:val="00DE4A46"/>
    <w:rsid w:val="00DE52BB"/>
    <w:rsid w:val="00DE6AD6"/>
    <w:rsid w:val="00DE6AEF"/>
    <w:rsid w:val="00DE71D9"/>
    <w:rsid w:val="00DF0024"/>
    <w:rsid w:val="00DF009F"/>
    <w:rsid w:val="00DF0AB8"/>
    <w:rsid w:val="00DF0FAF"/>
    <w:rsid w:val="00DF268F"/>
    <w:rsid w:val="00DF2F09"/>
    <w:rsid w:val="00DF37E7"/>
    <w:rsid w:val="00DF3ED4"/>
    <w:rsid w:val="00DF4221"/>
    <w:rsid w:val="00DF4A87"/>
    <w:rsid w:val="00DF64AA"/>
    <w:rsid w:val="00DF6545"/>
    <w:rsid w:val="00DF6575"/>
    <w:rsid w:val="00DF72BA"/>
    <w:rsid w:val="00E01594"/>
    <w:rsid w:val="00E01DCB"/>
    <w:rsid w:val="00E02AC7"/>
    <w:rsid w:val="00E03C37"/>
    <w:rsid w:val="00E03D29"/>
    <w:rsid w:val="00E04140"/>
    <w:rsid w:val="00E0632C"/>
    <w:rsid w:val="00E0685F"/>
    <w:rsid w:val="00E06E63"/>
    <w:rsid w:val="00E06F21"/>
    <w:rsid w:val="00E0734D"/>
    <w:rsid w:val="00E07EF0"/>
    <w:rsid w:val="00E1039F"/>
    <w:rsid w:val="00E10FDB"/>
    <w:rsid w:val="00E1124D"/>
    <w:rsid w:val="00E133CC"/>
    <w:rsid w:val="00E138CB"/>
    <w:rsid w:val="00E14565"/>
    <w:rsid w:val="00E156B5"/>
    <w:rsid w:val="00E16437"/>
    <w:rsid w:val="00E16728"/>
    <w:rsid w:val="00E2007A"/>
    <w:rsid w:val="00E20B55"/>
    <w:rsid w:val="00E20D8D"/>
    <w:rsid w:val="00E21AC7"/>
    <w:rsid w:val="00E21DFC"/>
    <w:rsid w:val="00E22163"/>
    <w:rsid w:val="00E22F24"/>
    <w:rsid w:val="00E233A4"/>
    <w:rsid w:val="00E23CE5"/>
    <w:rsid w:val="00E23DAD"/>
    <w:rsid w:val="00E2409B"/>
    <w:rsid w:val="00E2613F"/>
    <w:rsid w:val="00E26195"/>
    <w:rsid w:val="00E26B04"/>
    <w:rsid w:val="00E271F8"/>
    <w:rsid w:val="00E30079"/>
    <w:rsid w:val="00E30B3C"/>
    <w:rsid w:val="00E30D5F"/>
    <w:rsid w:val="00E30F72"/>
    <w:rsid w:val="00E31D4E"/>
    <w:rsid w:val="00E32BB1"/>
    <w:rsid w:val="00E33A8B"/>
    <w:rsid w:val="00E33C13"/>
    <w:rsid w:val="00E348F5"/>
    <w:rsid w:val="00E34CBA"/>
    <w:rsid w:val="00E35320"/>
    <w:rsid w:val="00E354BA"/>
    <w:rsid w:val="00E35658"/>
    <w:rsid w:val="00E35A7C"/>
    <w:rsid w:val="00E3672A"/>
    <w:rsid w:val="00E37726"/>
    <w:rsid w:val="00E37AA6"/>
    <w:rsid w:val="00E40626"/>
    <w:rsid w:val="00E42631"/>
    <w:rsid w:val="00E427B6"/>
    <w:rsid w:val="00E42C4B"/>
    <w:rsid w:val="00E43647"/>
    <w:rsid w:val="00E4473A"/>
    <w:rsid w:val="00E45072"/>
    <w:rsid w:val="00E458FD"/>
    <w:rsid w:val="00E45932"/>
    <w:rsid w:val="00E45E85"/>
    <w:rsid w:val="00E4630F"/>
    <w:rsid w:val="00E46EA0"/>
    <w:rsid w:val="00E47277"/>
    <w:rsid w:val="00E47A12"/>
    <w:rsid w:val="00E5014A"/>
    <w:rsid w:val="00E50E9E"/>
    <w:rsid w:val="00E51BCE"/>
    <w:rsid w:val="00E51C69"/>
    <w:rsid w:val="00E52473"/>
    <w:rsid w:val="00E524D8"/>
    <w:rsid w:val="00E53069"/>
    <w:rsid w:val="00E53144"/>
    <w:rsid w:val="00E5375F"/>
    <w:rsid w:val="00E53972"/>
    <w:rsid w:val="00E5417B"/>
    <w:rsid w:val="00E5560C"/>
    <w:rsid w:val="00E56E51"/>
    <w:rsid w:val="00E5714B"/>
    <w:rsid w:val="00E57CAB"/>
    <w:rsid w:val="00E60C27"/>
    <w:rsid w:val="00E610FD"/>
    <w:rsid w:val="00E6144E"/>
    <w:rsid w:val="00E6270B"/>
    <w:rsid w:val="00E6280A"/>
    <w:rsid w:val="00E6460A"/>
    <w:rsid w:val="00E6487B"/>
    <w:rsid w:val="00E6543C"/>
    <w:rsid w:val="00E65B8E"/>
    <w:rsid w:val="00E65BAE"/>
    <w:rsid w:val="00E664F2"/>
    <w:rsid w:val="00E6661E"/>
    <w:rsid w:val="00E66727"/>
    <w:rsid w:val="00E67434"/>
    <w:rsid w:val="00E67D0E"/>
    <w:rsid w:val="00E7027E"/>
    <w:rsid w:val="00E7137E"/>
    <w:rsid w:val="00E71DDC"/>
    <w:rsid w:val="00E739CA"/>
    <w:rsid w:val="00E73E88"/>
    <w:rsid w:val="00E74138"/>
    <w:rsid w:val="00E7473D"/>
    <w:rsid w:val="00E75948"/>
    <w:rsid w:val="00E76182"/>
    <w:rsid w:val="00E77625"/>
    <w:rsid w:val="00E809A7"/>
    <w:rsid w:val="00E80A70"/>
    <w:rsid w:val="00E817DF"/>
    <w:rsid w:val="00E82751"/>
    <w:rsid w:val="00E831B5"/>
    <w:rsid w:val="00E84238"/>
    <w:rsid w:val="00E85244"/>
    <w:rsid w:val="00E8550C"/>
    <w:rsid w:val="00E858EB"/>
    <w:rsid w:val="00E85ACF"/>
    <w:rsid w:val="00E85D1C"/>
    <w:rsid w:val="00E85F80"/>
    <w:rsid w:val="00E872BD"/>
    <w:rsid w:val="00E87315"/>
    <w:rsid w:val="00E87474"/>
    <w:rsid w:val="00E87821"/>
    <w:rsid w:val="00E9076B"/>
    <w:rsid w:val="00E90D09"/>
    <w:rsid w:val="00E91A65"/>
    <w:rsid w:val="00E91CBE"/>
    <w:rsid w:val="00E922FF"/>
    <w:rsid w:val="00E937A7"/>
    <w:rsid w:val="00E93AB2"/>
    <w:rsid w:val="00E96078"/>
    <w:rsid w:val="00E96B96"/>
    <w:rsid w:val="00E96CCA"/>
    <w:rsid w:val="00E97605"/>
    <w:rsid w:val="00EA0497"/>
    <w:rsid w:val="00EA1A66"/>
    <w:rsid w:val="00EA2D10"/>
    <w:rsid w:val="00EA30D9"/>
    <w:rsid w:val="00EA33C6"/>
    <w:rsid w:val="00EA40F1"/>
    <w:rsid w:val="00EA44CA"/>
    <w:rsid w:val="00EA471D"/>
    <w:rsid w:val="00EA4A8F"/>
    <w:rsid w:val="00EA5CD5"/>
    <w:rsid w:val="00EA5D7C"/>
    <w:rsid w:val="00EA667B"/>
    <w:rsid w:val="00EA6BA4"/>
    <w:rsid w:val="00EA6C61"/>
    <w:rsid w:val="00EA76DB"/>
    <w:rsid w:val="00EA7E5F"/>
    <w:rsid w:val="00EB01DA"/>
    <w:rsid w:val="00EB0897"/>
    <w:rsid w:val="00EB095B"/>
    <w:rsid w:val="00EB0E19"/>
    <w:rsid w:val="00EB38A9"/>
    <w:rsid w:val="00EB38CC"/>
    <w:rsid w:val="00EB3ED2"/>
    <w:rsid w:val="00EB4CF5"/>
    <w:rsid w:val="00EB65B4"/>
    <w:rsid w:val="00EB69AF"/>
    <w:rsid w:val="00EB7A2B"/>
    <w:rsid w:val="00EC001A"/>
    <w:rsid w:val="00EC1756"/>
    <w:rsid w:val="00EC1D0A"/>
    <w:rsid w:val="00EC1DBE"/>
    <w:rsid w:val="00EC2E4D"/>
    <w:rsid w:val="00EC2EE5"/>
    <w:rsid w:val="00EC30F9"/>
    <w:rsid w:val="00EC31BD"/>
    <w:rsid w:val="00EC33AE"/>
    <w:rsid w:val="00EC3C7D"/>
    <w:rsid w:val="00EC437C"/>
    <w:rsid w:val="00EC4628"/>
    <w:rsid w:val="00EC6047"/>
    <w:rsid w:val="00EC6348"/>
    <w:rsid w:val="00EC7941"/>
    <w:rsid w:val="00EC7E7F"/>
    <w:rsid w:val="00ED0A5A"/>
    <w:rsid w:val="00ED16EC"/>
    <w:rsid w:val="00ED2753"/>
    <w:rsid w:val="00ED2DA5"/>
    <w:rsid w:val="00ED31C1"/>
    <w:rsid w:val="00ED369E"/>
    <w:rsid w:val="00ED47C0"/>
    <w:rsid w:val="00ED6833"/>
    <w:rsid w:val="00ED7347"/>
    <w:rsid w:val="00ED7CE0"/>
    <w:rsid w:val="00EE0B04"/>
    <w:rsid w:val="00EE124F"/>
    <w:rsid w:val="00EE15A5"/>
    <w:rsid w:val="00EE2E30"/>
    <w:rsid w:val="00EE33EC"/>
    <w:rsid w:val="00EE3886"/>
    <w:rsid w:val="00EE3CC3"/>
    <w:rsid w:val="00EE3E9F"/>
    <w:rsid w:val="00EE412F"/>
    <w:rsid w:val="00EE4666"/>
    <w:rsid w:val="00EE4BA0"/>
    <w:rsid w:val="00EE56CB"/>
    <w:rsid w:val="00EE622D"/>
    <w:rsid w:val="00EE6825"/>
    <w:rsid w:val="00EE7146"/>
    <w:rsid w:val="00EF0E41"/>
    <w:rsid w:val="00EF1648"/>
    <w:rsid w:val="00EF1A30"/>
    <w:rsid w:val="00EF286A"/>
    <w:rsid w:val="00EF33C6"/>
    <w:rsid w:val="00EF4141"/>
    <w:rsid w:val="00EF49EA"/>
    <w:rsid w:val="00EF52B2"/>
    <w:rsid w:val="00EF5FC1"/>
    <w:rsid w:val="00EF769C"/>
    <w:rsid w:val="00EF7A50"/>
    <w:rsid w:val="00EF7E90"/>
    <w:rsid w:val="00F006FC"/>
    <w:rsid w:val="00F0116F"/>
    <w:rsid w:val="00F025D1"/>
    <w:rsid w:val="00F02874"/>
    <w:rsid w:val="00F048F8"/>
    <w:rsid w:val="00F04D44"/>
    <w:rsid w:val="00F05399"/>
    <w:rsid w:val="00F06587"/>
    <w:rsid w:val="00F06748"/>
    <w:rsid w:val="00F06C4E"/>
    <w:rsid w:val="00F06D4D"/>
    <w:rsid w:val="00F070E0"/>
    <w:rsid w:val="00F076A1"/>
    <w:rsid w:val="00F0795B"/>
    <w:rsid w:val="00F07EA8"/>
    <w:rsid w:val="00F107CB"/>
    <w:rsid w:val="00F11F3F"/>
    <w:rsid w:val="00F12758"/>
    <w:rsid w:val="00F12C5B"/>
    <w:rsid w:val="00F139EF"/>
    <w:rsid w:val="00F1508C"/>
    <w:rsid w:val="00F152FB"/>
    <w:rsid w:val="00F154F0"/>
    <w:rsid w:val="00F15AB1"/>
    <w:rsid w:val="00F160D3"/>
    <w:rsid w:val="00F16617"/>
    <w:rsid w:val="00F17219"/>
    <w:rsid w:val="00F17257"/>
    <w:rsid w:val="00F1742A"/>
    <w:rsid w:val="00F17DA1"/>
    <w:rsid w:val="00F20F0E"/>
    <w:rsid w:val="00F24042"/>
    <w:rsid w:val="00F24DEA"/>
    <w:rsid w:val="00F2547E"/>
    <w:rsid w:val="00F25833"/>
    <w:rsid w:val="00F258A8"/>
    <w:rsid w:val="00F25948"/>
    <w:rsid w:val="00F26146"/>
    <w:rsid w:val="00F26CD5"/>
    <w:rsid w:val="00F2717A"/>
    <w:rsid w:val="00F2767C"/>
    <w:rsid w:val="00F277BE"/>
    <w:rsid w:val="00F27882"/>
    <w:rsid w:val="00F3024C"/>
    <w:rsid w:val="00F30924"/>
    <w:rsid w:val="00F30D29"/>
    <w:rsid w:val="00F313C3"/>
    <w:rsid w:val="00F315F2"/>
    <w:rsid w:val="00F31897"/>
    <w:rsid w:val="00F319A1"/>
    <w:rsid w:val="00F319D4"/>
    <w:rsid w:val="00F31BC6"/>
    <w:rsid w:val="00F31E46"/>
    <w:rsid w:val="00F3305A"/>
    <w:rsid w:val="00F33F01"/>
    <w:rsid w:val="00F34CE0"/>
    <w:rsid w:val="00F36538"/>
    <w:rsid w:val="00F419B8"/>
    <w:rsid w:val="00F41B41"/>
    <w:rsid w:val="00F420CB"/>
    <w:rsid w:val="00F42A5C"/>
    <w:rsid w:val="00F44AA0"/>
    <w:rsid w:val="00F44C40"/>
    <w:rsid w:val="00F44CF6"/>
    <w:rsid w:val="00F452EB"/>
    <w:rsid w:val="00F45D5D"/>
    <w:rsid w:val="00F46644"/>
    <w:rsid w:val="00F47259"/>
    <w:rsid w:val="00F50AE4"/>
    <w:rsid w:val="00F50F55"/>
    <w:rsid w:val="00F52330"/>
    <w:rsid w:val="00F528B2"/>
    <w:rsid w:val="00F5309A"/>
    <w:rsid w:val="00F53A6E"/>
    <w:rsid w:val="00F54865"/>
    <w:rsid w:val="00F572BB"/>
    <w:rsid w:val="00F57751"/>
    <w:rsid w:val="00F57C47"/>
    <w:rsid w:val="00F57ECC"/>
    <w:rsid w:val="00F60DDC"/>
    <w:rsid w:val="00F61C20"/>
    <w:rsid w:val="00F62B55"/>
    <w:rsid w:val="00F640CE"/>
    <w:rsid w:val="00F64221"/>
    <w:rsid w:val="00F6596C"/>
    <w:rsid w:val="00F65A2D"/>
    <w:rsid w:val="00F66FA9"/>
    <w:rsid w:val="00F67729"/>
    <w:rsid w:val="00F67DAA"/>
    <w:rsid w:val="00F70088"/>
    <w:rsid w:val="00F700EF"/>
    <w:rsid w:val="00F70A7E"/>
    <w:rsid w:val="00F70AEE"/>
    <w:rsid w:val="00F7178A"/>
    <w:rsid w:val="00F71A73"/>
    <w:rsid w:val="00F730C3"/>
    <w:rsid w:val="00F7510E"/>
    <w:rsid w:val="00F753AC"/>
    <w:rsid w:val="00F77371"/>
    <w:rsid w:val="00F776B1"/>
    <w:rsid w:val="00F80761"/>
    <w:rsid w:val="00F80D93"/>
    <w:rsid w:val="00F8235F"/>
    <w:rsid w:val="00F82687"/>
    <w:rsid w:val="00F82E8E"/>
    <w:rsid w:val="00F85025"/>
    <w:rsid w:val="00F862B3"/>
    <w:rsid w:val="00F862BB"/>
    <w:rsid w:val="00F86B64"/>
    <w:rsid w:val="00F8700C"/>
    <w:rsid w:val="00F90562"/>
    <w:rsid w:val="00F909CC"/>
    <w:rsid w:val="00F91E1D"/>
    <w:rsid w:val="00F9493C"/>
    <w:rsid w:val="00F94A97"/>
    <w:rsid w:val="00F94EEC"/>
    <w:rsid w:val="00F952A2"/>
    <w:rsid w:val="00F953D2"/>
    <w:rsid w:val="00F95BB8"/>
    <w:rsid w:val="00F95F4C"/>
    <w:rsid w:val="00F9673C"/>
    <w:rsid w:val="00F97566"/>
    <w:rsid w:val="00F97E53"/>
    <w:rsid w:val="00FA0939"/>
    <w:rsid w:val="00FA10C3"/>
    <w:rsid w:val="00FA165B"/>
    <w:rsid w:val="00FA18D4"/>
    <w:rsid w:val="00FA1E6A"/>
    <w:rsid w:val="00FA25E3"/>
    <w:rsid w:val="00FA3020"/>
    <w:rsid w:val="00FA421C"/>
    <w:rsid w:val="00FA550A"/>
    <w:rsid w:val="00FA572D"/>
    <w:rsid w:val="00FA5CEA"/>
    <w:rsid w:val="00FA5E60"/>
    <w:rsid w:val="00FA6B86"/>
    <w:rsid w:val="00FA6F87"/>
    <w:rsid w:val="00FA7ED4"/>
    <w:rsid w:val="00FB0254"/>
    <w:rsid w:val="00FB0774"/>
    <w:rsid w:val="00FB12F8"/>
    <w:rsid w:val="00FB152C"/>
    <w:rsid w:val="00FB263C"/>
    <w:rsid w:val="00FB2DFB"/>
    <w:rsid w:val="00FB4494"/>
    <w:rsid w:val="00FB4CA1"/>
    <w:rsid w:val="00FB4CDD"/>
    <w:rsid w:val="00FB5290"/>
    <w:rsid w:val="00FB6E25"/>
    <w:rsid w:val="00FB7178"/>
    <w:rsid w:val="00FB7955"/>
    <w:rsid w:val="00FC006C"/>
    <w:rsid w:val="00FC07DD"/>
    <w:rsid w:val="00FC0F9C"/>
    <w:rsid w:val="00FC5001"/>
    <w:rsid w:val="00FC5239"/>
    <w:rsid w:val="00FC53F2"/>
    <w:rsid w:val="00FC5455"/>
    <w:rsid w:val="00FC565B"/>
    <w:rsid w:val="00FC5EA6"/>
    <w:rsid w:val="00FC6864"/>
    <w:rsid w:val="00FC6C20"/>
    <w:rsid w:val="00FC6D0C"/>
    <w:rsid w:val="00FC73C2"/>
    <w:rsid w:val="00FC7D2D"/>
    <w:rsid w:val="00FD00FA"/>
    <w:rsid w:val="00FD0570"/>
    <w:rsid w:val="00FD0842"/>
    <w:rsid w:val="00FD2C59"/>
    <w:rsid w:val="00FD2E46"/>
    <w:rsid w:val="00FD4765"/>
    <w:rsid w:val="00FD6AA3"/>
    <w:rsid w:val="00FD6B2B"/>
    <w:rsid w:val="00FD6D6E"/>
    <w:rsid w:val="00FE094C"/>
    <w:rsid w:val="00FE329C"/>
    <w:rsid w:val="00FE35DA"/>
    <w:rsid w:val="00FE3989"/>
    <w:rsid w:val="00FE3BEB"/>
    <w:rsid w:val="00FE41C6"/>
    <w:rsid w:val="00FE49EA"/>
    <w:rsid w:val="00FE4A1A"/>
    <w:rsid w:val="00FE4D66"/>
    <w:rsid w:val="00FE5497"/>
    <w:rsid w:val="00FE5992"/>
    <w:rsid w:val="00FE5BC6"/>
    <w:rsid w:val="00FE5DFB"/>
    <w:rsid w:val="00FE6117"/>
    <w:rsid w:val="00FE6BE5"/>
    <w:rsid w:val="00FE79AC"/>
    <w:rsid w:val="00FF1BA5"/>
    <w:rsid w:val="00FF1D0B"/>
    <w:rsid w:val="00FF25CF"/>
    <w:rsid w:val="00FF287F"/>
    <w:rsid w:val="00FF59F7"/>
    <w:rsid w:val="00FF6D40"/>
    <w:rsid w:val="00FF7838"/>
    <w:rsid w:val="00FF7F72"/>
    <w:rsid w:val="07CD7A65"/>
    <w:rsid w:val="1D731EA7"/>
    <w:rsid w:val="54741101"/>
    <w:rsid w:val="6669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0"/>
    <w:semiHidden/>
    <w:unhideWhenUsed/>
    <w:qFormat/>
    <w:uiPriority w:val="99"/>
    <w:pPr>
      <w:spacing w:after="120"/>
    </w:pPr>
  </w:style>
  <w:style w:type="paragraph" w:styleId="12">
    <w:name w:val="Body Text First Indent"/>
    <w:basedOn w:val="11"/>
    <w:link w:val="21"/>
    <w:unhideWhenUsed/>
    <w:qFormat/>
    <w:uiPriority w:val="99"/>
    <w:pPr>
      <w:ind w:firstLine="420" w:firstLineChars="100"/>
    </w:pPr>
    <w:rPr>
      <w:rFonts w:ascii="Times New Roman" w:hAnsi="Times New Roman" w:eastAsia="宋体" w:cs="Times New Roman"/>
    </w:rPr>
  </w:style>
  <w:style w:type="table" w:styleId="14">
    <w:name w:val="Table Grid"/>
    <w:basedOn w:val="1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34"/>
    <w:pPr>
      <w:ind w:firstLine="420" w:firstLineChars="200"/>
    </w:pPr>
  </w:style>
  <w:style w:type="paragraph" w:customStyle="1" w:styleId="17">
    <w:name w:val="列表段落1"/>
    <w:basedOn w:val="1"/>
    <w:qFormat/>
    <w:uiPriority w:val="34"/>
    <w:pPr>
      <w:ind w:firstLine="420" w:firstLineChars="200"/>
    </w:pPr>
    <w:rPr>
      <w:szCs w:val="24"/>
    </w:rPr>
  </w:style>
  <w:style w:type="character" w:customStyle="1" w:styleId="18">
    <w:name w:val="标题 2 Char"/>
    <w:basedOn w:val="15"/>
    <w:link w:val="3"/>
    <w:qFormat/>
    <w:uiPriority w:val="9"/>
    <w:rPr>
      <w:rFonts w:asciiTheme="majorHAnsi" w:hAnsiTheme="majorHAnsi" w:eastAsiaTheme="majorEastAsia" w:cstheme="majorBidi"/>
      <w:b/>
      <w:bCs/>
      <w:sz w:val="32"/>
      <w:szCs w:val="32"/>
    </w:rPr>
  </w:style>
  <w:style w:type="character" w:customStyle="1" w:styleId="19">
    <w:name w:val="标题 1 Char"/>
    <w:basedOn w:val="15"/>
    <w:link w:val="2"/>
    <w:qFormat/>
    <w:uiPriority w:val="9"/>
    <w:rPr>
      <w:b/>
      <w:bCs/>
      <w:kern w:val="44"/>
      <w:sz w:val="44"/>
      <w:szCs w:val="44"/>
    </w:rPr>
  </w:style>
  <w:style w:type="character" w:customStyle="1" w:styleId="20">
    <w:name w:val="正文文本 Char"/>
    <w:basedOn w:val="15"/>
    <w:link w:val="11"/>
    <w:semiHidden/>
    <w:qFormat/>
    <w:uiPriority w:val="99"/>
  </w:style>
  <w:style w:type="character" w:customStyle="1" w:styleId="21">
    <w:name w:val="正文首行缩进 Char"/>
    <w:basedOn w:val="20"/>
    <w:link w:val="12"/>
    <w:qFormat/>
    <w:uiPriority w:val="99"/>
    <w:rPr>
      <w:rFonts w:ascii="Times New Roman" w:hAnsi="Times New Roman" w:eastAsia="宋体" w:cs="Times New Roman"/>
    </w:rPr>
  </w:style>
  <w:style w:type="character" w:customStyle="1" w:styleId="22">
    <w:name w:val="标题 3 Char"/>
    <w:basedOn w:val="15"/>
    <w:link w:val="4"/>
    <w:semiHidden/>
    <w:qFormat/>
    <w:uiPriority w:val="9"/>
    <w:rPr>
      <w:b/>
      <w:bCs/>
      <w:sz w:val="32"/>
      <w:szCs w:val="32"/>
    </w:rPr>
  </w:style>
  <w:style w:type="character" w:customStyle="1" w:styleId="23">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4">
    <w:name w:val="标题 5 Char"/>
    <w:basedOn w:val="15"/>
    <w:link w:val="6"/>
    <w:semiHidden/>
    <w:qFormat/>
    <w:uiPriority w:val="9"/>
    <w:rPr>
      <w:b/>
      <w:bCs/>
      <w:sz w:val="28"/>
      <w:szCs w:val="28"/>
    </w:rPr>
  </w:style>
  <w:style w:type="character" w:customStyle="1" w:styleId="25">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6">
    <w:name w:val="标题 7 Char"/>
    <w:basedOn w:val="15"/>
    <w:link w:val="8"/>
    <w:semiHidden/>
    <w:qFormat/>
    <w:uiPriority w:val="9"/>
    <w:rPr>
      <w:b/>
      <w:bCs/>
      <w:sz w:val="24"/>
      <w:szCs w:val="24"/>
    </w:rPr>
  </w:style>
  <w:style w:type="character" w:customStyle="1" w:styleId="27">
    <w:name w:val="标题 8 Char"/>
    <w:basedOn w:val="15"/>
    <w:link w:val="9"/>
    <w:semiHidden/>
    <w:qFormat/>
    <w:uiPriority w:val="9"/>
    <w:rPr>
      <w:rFonts w:asciiTheme="majorHAnsi" w:hAnsiTheme="majorHAnsi" w:eastAsiaTheme="majorEastAsia" w:cstheme="majorBidi"/>
      <w:sz w:val="24"/>
      <w:szCs w:val="24"/>
    </w:rPr>
  </w:style>
  <w:style w:type="character" w:customStyle="1" w:styleId="28">
    <w:name w:val="标题 9 Char"/>
    <w:basedOn w:val="15"/>
    <w:link w:val="10"/>
    <w:semiHidden/>
    <w:qFormat/>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24400</Words>
  <Characters>26624</Characters>
  <Lines>199</Lines>
  <Paragraphs>56</Paragraphs>
  <TotalTime>242</TotalTime>
  <ScaleCrop>false</ScaleCrop>
  <LinksUpToDate>false</LinksUpToDate>
  <CharactersWithSpaces>26746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2023-08-21T01:45:00Z</dcterms:created>
  <dc:creator>thinkpad</dc:creator>
  <cp:lastModifiedBy>吴亮</cp:lastModifiedBy>
  <dcterms:modified xsi:type="dcterms:W3CDTF">2023-08-22T08:10:30Z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D2EEB7194C874014B1056FE33D0978FB_12</vt:lpwstr>
  </property>
</Properties>
</file>