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</w:t>
      </w:r>
      <w:r>
        <w:rPr>
          <w:rFonts w:hint="eastAsia" w:ascii="宋体" w:hAnsi="宋体" w:eastAsia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文 件</w:t>
      </w: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ind w:firstLine="600"/>
        <w:rPr>
          <w:rFonts w:hint="eastAsia" w:ascii="宋体" w:hAnsi="宋体" w:eastAsia="宋体" w:cs="宋体"/>
          <w:sz w:val="32"/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default" w:ascii="宋体" w:hAnsi="宋体" w:eastAsia="宋体" w:cs="宋体"/>
          <w:sz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  <w:r>
        <w:rPr>
          <w:rFonts w:hint="eastAsia" w:ascii="宋体" w:hAnsi="宋体" w:cs="宋体"/>
          <w:sz w:val="48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麦克维尔模块式风冷热泵机组</w:t>
      </w:r>
      <w:r>
        <w:rPr>
          <w:rFonts w:hint="eastAsia" w:ascii="宋体" w:hAnsi="宋体" w:cs="宋体"/>
          <w:sz w:val="48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配件采购及维保项目</w:t>
      </w:r>
    </w:p>
    <w:p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三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center"/>
        <w:textAlignment w:val="auto"/>
        <w:outlineLvl w:val="9"/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</w:pP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/>
        </w:rPr>
        <w:t>浙江省肿瘤医院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en-US" w:eastAsia="zh-CN"/>
        </w:rPr>
        <w:t>麦克维尔模块式风冷热泵机组</w:t>
      </w:r>
      <w:r>
        <w:rPr>
          <w:rFonts w:hint="eastAsia" w:ascii="华文细黑" w:hAnsi="华文细黑" w:eastAsia="华文细黑" w:cs="华文细黑"/>
          <w:b/>
          <w:bCs/>
          <w:sz w:val="36"/>
          <w:szCs w:val="36"/>
          <w:lang w:val="zh-CN" w:eastAsia="zh-CN"/>
        </w:rPr>
        <w:t>配件采购及维保项目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一、项目名称和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供应商资格条件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480" w:leftChars="0" w:right="0" w:rightChars="0" w:hanging="480" w:hanging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项目名称：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麦克维尔模块式风冷热泵机组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配件采购及维保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目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供应商资格条件：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符合《中华人民共和国政府采购法》第二十二条规定条件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公司具有独立的维保能力且信誉良好；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（3）本项目不接受联合体议价；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（4）公司需具备中央空调维修保养资质。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二、服务内容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1.供应商应按采购人要求提供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麦克维尔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模块式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风冷热泵机组维修及保养配件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材料及安装保养。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2.具体规格型号见清单。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报价方式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480" w:leftChars="0" w:right="0" w:rightChars="0" w:hanging="480" w:hangingChars="200"/>
        <w:jc w:val="center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浙江省肿瘤医院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麦克维尔模块式风冷热泵机组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配件采购及维保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目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right="0" w:rightChars="0"/>
        <w:jc w:val="center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麦克维尔模块式风冷热泵机组  </w:t>
      </w:r>
      <w:r>
        <w:rPr>
          <w:rFonts w:hint="eastAsia" w:ascii="华文细黑" w:hAnsi="华文细黑" w:eastAsia="华文细黑" w:cs="华文细黑"/>
          <w:b w:val="0"/>
          <w:bCs w:val="0"/>
          <w:color w:val="auto"/>
          <w:sz w:val="24"/>
          <w:szCs w:val="24"/>
          <w:lang w:val="en-US" w:eastAsia="zh-CN"/>
        </w:rPr>
        <w:t>型号:MAC450DR5-F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</w:t>
      </w:r>
    </w:p>
    <w:tbl>
      <w:tblPr>
        <w:tblStyle w:val="10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660"/>
        <w:gridCol w:w="2414"/>
        <w:gridCol w:w="850"/>
        <w:gridCol w:w="716"/>
        <w:gridCol w:w="950"/>
        <w:gridCol w:w="1017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配件名称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单价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合价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压缩机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艾默生Vp292kse-tep-522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制冷剂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巨化R410A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7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auto"/>
                <w:sz w:val="24"/>
                <w:szCs w:val="24"/>
                <w:lang w:val="en-US" w:eastAsia="zh-CN"/>
              </w:rPr>
              <w:t>总计：￥：          大写：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注：1.本次报价包含一切税费、运杂费、保险费、装卸落地费、保管费、节假日加班费、仓储费、二次搬运费（搬运至各区域所发生的全部费用）、人员食宿交通、专用工具费（若有）、安装费及完成本项目的可能涉及的所有费用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本项目最高限价人民币4.9万元；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  <w:tab w:val="clear" w:pos="312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维修保养人员需具备中央空调维修保养资质。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、响应文件编制要求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响应文件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包含报价、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技术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、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商务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资料不得少于叁份；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2.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报价文件至少应包括以下内容（均需加盖公章）：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按本文件表格内所列内容报价；（2）采购到货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响应周期及相应优惠条件等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报价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商务文件至少应包括以下内容：证明其为合格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和所提供的为合格产品的有关资格证明文件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若适用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，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文件要求提供的其他资料等（均需加盖公章）：（1）法人授权委托书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附件1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）；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（2）法定代表人及受委托人的身份证复印件；（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）企业法人营业执照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复印件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）主要业绩证明；（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认为需要的其他商务文件或说明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4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. 技术文件至少应包括以下内容：针对本项目的技术和服务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方案，招标文件要求提供的其他资料等（均需加盖公章）：（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应提供的技术资料；（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需要说明的其他文件和说明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截止时间、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时间及地点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文件截止时间：20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02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月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16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日（周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 xml:space="preserve"> 四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），逾期不再接受任何形式的报名。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时间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及地点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院方另行通知。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3．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地点：浙江省肿瘤医院行政楼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4. 采用快递方式递交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文件，必须对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文件进行密封并在密封处加盖公章，快递费用由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eastAsia="zh-CN"/>
        </w:rPr>
        <w:t>议价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单位自理，不接受到付件。</w:t>
      </w:r>
      <w:r>
        <w:rPr>
          <w:rFonts w:hint="eastAsia" w:ascii="华文细黑" w:hAnsi="华文细黑" w:eastAsia="华文细黑" w:cs="华文细黑"/>
          <w:color w:val="FF0000"/>
          <w:sz w:val="24"/>
          <w:szCs w:val="24"/>
          <w:lang w:val="en-US" w:eastAsia="zh-CN"/>
        </w:rPr>
        <w:t>请投标单位在密封文件夹（袋）上写明投标负责人及联系方式。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5.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邮寄地址：杭州市拱墅区半山东路1号浙江省肿瘤医院行政楼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u w:val="single"/>
          <w:lang w:val="en-US" w:eastAsia="zh-CN"/>
        </w:rPr>
        <w:t>403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室。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6.★开标后需提交电子版标书一份。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华文细黑" w:hAnsi="华文细黑" w:eastAsia="华文细黑" w:cs="华文细黑"/>
          <w:b/>
          <w:bCs/>
          <w:color w:val="auto"/>
          <w:sz w:val="24"/>
          <w:szCs w:val="24"/>
        </w:rPr>
        <w:t>、联系方式：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1. 地址：杭州市拱墅区半山东路1号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2. 联系方式：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联系人：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毛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先生    联系电话：0571-8812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2239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华文细黑" w:hAnsi="华文细黑" w:eastAsia="华文细黑" w:cs="华文细黑"/>
          <w:color w:val="auto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 xml:space="preserve">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华文细黑" w:hAnsi="华文细黑" w:eastAsia="华文细黑" w:cs="华文细黑"/>
          <w:color w:val="auto"/>
          <w:sz w:val="24"/>
          <w:szCs w:val="24"/>
        </w:rPr>
        <w:t>浙江省肿瘤医院</w:t>
      </w:r>
    </w:p>
    <w:p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80" w:lineRule="exact"/>
        <w:ind w:left="0" w:leftChars="0" w:right="0" w:rightChars="0"/>
        <w:jc w:val="both"/>
        <w:textAlignment w:val="auto"/>
        <w:outlineLvl w:val="9"/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</w:pPr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 xml:space="preserve">                                                     2023年2月9</w:t>
      </w:r>
      <w:bookmarkStart w:id="0" w:name="_GoBack"/>
      <w:bookmarkEnd w:id="0"/>
      <w:r>
        <w:rPr>
          <w:rFonts w:hint="eastAsia" w:ascii="华文细黑" w:hAnsi="华文细黑" w:eastAsia="华文细黑" w:cs="华文细黑"/>
          <w:color w:val="auto"/>
          <w:sz w:val="24"/>
          <w:szCs w:val="24"/>
          <w:lang w:val="en-US" w:eastAsia="zh-CN"/>
        </w:rPr>
        <w:t>日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jc w:val="right"/>
        <w:rPr>
          <w:rFonts w:hint="eastAsia"/>
          <w:sz w:val="28"/>
          <w:szCs w:val="28"/>
        </w:rPr>
      </w:pPr>
    </w:p>
    <w:p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2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068CB9"/>
    <w:multiLevelType w:val="singleLevel"/>
    <w:tmpl w:val="0D068CB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YmZiZDczNWVkY2I0ZjExYTRkOWM5NzA5OTFlN2UifQ=="/>
    <w:docVar w:name="KSO_WPS_MARK_KEY" w:val="d3159ee4-5269-45df-b786-571891a0d894"/>
  </w:docVars>
  <w:rsids>
    <w:rsidRoot w:val="00172A27"/>
    <w:rsid w:val="03EC3CE1"/>
    <w:rsid w:val="063208CF"/>
    <w:rsid w:val="07C904D2"/>
    <w:rsid w:val="07CD72E2"/>
    <w:rsid w:val="0854225F"/>
    <w:rsid w:val="08F107BA"/>
    <w:rsid w:val="09AC7B34"/>
    <w:rsid w:val="0A1D66DF"/>
    <w:rsid w:val="0D43052A"/>
    <w:rsid w:val="0E3C7782"/>
    <w:rsid w:val="1071318D"/>
    <w:rsid w:val="109848C5"/>
    <w:rsid w:val="10B04510"/>
    <w:rsid w:val="125146D4"/>
    <w:rsid w:val="12ED13BB"/>
    <w:rsid w:val="133E55D2"/>
    <w:rsid w:val="13A433D5"/>
    <w:rsid w:val="13AA5AD0"/>
    <w:rsid w:val="13D80718"/>
    <w:rsid w:val="185F3A03"/>
    <w:rsid w:val="186E039E"/>
    <w:rsid w:val="1A611A87"/>
    <w:rsid w:val="1AE2747C"/>
    <w:rsid w:val="1AE94B8D"/>
    <w:rsid w:val="1C602D60"/>
    <w:rsid w:val="1C7E66C0"/>
    <w:rsid w:val="1D1B4069"/>
    <w:rsid w:val="1E755027"/>
    <w:rsid w:val="1F956560"/>
    <w:rsid w:val="20302E7A"/>
    <w:rsid w:val="219A4E0B"/>
    <w:rsid w:val="23C351D2"/>
    <w:rsid w:val="25F76C1E"/>
    <w:rsid w:val="261A3D2C"/>
    <w:rsid w:val="26212EF7"/>
    <w:rsid w:val="26A055F1"/>
    <w:rsid w:val="271577AD"/>
    <w:rsid w:val="27622B4F"/>
    <w:rsid w:val="27FA485B"/>
    <w:rsid w:val="286F4FA4"/>
    <w:rsid w:val="2A5965E2"/>
    <w:rsid w:val="2B5E26E4"/>
    <w:rsid w:val="2BF96F6F"/>
    <w:rsid w:val="2D282DE6"/>
    <w:rsid w:val="2D6B50D0"/>
    <w:rsid w:val="2D8B46D5"/>
    <w:rsid w:val="2DDD6F61"/>
    <w:rsid w:val="329763A8"/>
    <w:rsid w:val="3453352E"/>
    <w:rsid w:val="347D0A86"/>
    <w:rsid w:val="353324D4"/>
    <w:rsid w:val="36203B2D"/>
    <w:rsid w:val="3679596C"/>
    <w:rsid w:val="38EF7149"/>
    <w:rsid w:val="38FC7F3D"/>
    <w:rsid w:val="3A140A17"/>
    <w:rsid w:val="3AB103B1"/>
    <w:rsid w:val="3B97567C"/>
    <w:rsid w:val="3CFB3A83"/>
    <w:rsid w:val="3D3A3B9C"/>
    <w:rsid w:val="3D63623D"/>
    <w:rsid w:val="3E1F7478"/>
    <w:rsid w:val="40306162"/>
    <w:rsid w:val="415E7867"/>
    <w:rsid w:val="41DB4835"/>
    <w:rsid w:val="421F1373"/>
    <w:rsid w:val="42AF4681"/>
    <w:rsid w:val="42D206C7"/>
    <w:rsid w:val="433F7B6D"/>
    <w:rsid w:val="43587E57"/>
    <w:rsid w:val="462E1EC4"/>
    <w:rsid w:val="49075482"/>
    <w:rsid w:val="49D32A72"/>
    <w:rsid w:val="4A437485"/>
    <w:rsid w:val="4A811BF3"/>
    <w:rsid w:val="4AAC6732"/>
    <w:rsid w:val="4BF608AA"/>
    <w:rsid w:val="4E8906A9"/>
    <w:rsid w:val="4EF85C58"/>
    <w:rsid w:val="506003A9"/>
    <w:rsid w:val="507E01D9"/>
    <w:rsid w:val="52874A4A"/>
    <w:rsid w:val="533A7362"/>
    <w:rsid w:val="53BF0769"/>
    <w:rsid w:val="54A17A22"/>
    <w:rsid w:val="57E906EE"/>
    <w:rsid w:val="58A92678"/>
    <w:rsid w:val="5AA2310A"/>
    <w:rsid w:val="5C8457CD"/>
    <w:rsid w:val="5DD328C1"/>
    <w:rsid w:val="5EAF138F"/>
    <w:rsid w:val="5F9F1294"/>
    <w:rsid w:val="5FA54E79"/>
    <w:rsid w:val="600E7E56"/>
    <w:rsid w:val="6031407E"/>
    <w:rsid w:val="623C44CF"/>
    <w:rsid w:val="62467BC8"/>
    <w:rsid w:val="6289537A"/>
    <w:rsid w:val="63A96F59"/>
    <w:rsid w:val="63BA1CAA"/>
    <w:rsid w:val="644841BC"/>
    <w:rsid w:val="64C17567"/>
    <w:rsid w:val="67564F5E"/>
    <w:rsid w:val="67832C8C"/>
    <w:rsid w:val="67854C12"/>
    <w:rsid w:val="69E34B52"/>
    <w:rsid w:val="6ADF4DE8"/>
    <w:rsid w:val="6CD00CFC"/>
    <w:rsid w:val="708624B7"/>
    <w:rsid w:val="73B41659"/>
    <w:rsid w:val="740A5DBF"/>
    <w:rsid w:val="748D723C"/>
    <w:rsid w:val="749F74E9"/>
    <w:rsid w:val="76A809F9"/>
    <w:rsid w:val="77130D29"/>
    <w:rsid w:val="78D941C0"/>
    <w:rsid w:val="795C315F"/>
    <w:rsid w:val="79D51966"/>
    <w:rsid w:val="7D161986"/>
    <w:rsid w:val="7EEC0AEA"/>
    <w:rsid w:val="7F3F2DD9"/>
    <w:rsid w:val="7FA23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正文2"/>
    <w:basedOn w:val="1"/>
    <w:qFormat/>
    <w:uiPriority w:val="0"/>
    <w:pPr>
      <w:spacing w:before="156" w:beforeLines="0" w:line="360" w:lineRule="auto"/>
      <w:ind w:firstLine="510" w:firstLineChars="200"/>
    </w:pPr>
    <w:rPr>
      <w:sz w:val="24"/>
      <w:szCs w:val="20"/>
    </w:rPr>
  </w:style>
  <w:style w:type="paragraph" w:customStyle="1" w:styleId="16">
    <w:name w:val="Table Paragraph"/>
    <w:basedOn w:val="1"/>
    <w:qFormat/>
    <w:uiPriority w:val="1"/>
    <w:pPr>
      <w:spacing w:before="107"/>
    </w:pPr>
    <w:rPr>
      <w:rFonts w:ascii="宋体" w:hAnsi="宋体" w:eastAsia="宋体" w:cs="宋体"/>
      <w:lang w:val="en-US" w:eastAsia="zh-CN" w:bidi="ar-SA"/>
    </w:rPr>
  </w:style>
  <w:style w:type="character" w:customStyle="1" w:styleId="17">
    <w:name w:val="font21"/>
    <w:basedOn w:val="12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41"/>
    <w:basedOn w:val="12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1273</Words>
  <Characters>1385</Characters>
  <Lines>0</Lines>
  <Paragraphs>0</Paragraphs>
  <TotalTime>11</TotalTime>
  <ScaleCrop>false</ScaleCrop>
  <LinksUpToDate>false</LinksUpToDate>
  <CharactersWithSpaces>1663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Martin</cp:lastModifiedBy>
  <cp:lastPrinted>2023-02-08T06:21:00Z</cp:lastPrinted>
  <dcterms:modified xsi:type="dcterms:W3CDTF">2023-02-09T00:12:27Z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0E15C54F38EA46E59CC1A1CD195FCEE2</vt:lpwstr>
  </property>
</Properties>
</file>