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部分试剂及耗材</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议价目录：</w:t>
      </w:r>
    </w:p>
    <w:p>
      <w:pPr>
        <w:rPr>
          <w:rFonts w:hint="eastAsia" w:ascii="宋体" w:hAnsi="宋体" w:eastAsia="宋体" w:cs="宋体"/>
          <w:b/>
          <w:i w:val="0"/>
          <w:color w:val="000000"/>
          <w:kern w:val="0"/>
          <w:sz w:val="28"/>
          <w:szCs w:val="28"/>
          <w:u w:val="none"/>
          <w:lang w:val="en-US" w:eastAsia="zh-CN" w:bidi="ar"/>
        </w:rPr>
      </w:pPr>
    </w:p>
    <w:tbl>
      <w:tblPr>
        <w:tblStyle w:val="5"/>
        <w:tblW w:w="7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733"/>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55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T</w:t>
            </w:r>
            <w:r>
              <w:rPr>
                <w:rFonts w:hint="eastAsia" w:ascii="宋体" w:hAnsi="宋体" w:eastAsia="宋体" w:cs="宋体"/>
                <w:i w:val="0"/>
                <w:iCs w:val="0"/>
                <w:color w:val="000000"/>
                <w:kern w:val="0"/>
                <w:sz w:val="22"/>
                <w:szCs w:val="22"/>
                <w:u w:val="none"/>
                <w:lang w:val="en-US" w:eastAsia="zh-CN" w:bidi="ar"/>
              </w:rPr>
              <w:t>细胞基因克隆性重排检测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B</w:t>
            </w:r>
            <w:r>
              <w:rPr>
                <w:rFonts w:hint="eastAsia" w:ascii="宋体" w:hAnsi="宋体" w:eastAsia="宋体" w:cs="宋体"/>
                <w:i w:val="0"/>
                <w:iCs w:val="0"/>
                <w:color w:val="000000"/>
                <w:kern w:val="0"/>
                <w:sz w:val="22"/>
                <w:szCs w:val="22"/>
                <w:u w:val="none"/>
                <w:lang w:val="en-US" w:eastAsia="zh-CN" w:bidi="ar"/>
              </w:rPr>
              <w:t>细胞基因克隆性重排检测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数字PCR</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白血病融合基因BCR-ABL1核酸检测试剂盒（数字PCR法）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HQ dPCR EvaGreen Master Mix染料法数字PCR检测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dPCR Master Mix（Probe）探针法数字PCR检测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one-step RT-dPCR Master Mix（probe）一步法RT-dPCR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放疗验证片（医用X射线胶片）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自风干型疤痕护理硅凝胶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ROS1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Melan-A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Actin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P120 Catenin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GATA-3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Mesothelial Cell (MC)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CK/LMW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羊抗鼠/兔二抗（手工）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CK(Pan)/Calponin检测试剂盒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CK(Pan)/P63检测试剂盒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Kappa/Lambda检测试剂盒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Ber-EP4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ERG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UCHL1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Catenin-β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Gly-3\GPC3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CK(AE1/AE3)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TAG-72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LAG-3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HNF-4α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CXCR5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CDKN2A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流式细胞仪法</w:t>
            </w:r>
          </w:p>
        </w:tc>
        <w:tc>
          <w:tcPr>
            <w:tcW w:w="55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白细胞分化抗原CD25检测试剂盒（流式细胞仪法） CD25-PE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白细胞分化抗原CD38检测试剂盒（流式细胞仪法）CD38-FITC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白细胞分化抗原CD3检测试剂盒（流式细胞仪法）-FITC  CD3-FITC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白细胞分化抗原CD45RA检测试剂盒（流式细胞仪法-FITC）CD45RA-FITC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白细胞分化抗原CD45RO检测试剂盒（流式细胞仪法）CD45RO-PE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流式细胞仪法</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白细胞分化抗原CD4检测试剂盒（流式细胞仪法） CD4-PC5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白细胞分化抗原CD4检测试剂盒（流式细胞仪法）CD4-PE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白细胞分化抗原CD8检测试剂盒（流式细胞仪法） CD8-PE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白细胞分化抗原HLA-DR检测试剂盒（流式细胞仪法）HLA-DR-PC5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CD45/CD4/CD8/CD3检测试剂盒（流式细胞仪法）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淋巴细胞检测试剂盒（流式细胞仪法）CD45-FITC/CD56-RD1/CD19-ECD/CD3-PC5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溶血剂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淋巴瘤免疫分型</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CD36-FITC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CD28-PE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CD11b-FITC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CD16-FITC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CD71-FITC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HLA-DR-ECD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CD117-PC7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HLA-DR-Pacific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CD4-Pacific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CD8-APC-Alexa Fluor 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CD16-APC-Alexa Fluor 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CD23-APC-Alexa Fluor 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淋巴瘤免疫分型</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CD25-PE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CD15-PC5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CD4-PC5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IgG1(mouse)-PE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IgG1(mouse)-PC5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IgG1(mouse)-ECD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CD127-PE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CD56-PC7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CD10-APC-Alexa Fluor 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CD2-APC-Alexa Fluor 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CD33-PE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IgG1(mouse)-FITC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CD55-PE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CD10-FITC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CD25-PC5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Myeloperoxydase（MPO）-FITC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TdT (POOL)-FITC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CD79a-PE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CD8-PC5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CD56-PC5.5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CD41-PE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CD7-PE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FMC7-FITC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CD57-FITC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CD23-PE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73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淋巴瘤免疫分型</w:t>
            </w:r>
          </w:p>
        </w:tc>
        <w:tc>
          <w:tcPr>
            <w:tcW w:w="55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CD61-PE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CD7-APC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CD2-PC7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CD16-Pacific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CD57-Pacific Blue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绝对技术用微球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流式细胞分析用细胞处理剂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鼠抗人CD103-APC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抗人CD2-APC-700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抗人CD10-PB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抗人CD138-PB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抗人PD1-PC5.5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CD103-FITC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CD71-PE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CCD22-PC5.5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CD5-APC-700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73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CD11c pe/cyanine5</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ind w:firstLine="2891" w:firstLineChars="900"/>
        <w:jc w:val="both"/>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议价文件要</w:t>
      </w:r>
      <w:r>
        <w:rPr>
          <w:rFonts w:hint="eastAsia" w:asciiTheme="minorEastAsia" w:hAnsiTheme="minorEastAsia"/>
          <w:b/>
          <w:color w:val="000000" w:themeColor="text1"/>
          <w:sz w:val="32"/>
          <w:szCs w:val="32"/>
          <w14:textFill>
            <w14:solidFill>
              <w14:schemeClr w14:val="tx1"/>
            </w14:solidFill>
          </w14:textFill>
        </w:rPr>
        <w:t>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12</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23</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en-US" w:eastAsia="zh-CN"/>
          <w14:textFill>
            <w14:solidFill>
              <w14:schemeClr w14:val="tx1"/>
            </w14:solidFill>
          </w14:textFill>
        </w:rPr>
        <w:t>及资料</w:t>
      </w:r>
      <w:bookmarkStart w:id="0" w:name="_GoBack"/>
      <w:bookmarkEnd w:id="0"/>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12</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23</w:t>
      </w:r>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w:t>
      </w:r>
      <w:r>
        <w:rPr>
          <w:rFonts w:hint="eastAsia" w:asciiTheme="minorEastAsia" w:hAnsiTheme="minorEastAsia"/>
          <w:b/>
          <w:bCs w:val="0"/>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tbl>
      <w:tblPr>
        <w:tblStyle w:val="5"/>
        <w:tblW w:w="5839" w:type="pct"/>
        <w:tblInd w:w="-822" w:type="dxa"/>
        <w:shd w:val="clear" w:color="auto" w:fill="auto"/>
        <w:tblLayout w:type="fixed"/>
        <w:tblCellMar>
          <w:top w:w="0" w:type="dxa"/>
          <w:left w:w="0" w:type="dxa"/>
          <w:bottom w:w="0" w:type="dxa"/>
          <w:right w:w="0" w:type="dxa"/>
        </w:tblCellMar>
      </w:tblPr>
      <w:tblGrid>
        <w:gridCol w:w="1076"/>
        <w:gridCol w:w="1270"/>
        <w:gridCol w:w="1363"/>
        <w:gridCol w:w="1214"/>
        <w:gridCol w:w="1282"/>
        <w:gridCol w:w="1182"/>
        <w:gridCol w:w="1316"/>
        <w:gridCol w:w="1032"/>
      </w:tblGrid>
      <w:tr>
        <w:tblPrEx>
          <w:shd w:val="clear" w:color="auto" w:fill="auto"/>
          <w:tblCellMar>
            <w:top w:w="0" w:type="dxa"/>
            <w:left w:w="0" w:type="dxa"/>
            <w:bottom w:w="0" w:type="dxa"/>
            <w:right w:w="0" w:type="dxa"/>
          </w:tblCellMar>
        </w:tblPrEx>
        <w:trPr>
          <w:trHeight w:val="100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序号</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注册证产品名称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Tg5MzFmZGRkZDFmMmUzOGIyODQ0MTg2ZDM4OT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3D14519"/>
    <w:rsid w:val="149A419C"/>
    <w:rsid w:val="154A31B4"/>
    <w:rsid w:val="16AE69F0"/>
    <w:rsid w:val="17BC0203"/>
    <w:rsid w:val="19AF3CC9"/>
    <w:rsid w:val="19B2092D"/>
    <w:rsid w:val="1A4E4772"/>
    <w:rsid w:val="1B4673C1"/>
    <w:rsid w:val="1DB50D69"/>
    <w:rsid w:val="1DEA6E1D"/>
    <w:rsid w:val="1E3908F5"/>
    <w:rsid w:val="1E4E67EE"/>
    <w:rsid w:val="1FAF4A23"/>
    <w:rsid w:val="20421AC3"/>
    <w:rsid w:val="21632356"/>
    <w:rsid w:val="22650E6F"/>
    <w:rsid w:val="22F664C5"/>
    <w:rsid w:val="23311371"/>
    <w:rsid w:val="298A7CD0"/>
    <w:rsid w:val="29A63839"/>
    <w:rsid w:val="2BAD50FB"/>
    <w:rsid w:val="2C3C6826"/>
    <w:rsid w:val="301052DB"/>
    <w:rsid w:val="32635E29"/>
    <w:rsid w:val="33167E1B"/>
    <w:rsid w:val="366B28A2"/>
    <w:rsid w:val="36C4095C"/>
    <w:rsid w:val="384369F8"/>
    <w:rsid w:val="390F1035"/>
    <w:rsid w:val="3BA3128B"/>
    <w:rsid w:val="3EA305D5"/>
    <w:rsid w:val="3FA52131"/>
    <w:rsid w:val="3FE73FA8"/>
    <w:rsid w:val="41277F83"/>
    <w:rsid w:val="45971BBE"/>
    <w:rsid w:val="478648B8"/>
    <w:rsid w:val="47951A11"/>
    <w:rsid w:val="4AC5484B"/>
    <w:rsid w:val="4B7F666D"/>
    <w:rsid w:val="4C45292C"/>
    <w:rsid w:val="4F1F3FB3"/>
    <w:rsid w:val="4F633540"/>
    <w:rsid w:val="4FC411B6"/>
    <w:rsid w:val="509727E6"/>
    <w:rsid w:val="52316AE7"/>
    <w:rsid w:val="53AB7010"/>
    <w:rsid w:val="549C60BE"/>
    <w:rsid w:val="5669255D"/>
    <w:rsid w:val="584119B5"/>
    <w:rsid w:val="59481223"/>
    <w:rsid w:val="5AC959C6"/>
    <w:rsid w:val="5D2E6280"/>
    <w:rsid w:val="5E464AD9"/>
    <w:rsid w:val="606E0CAA"/>
    <w:rsid w:val="610F3216"/>
    <w:rsid w:val="636416CF"/>
    <w:rsid w:val="64D706B7"/>
    <w:rsid w:val="64DA55DB"/>
    <w:rsid w:val="66941AD5"/>
    <w:rsid w:val="66AA0297"/>
    <w:rsid w:val="66E9417E"/>
    <w:rsid w:val="67244133"/>
    <w:rsid w:val="68761E56"/>
    <w:rsid w:val="69510B89"/>
    <w:rsid w:val="6A35240E"/>
    <w:rsid w:val="6CA234DC"/>
    <w:rsid w:val="6E7D6181"/>
    <w:rsid w:val="6FFA5FCC"/>
    <w:rsid w:val="71CA3405"/>
    <w:rsid w:val="720E10F1"/>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default" w:ascii="Arial" w:hAnsi="Arial" w:cs="Arial"/>
      <w:color w:val="000000"/>
      <w:sz w:val="22"/>
      <w:szCs w:val="22"/>
      <w:u w:val="none"/>
    </w:rPr>
  </w:style>
  <w:style w:type="character" w:customStyle="1" w:styleId="13">
    <w:name w:val="font121"/>
    <w:basedOn w:val="7"/>
    <w:qFormat/>
    <w:uiPriority w:val="0"/>
    <w:rPr>
      <w:rFonts w:hint="eastAsia" w:ascii="宋体" w:hAnsi="宋体" w:eastAsia="宋体" w:cs="宋体"/>
      <w:color w:val="000000"/>
      <w:sz w:val="22"/>
      <w:szCs w:val="22"/>
      <w:u w:val="none"/>
    </w:rPr>
  </w:style>
  <w:style w:type="character" w:customStyle="1" w:styleId="14">
    <w:name w:val="font81"/>
    <w:basedOn w:val="7"/>
    <w:qFormat/>
    <w:uiPriority w:val="0"/>
    <w:rPr>
      <w:rFonts w:hint="eastAsia" w:ascii="宋体" w:hAnsi="宋体" w:eastAsia="宋体" w:cs="宋体"/>
      <w:color w:val="000000"/>
      <w:sz w:val="22"/>
      <w:szCs w:val="22"/>
      <w:u w:val="none"/>
    </w:rPr>
  </w:style>
  <w:style w:type="character" w:customStyle="1" w:styleId="15">
    <w:name w:val="font141"/>
    <w:basedOn w:val="7"/>
    <w:qFormat/>
    <w:uiPriority w:val="0"/>
    <w:rPr>
      <w:rFonts w:hint="default" w:ascii="Arial" w:hAnsi="Arial" w:cs="Arial"/>
      <w:color w:val="000000"/>
      <w:sz w:val="22"/>
      <w:szCs w:val="22"/>
      <w:u w:val="none"/>
    </w:rPr>
  </w:style>
  <w:style w:type="character" w:customStyle="1" w:styleId="16">
    <w:name w:val="font51"/>
    <w:basedOn w:val="7"/>
    <w:uiPriority w:val="0"/>
    <w:rPr>
      <w:rFonts w:hint="default" w:ascii="Arial" w:hAnsi="Arial" w:cs="Arial"/>
      <w:color w:val="000000"/>
      <w:sz w:val="22"/>
      <w:szCs w:val="22"/>
      <w:u w:val="none"/>
    </w:rPr>
  </w:style>
  <w:style w:type="character" w:customStyle="1" w:styleId="17">
    <w:name w:val="font11"/>
    <w:basedOn w:val="7"/>
    <w:uiPriority w:val="0"/>
    <w:rPr>
      <w:rFonts w:hint="eastAsia" w:ascii="宋体" w:hAnsi="宋体" w:eastAsia="宋体" w:cs="宋体"/>
      <w:color w:val="000000"/>
      <w:sz w:val="22"/>
      <w:szCs w:val="22"/>
      <w:u w:val="none"/>
    </w:rPr>
  </w:style>
  <w:style w:type="character" w:customStyle="1" w:styleId="18">
    <w:name w:val="font61"/>
    <w:basedOn w:val="7"/>
    <w:qFormat/>
    <w:uiPriority w:val="0"/>
    <w:rPr>
      <w:rFonts w:hint="default" w:ascii="Arial" w:hAnsi="Arial" w:cs="Arial"/>
      <w:color w:val="000000"/>
      <w:sz w:val="22"/>
      <w:szCs w:val="22"/>
      <w:u w:val="none"/>
    </w:rPr>
  </w:style>
  <w:style w:type="character" w:customStyle="1" w:styleId="19">
    <w:name w:val="font4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2750</Words>
  <Characters>3834</Characters>
  <Lines>20</Lines>
  <Paragraphs>5</Paragraphs>
  <TotalTime>25</TotalTime>
  <ScaleCrop>false</ScaleCrop>
  <LinksUpToDate>false</LinksUpToDate>
  <CharactersWithSpaces>4301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2022-12-16T00:57:55Z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131FB58B97C044F081B0D420B0F930B4</vt:lpwstr>
  </property>
</Properties>
</file>