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auto"/>
        <w:rPr>
          <w:rFonts w:hint="eastAsia" w:ascii="宋体" w:hAnsi="宋体"/>
          <w:b/>
          <w:bCs/>
          <w:sz w:val="32"/>
          <w:szCs w:val="32"/>
        </w:rPr>
      </w:pPr>
      <w:bookmarkStart w:id="1" w:name="_GoBack"/>
      <w:bookmarkStart w:id="0" w:name="_Hlk517616777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内</w:t>
      </w:r>
      <w:r>
        <w:rPr>
          <w:rFonts w:hint="eastAsia" w:ascii="宋体" w:hAnsi="宋体"/>
          <w:b/>
          <w:bCs/>
          <w:sz w:val="32"/>
          <w:szCs w:val="32"/>
        </w:rPr>
        <w:t>镜专用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多</w:t>
      </w:r>
      <w:r>
        <w:rPr>
          <w:rFonts w:hint="eastAsia" w:ascii="宋体" w:hAnsi="宋体"/>
          <w:b/>
          <w:bCs/>
          <w:sz w:val="32"/>
          <w:szCs w:val="32"/>
        </w:rPr>
        <w:t>酶清洗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液</w:t>
      </w:r>
    </w:p>
    <w:bookmarkEnd w:id="1"/>
    <w:p>
      <w:pPr>
        <w:spacing w:before="120" w:beforeLines="50" w:after="120" w:afterLines="50" w:line="360" w:lineRule="auto"/>
        <w:ind w:left="0" w:leftChars="0" w:firstLine="324" w:firstLineChars="116"/>
        <w:rPr>
          <w:rFonts w:hint="eastAsia" w:ascii="宋体" w:hAnsi="宋体"/>
          <w:sz w:val="24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专为内镜手术器械清洗设计，酶种类不少于常规5种，能迅速分解胆汁、血液和脂肪等内镜手术操作中最常见的污染物，能有效预防生物膜的形成，易漂洗、100%生物降解、PH中性，具备生物膜祛除能力（提供相关证明材料）。按照产品说明书浓度配比要求去蛋白生物膜有效性检测报告</w:t>
      </w:r>
      <w:r>
        <w:rPr>
          <w:rFonts w:hint="eastAsia" w:ascii="宋体" w:hAnsi="宋体"/>
          <w:sz w:val="24"/>
        </w:rPr>
        <w:t>。</w:t>
      </w:r>
    </w:p>
    <w:p>
      <w:pPr>
        <w:pStyle w:val="2"/>
        <w:ind w:firstLine="321" w:firstLineChars="100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提供以下资料：</w:t>
      </w:r>
    </w:p>
    <w:bookmarkEnd w:id="0"/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产品性能参数响应情况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市场普及率，在各医院的使用情况（合同或者发票）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整体供货方案、质量保证措施、验收方案及售后服务方案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产品报价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48D43"/>
    <w:multiLevelType w:val="singleLevel"/>
    <w:tmpl w:val="5FE48D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7980E08"/>
    <w:rsid w:val="07C843AC"/>
    <w:rsid w:val="081E4E58"/>
    <w:rsid w:val="6B1A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850</Characters>
  <Lines>0</Lines>
  <Paragraphs>0</Paragraphs>
  <TotalTime>10</TotalTime>
  <ScaleCrop>false</ScaleCrop>
  <LinksUpToDate>false</LinksUpToDate>
  <CharactersWithSpaces>852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2022-09-14T03:19:00Z</dcterms:created>
  <dc:creator>Administrator</dc:creator>
  <cp:lastModifiedBy>Yuss</cp:lastModifiedBy>
  <dcterms:modified xsi:type="dcterms:W3CDTF">2022-09-15T06:46:57Z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3D57D747825E414586409C41AE9141C2</vt:lpwstr>
  </property>
</Properties>
</file>