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pPr>
      <w:r>
        <w:rPr>
          <w:rFonts w:hint="eastAsia"/>
          <w:sz w:val="52"/>
          <w:szCs w:val="52"/>
          <w:lang w:val="en-US" w:eastAsia="zh-CN"/>
        </w:rPr>
        <w:t>医用超声耦合剂</w:t>
      </w:r>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r>
        <w:rPr>
          <w:rFonts w:hint="eastAsia" w:ascii="宋体" w:hAnsi="宋体" w:eastAsia="宋体" w:cs="宋体"/>
          <w:b/>
          <w:i w:val="0"/>
          <w:color w:val="000000"/>
          <w:kern w:val="0"/>
          <w:sz w:val="28"/>
          <w:szCs w:val="28"/>
          <w:u w:val="none"/>
          <w:lang w:val="en-US" w:eastAsia="zh-CN" w:bidi="ar"/>
        </w:rPr>
        <w:t>议价目录：</w:t>
      </w:r>
    </w:p>
    <w:tbl>
      <w:tblPr>
        <w:tblStyle w:val="5"/>
        <w:tblW w:w="5145" w:type="pct"/>
        <w:tblInd w:w="-300" w:type="dxa"/>
        <w:shd w:val="clear" w:color="auto" w:fill="auto"/>
        <w:tblLayout w:type="autofit"/>
        <w:tblCellMar>
          <w:top w:w="0" w:type="dxa"/>
          <w:left w:w="0" w:type="dxa"/>
          <w:bottom w:w="0" w:type="dxa"/>
          <w:right w:w="0" w:type="dxa"/>
        </w:tblCellMar>
      </w:tblPr>
      <w:tblGrid>
        <w:gridCol w:w="1076"/>
        <w:gridCol w:w="2260"/>
        <w:gridCol w:w="3014"/>
        <w:gridCol w:w="2228"/>
      </w:tblGrid>
      <w:tr>
        <w:tblPrEx>
          <w:tblCellMar>
            <w:top w:w="0" w:type="dxa"/>
            <w:left w:w="0" w:type="dxa"/>
            <w:bottom w:w="0" w:type="dxa"/>
            <w:right w:w="0" w:type="dxa"/>
          </w:tblCellMar>
        </w:tblPrEx>
        <w:trPr>
          <w:trHeight w:val="8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产品描述（供参考）</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医用超声耦合剂</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250克/瓶</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需要提供试用品</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6</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23</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6</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23</w:t>
      </w:r>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bookmarkStart w:id="0" w:name="_GoBack"/>
      <w:bookmarkEnd w:id="0"/>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Tg5MzFmZGRkZDFmMmUzOGIyODQ0MTg2ZDM4OTQifQ=="/>
  </w:docVars>
  <w:rsids>
    <w:rsidRoot w:val="00172A27"/>
    <w:rsid w:val="001E49D9"/>
    <w:rsid w:val="0029137F"/>
    <w:rsid w:val="00404A93"/>
    <w:rsid w:val="004134F7"/>
    <w:rsid w:val="006D53B9"/>
    <w:rsid w:val="0098559E"/>
    <w:rsid w:val="02C41A84"/>
    <w:rsid w:val="04ED4E9B"/>
    <w:rsid w:val="099B68C7"/>
    <w:rsid w:val="09D0159C"/>
    <w:rsid w:val="0AD7242B"/>
    <w:rsid w:val="0B6C1E9A"/>
    <w:rsid w:val="0E07491D"/>
    <w:rsid w:val="0EBC4BEA"/>
    <w:rsid w:val="10B61906"/>
    <w:rsid w:val="10CD6677"/>
    <w:rsid w:val="11B12EB4"/>
    <w:rsid w:val="13BA3DEE"/>
    <w:rsid w:val="13CD473D"/>
    <w:rsid w:val="149A419C"/>
    <w:rsid w:val="154A31B4"/>
    <w:rsid w:val="16AE69F0"/>
    <w:rsid w:val="17BC0203"/>
    <w:rsid w:val="19AF3CC9"/>
    <w:rsid w:val="19B2092D"/>
    <w:rsid w:val="1B4673C1"/>
    <w:rsid w:val="1E4E67EE"/>
    <w:rsid w:val="20421AC3"/>
    <w:rsid w:val="23311371"/>
    <w:rsid w:val="29A63839"/>
    <w:rsid w:val="2C3C6826"/>
    <w:rsid w:val="301052DB"/>
    <w:rsid w:val="33167E1B"/>
    <w:rsid w:val="366B28A2"/>
    <w:rsid w:val="36C4095C"/>
    <w:rsid w:val="390F1035"/>
    <w:rsid w:val="3BA3128B"/>
    <w:rsid w:val="3EA305D5"/>
    <w:rsid w:val="3FA52131"/>
    <w:rsid w:val="3FE73FA8"/>
    <w:rsid w:val="41277F83"/>
    <w:rsid w:val="478648B8"/>
    <w:rsid w:val="47951A11"/>
    <w:rsid w:val="4AC5484B"/>
    <w:rsid w:val="4F1F3FB3"/>
    <w:rsid w:val="4FC411B6"/>
    <w:rsid w:val="52316AE7"/>
    <w:rsid w:val="53AB7010"/>
    <w:rsid w:val="549C60BE"/>
    <w:rsid w:val="5669255D"/>
    <w:rsid w:val="584119B5"/>
    <w:rsid w:val="59481223"/>
    <w:rsid w:val="5AC959C6"/>
    <w:rsid w:val="5D2E6280"/>
    <w:rsid w:val="5E464AD9"/>
    <w:rsid w:val="606E0CAA"/>
    <w:rsid w:val="610F3216"/>
    <w:rsid w:val="636416CF"/>
    <w:rsid w:val="64D706B7"/>
    <w:rsid w:val="66941AD5"/>
    <w:rsid w:val="66E9417E"/>
    <w:rsid w:val="67244133"/>
    <w:rsid w:val="68761E56"/>
    <w:rsid w:val="69510B89"/>
    <w:rsid w:val="6A35240E"/>
    <w:rsid w:val="6CA234DC"/>
    <w:rsid w:val="71CA3405"/>
    <w:rsid w:val="73297804"/>
    <w:rsid w:val="74C4779E"/>
    <w:rsid w:val="75A14D0F"/>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2101</Words>
  <Characters>2131</Characters>
  <Lines>20</Lines>
  <Paragraphs>5</Paragraphs>
  <TotalTime>7</TotalTime>
  <ScaleCrop>false</ScaleCrop>
  <LinksUpToDate>false</LinksUpToDate>
  <CharactersWithSpaces>2563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2022-06-16T00:38:47Z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131FB58B97C044F081B0D420B0F930B4</vt:lpwstr>
  </property>
</Properties>
</file>