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浙江省肿瘤医院生活垃圾及医疗废物临时房搭建项目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二○二二年肆月</w:t>
      </w:r>
    </w:p>
    <w:p>
      <w:pPr>
        <w:pStyle w:val="3"/>
        <w:spacing w:before="0" w:beforeAutospacing="0" w:after="156" w:afterLines="5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color w:val="auto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浙江省肿瘤医院生活垃圾及医疗废物临时房搭建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t>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我院拟采取院内议价方式，完成浙江省肿瘤医院生活垃圾及医疗废物临时房搭建项目招标，现将有关事项公告如下：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一、项目名称和供应商资格条件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项目名称：浙江省肿瘤医院生活垃圾及医疗废物临时房搭建项目。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供应商资格条件：符合《中华人民共和国政府采购法》第二十二条规定条件，必须具备本次招标服务的经营资质。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本项目不接受联合体议价。</w:t>
      </w:r>
    </w:p>
    <w:p>
      <w:pPr>
        <w:pStyle w:val="4"/>
        <w:numPr>
          <w:ilvl w:val="0"/>
          <w:numId w:val="2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服务内容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根据医院整体部署，为满足生活垃圾暂存点及医疗废物暂存点改造扩建要求，需在我院大门东边场地搭建临时过渡房，使用面积约</w:t>
      </w:r>
      <w:r>
        <w:rPr>
          <w:rFonts w:ascii="华文细黑" w:hAnsi="华文细黑" w:eastAsia="华文细黑" w:cs="华文细黑"/>
          <w:sz w:val="24"/>
          <w:szCs w:val="24"/>
        </w:rPr>
        <w:t>280</w:t>
      </w:r>
      <w:r>
        <w:rPr>
          <w:rFonts w:hint="eastAsia" w:ascii="华文细黑" w:hAnsi="华文细黑" w:eastAsia="华文细黑" w:cs="华文细黑"/>
          <w:sz w:val="24"/>
          <w:szCs w:val="24"/>
        </w:rPr>
        <w:t>平方米，区域包括生活垃圾暂存场地、可回收物暂存场地、医疗废物暂存间*</w:t>
      </w:r>
      <w:r>
        <w:rPr>
          <w:rFonts w:ascii="华文细黑" w:hAnsi="华文细黑" w:eastAsia="华文细黑" w:cs="华文细黑"/>
          <w:sz w:val="24"/>
          <w:szCs w:val="24"/>
        </w:rPr>
        <w:t>5</w:t>
      </w:r>
      <w:r>
        <w:rPr>
          <w:rFonts w:hint="eastAsia" w:ascii="华文细黑" w:hAnsi="华文细黑" w:eastAsia="华文细黑" w:cs="华文细黑"/>
          <w:sz w:val="24"/>
          <w:szCs w:val="24"/>
        </w:rPr>
        <w:t>、工作人员办公室*</w:t>
      </w:r>
      <w:r>
        <w:rPr>
          <w:rFonts w:ascii="华文细黑" w:hAnsi="华文细黑" w:eastAsia="华文细黑" w:cs="华文细黑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sz w:val="24"/>
          <w:szCs w:val="24"/>
        </w:rPr>
        <w:t>。改造内容包括：施工区域地面平整及硬化，排水沟改造，临时房搭建，电线、水管、照明灯具安装，现场垃圾清运等。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施工期间做好施工区域的围挡和告知工作，确保施工安全。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施工前需经过院方确认后，方可开展施工。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由于医院施工存在不确定性，若项目实施过程中遇到方案调整或施工方案变更，供应商须无条件服从院方安排，积极配合方案调整并开展项目后续工作。</w:t>
      </w:r>
    </w:p>
    <w:p>
      <w:pPr>
        <w:pStyle w:val="4"/>
        <w:numPr>
          <w:ilvl w:val="0"/>
          <w:numId w:val="4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报价方式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850"/>
        <w:gridCol w:w="709"/>
        <w:gridCol w:w="1134"/>
        <w:gridCol w:w="127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合价（元）</w:t>
            </w: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围墙拆除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6.5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场地平整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2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道路硬化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9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排水沟位置硬化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1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6.5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排水沟盖板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3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张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集装箱租赁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间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15"/>
                <w:szCs w:val="15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15"/>
                <w:szCs w:val="15"/>
              </w:rPr>
              <w:t>租赁时间约2</w:t>
            </w:r>
            <w:r>
              <w:rPr>
                <w:rFonts w:ascii="华文细黑" w:hAnsi="华文细黑" w:eastAsia="华文细黑" w:cs="华文细黑"/>
                <w:bCs/>
                <w:sz w:val="15"/>
                <w:szCs w:val="15"/>
              </w:rPr>
              <w:t>50</w:t>
            </w:r>
            <w:r>
              <w:rPr>
                <w:rFonts w:hint="eastAsia" w:ascii="华文细黑" w:hAnsi="华文细黑" w:eastAsia="华文细黑" w:cs="华文细黑"/>
                <w:bCs/>
                <w:sz w:val="15"/>
                <w:szCs w:val="15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集装箱走道浇筑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4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P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VC</w:t>
            </w: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围挡安装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1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7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华文细黑" w:hAnsi="华文细黑" w:eastAsia="华文细黑" w:cs="华文细黑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投标总价（人民币）</w:t>
            </w: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细黑" w:hAnsi="华文细黑" w:eastAsia="华文细黑" w:cs="华文细黑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细黑" w:hAnsi="华文细黑" w:eastAsia="华文细黑" w:cs="华文细黑"/>
                <w:bCs/>
                <w:sz w:val="24"/>
                <w:szCs w:val="24"/>
              </w:rPr>
              <w:t>元整</w:t>
            </w: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注：</w:t>
      </w:r>
      <w:r>
        <w:rPr>
          <w:rFonts w:hint="eastAsia" w:ascii="华文细黑" w:hAnsi="华文细黑" w:eastAsia="华文细黑" w:cs="华文细黑"/>
          <w:sz w:val="24"/>
          <w:szCs w:val="24"/>
        </w:rPr>
        <w:t>报价总价包含供应商完成项目所需的一切运杂费、装卸落地费、人工费、保险费、税费、专用工具费等和不可或缺的所有工作开支、政策性文件规定及项目包含的所有风险、责任等各项全部费用，并承担一切风险责任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响应文件包含报价文件。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报价文件至少应包括以下内容（均需加盖公章）：（1）投标企业法人授权委托书；（2）企业法人营业执照；（3）受委托人的身份证复印件；（4）所有资质及认证文件。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五、报价要求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 xml:space="preserve"> </w:t>
      </w:r>
      <w:r>
        <w:rPr>
          <w:rFonts w:ascii="华文细黑" w:hAnsi="华文细黑" w:eastAsia="华文细黑" w:cs="华文细黑"/>
          <w:b/>
          <w:bCs/>
          <w:sz w:val="24"/>
          <w:szCs w:val="24"/>
        </w:rPr>
        <w:t xml:space="preserve">   </w:t>
      </w:r>
      <w:r>
        <w:rPr>
          <w:rFonts w:hint="eastAsia" w:ascii="华文细黑" w:hAnsi="华文细黑" w:eastAsia="华文细黑" w:cs="华文细黑"/>
          <w:bCs/>
          <w:sz w:val="24"/>
          <w:szCs w:val="24"/>
        </w:rPr>
        <w:t>本次报价总价不得超过5万元，超过5万元作无效标处理。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六、议价截止时间、议价时间及地点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递交议价文件截止时间：202</w:t>
      </w:r>
      <w:r>
        <w:rPr>
          <w:rFonts w:ascii="华文细黑" w:hAnsi="华文细黑" w:eastAsia="华文细黑" w:cs="华文细黑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sz w:val="24"/>
          <w:szCs w:val="24"/>
        </w:rPr>
        <w:t xml:space="preserve">年 </w:t>
      </w:r>
      <w:r>
        <w:rPr>
          <w:rFonts w:ascii="华文细黑" w:hAnsi="华文细黑" w:eastAsia="华文细黑" w:cs="华文细黑"/>
          <w:sz w:val="24"/>
          <w:szCs w:val="24"/>
          <w:u w:val="single"/>
        </w:rPr>
        <w:t>4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 xml:space="preserve">18 </w:t>
      </w:r>
      <w:r>
        <w:rPr>
          <w:rFonts w:hint="eastAsia" w:ascii="华文细黑" w:hAnsi="华文细黑" w:eastAsia="华文细黑" w:cs="华文细黑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  <w:lang w:val="en-US" w:eastAsia="zh-CN"/>
        </w:rPr>
        <w:t>一</w:t>
      </w:r>
      <w:bookmarkStart w:id="0" w:name="_GoBack"/>
      <w:bookmarkEnd w:id="0"/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）17：00，逾期不再接受任何形式的报名。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2．议价时间及地点：院方另行通知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403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sz w:val="24"/>
          <w:szCs w:val="24"/>
          <w:u w:val="single"/>
        </w:rPr>
        <w:t>403</w:t>
      </w:r>
      <w:r>
        <w:rPr>
          <w:rFonts w:hint="eastAsia" w:ascii="华文细黑" w:hAnsi="华文细黑" w:eastAsia="华文细黑" w:cs="华文细黑"/>
          <w:sz w:val="24"/>
          <w:szCs w:val="24"/>
        </w:rPr>
        <w:t>室。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联系人：钱工    联系电话：0571-88122532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  浙江省肿瘤医院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</w:t>
      </w:r>
      <w:r>
        <w:rPr>
          <w:rFonts w:ascii="华文细黑" w:hAnsi="华文细黑" w:eastAsia="华文细黑" w:cs="华文细黑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202</w:t>
      </w:r>
      <w:r>
        <w:rPr>
          <w:rFonts w:ascii="华文细黑" w:hAnsi="华文细黑" w:eastAsia="华文细黑" w:cs="华文细黑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ascii="华文细黑" w:hAnsi="华文细黑" w:eastAsia="华文细黑" w:cs="华文细黑"/>
          <w:sz w:val="24"/>
          <w:szCs w:val="24"/>
        </w:rPr>
        <w:t>4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sz w:val="24"/>
          <w:szCs w:val="24"/>
        </w:rPr>
        <w:t>日</w:t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                               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jc w:val="right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7F3D"/>
    <w:rsid w:val="0001135B"/>
    <w:rsid w:val="002C6F6C"/>
    <w:rsid w:val="003459FA"/>
    <w:rsid w:val="00411A1F"/>
    <w:rsid w:val="00565E50"/>
    <w:rsid w:val="007A06AC"/>
    <w:rsid w:val="00893640"/>
    <w:rsid w:val="0092347D"/>
    <w:rsid w:val="00A13B1C"/>
    <w:rsid w:val="00AB64A5"/>
    <w:rsid w:val="00B439CF"/>
    <w:rsid w:val="00BA0ED8"/>
    <w:rsid w:val="00BB6917"/>
    <w:rsid w:val="00C35F5A"/>
    <w:rsid w:val="00C524C3"/>
    <w:rsid w:val="00C57FD5"/>
    <w:rsid w:val="00DD4691"/>
    <w:rsid w:val="00E0505F"/>
    <w:rsid w:val="00EC7A26"/>
    <w:rsid w:val="00F40043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86E039E"/>
    <w:rsid w:val="199B22BF"/>
    <w:rsid w:val="1AE2747C"/>
    <w:rsid w:val="1AE94B8D"/>
    <w:rsid w:val="1C602D60"/>
    <w:rsid w:val="1D1B4069"/>
    <w:rsid w:val="1E755027"/>
    <w:rsid w:val="20B95851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2617797"/>
    <w:rsid w:val="73B41659"/>
    <w:rsid w:val="740A5DBF"/>
    <w:rsid w:val="749F74E9"/>
    <w:rsid w:val="77C81D4A"/>
    <w:rsid w:val="78D941C0"/>
    <w:rsid w:val="795C315F"/>
    <w:rsid w:val="79D51966"/>
    <w:rsid w:val="7D161986"/>
    <w:rsid w:val="7EEC0AEA"/>
    <w:rsid w:val="7F3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7">
    <w:name w:val="批注框文本 字符"/>
    <w:basedOn w:val="13"/>
    <w:link w:val="6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1199</Words>
  <Characters>1293</Characters>
  <Lines>12</Lines>
  <Paragraphs>3</Paragraphs>
  <TotalTime>1788</TotalTime>
  <ScaleCrop>false</ScaleCrop>
  <LinksUpToDate>false</LinksUpToDate>
  <CharactersWithSpaces>1571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2022-03-31T00:31:00Z</dcterms:created>
  <dc:creator>Hami猫不迷糊</dc:creator>
  <cp:lastModifiedBy>Allen</cp:lastModifiedBy>
  <cp:lastPrinted>2022-04-01T06:09:00Z</cp:lastPrinted>
  <dcterms:modified xsi:type="dcterms:W3CDTF">2022-04-11T01:28:22Z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B7B98BC92B844C3C97AEF68BA41B67FB</vt:lpwstr>
  </property>
</Properties>
</file>