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宋体"/>
          <w:sz w:val="84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>
      <w:pPr>
        <w:jc w:val="center"/>
        <w:rPr>
          <w:rFonts w:hint="eastAsia" w:ascii="宋体" w:hAnsi="宋体" w:cs="宋体"/>
          <w:sz w:val="84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>
      <w:pPr>
        <w:jc w:val="center"/>
        <w:rPr>
          <w:rFonts w:hint="eastAsia" w:ascii="宋体" w:hAnsi="宋体" w:eastAsia="宋体" w:cs="宋体"/>
          <w:sz w:val="8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hint="eastAsia" w:ascii="宋体" w:hAnsi="宋体" w:cs="宋体"/>
          <w:sz w:val="84"/>
          <w:lang w:val="en-US"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议 价</w:t>
      </w:r>
      <w:r>
        <w:rPr>
          <w:rFonts w:hint="eastAsia" w:ascii="宋体" w:hAnsi="宋体" w:eastAsia="宋体" w:cs="宋体"/>
          <w:sz w:val="8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文 件</w:t>
      </w:r>
    </w:p>
    <w:p>
      <w:pPr>
        <w:ind w:firstLine="600"/>
        <w:rPr>
          <w:rFonts w:hint="eastAsia" w:ascii="宋体" w:hAnsi="宋体" w:eastAsia="宋体" w:cs="宋体"/>
          <w:sz w:val="32"/>
        </w:rPr>
      </w:pPr>
    </w:p>
    <w:p>
      <w:pPr>
        <w:ind w:firstLine="600"/>
        <w:rPr>
          <w:rFonts w:hint="eastAsia" w:ascii="宋体" w:hAnsi="宋体" w:eastAsia="宋体" w:cs="宋体"/>
          <w:sz w:val="32"/>
        </w:rPr>
      </w:pPr>
    </w:p>
    <w:p>
      <w:pPr>
        <w:rPr>
          <w:rFonts w:hint="eastAsia" w:ascii="宋体" w:hAnsi="宋体" w:eastAsia="宋体" w:cs="宋体"/>
          <w:sz w:val="4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>
      <w:pPr>
        <w:rPr>
          <w:rFonts w:hint="eastAsia" w:ascii="宋体" w:hAnsi="宋体" w:eastAsia="宋体" w:cs="宋体"/>
          <w:sz w:val="4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>
      <w:pPr>
        <w:jc w:val="center"/>
        <w:rPr>
          <w:rFonts w:hint="default" w:ascii="宋体" w:hAnsi="宋体" w:eastAsia="宋体" w:cs="宋体"/>
          <w:sz w:val="32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hint="eastAsia" w:ascii="宋体" w:hAnsi="宋体" w:cs="宋体"/>
          <w:sz w:val="48"/>
          <w:u w:val="single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浙江省肿瘤医院</w:t>
      </w:r>
      <w:r>
        <w:rPr>
          <w:rFonts w:hint="eastAsia" w:ascii="宋体" w:hAnsi="宋体" w:cs="宋体"/>
          <w:sz w:val="48"/>
          <w:u w:val="single"/>
          <w:lang w:val="en-US"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空压机保养材料采购项目</w:t>
      </w:r>
    </w:p>
    <w:p>
      <w:pPr>
        <w:ind w:right="5525"/>
        <w:rPr>
          <w:rFonts w:hint="eastAsia" w:ascii="宋体" w:hAnsi="宋体" w:eastAsia="宋体" w:cs="宋体"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>
      <w:pPr>
        <w:spacing w:before="240"/>
        <w:ind w:firstLine="600"/>
        <w:rPr>
          <w:rFonts w:hint="eastAsia" w:ascii="宋体" w:hAnsi="宋体" w:eastAsia="宋体" w:cs="宋体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>
      <w:pPr>
        <w:spacing w:before="240"/>
        <w:ind w:firstLine="600"/>
        <w:rPr>
          <w:rFonts w:hint="eastAsia" w:ascii="宋体" w:hAnsi="宋体" w:eastAsia="宋体" w:cs="宋体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>
      <w:pPr>
        <w:spacing w:before="240"/>
        <w:rPr>
          <w:rFonts w:hint="eastAsia" w:ascii="宋体" w:hAnsi="宋体" w:eastAsia="宋体" w:cs="宋体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>
      <w:pPr>
        <w:spacing w:before="240"/>
        <w:ind w:firstLine="600"/>
        <w:rPr>
          <w:rFonts w:hint="eastAsia" w:ascii="宋体" w:hAnsi="宋体" w:eastAsia="宋体" w:cs="宋体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>
      <w:pPr>
        <w:jc w:val="center"/>
        <w:rPr>
          <w:rFonts w:hint="eastAsia" w:ascii="宋体" w:hAnsi="宋体" w:eastAsia="宋体" w:cs="宋体"/>
          <w:sz w:val="32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hint="eastAsia" w:ascii="宋体" w:hAnsi="宋体" w:eastAsia="宋体" w:cs="宋体"/>
          <w:sz w:val="32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浙江省肿瘤医院</w:t>
      </w:r>
    </w:p>
    <w:p>
      <w:pPr>
        <w:jc w:val="center"/>
        <w:rPr>
          <w:rFonts w:hint="eastAsia" w:ascii="宋体" w:hAnsi="宋体" w:eastAsia="宋体" w:cs="宋体"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sectPr>
          <w:footerReference r:id="rId6" w:type="first"/>
          <w:headerReference r:id="rId3" w:type="default"/>
          <w:footerReference r:id="rId4" w:type="default"/>
          <w:footerReference r:id="rId5" w:type="even"/>
          <w:pgSz w:w="11907" w:h="16840"/>
          <w:pgMar w:top="1418" w:right="1418" w:bottom="1418" w:left="1701" w:header="851" w:footer="851" w:gutter="0"/>
          <w:cols w:space="720" w:num="1"/>
          <w:titlePg/>
          <w:docGrid w:type="lines" w:linePitch="286" w:charSpace="0"/>
        </w:sectPr>
      </w:pPr>
      <w:r>
        <w:rPr>
          <w:rFonts w:hint="eastAsia" w:ascii="宋体" w:hAnsi="宋体" w:eastAsia="宋体" w:cs="宋体"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二○二</w:t>
      </w:r>
      <w:r>
        <w:rPr>
          <w:rFonts w:hint="eastAsia" w:ascii="宋体" w:hAnsi="宋体" w:cs="宋体"/>
          <w:sz w:val="32"/>
          <w:lang w:val="en-US"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一</w:t>
      </w:r>
      <w:r>
        <w:rPr>
          <w:rFonts w:hint="eastAsia" w:ascii="宋体" w:hAnsi="宋体" w:eastAsia="宋体" w:cs="宋体"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年</w:t>
      </w:r>
      <w:r>
        <w:rPr>
          <w:rFonts w:hint="eastAsia" w:ascii="宋体" w:hAnsi="宋体" w:cs="宋体"/>
          <w:sz w:val="32"/>
          <w:lang w:val="en-US"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十一</w:t>
      </w:r>
      <w:r>
        <w:rPr>
          <w:rFonts w:hint="eastAsia" w:ascii="宋体" w:hAnsi="宋体" w:eastAsia="宋体" w:cs="宋体"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月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center"/>
        <w:textAlignment w:val="auto"/>
        <w:outlineLvl w:val="9"/>
        <w:rPr>
          <w:rFonts w:hint="eastAsia" w:ascii="华文细黑" w:hAnsi="华文细黑" w:eastAsia="华文细黑" w:cs="华文细黑"/>
          <w:b/>
          <w:bCs/>
          <w:sz w:val="36"/>
          <w:szCs w:val="36"/>
          <w:lang w:val="zh-CN"/>
        </w:rPr>
      </w:pPr>
      <w:r>
        <w:rPr>
          <w:rFonts w:hint="eastAsia" w:ascii="华文细黑" w:hAnsi="华文细黑" w:eastAsia="华文细黑" w:cs="华文细黑"/>
          <w:b/>
          <w:bCs/>
          <w:sz w:val="36"/>
          <w:szCs w:val="36"/>
          <w:lang w:val="zh-CN"/>
        </w:rPr>
        <w:t>浙江省肿瘤医院空压机保养材料采购项目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</w:rPr>
      </w:pPr>
      <w:r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</w:rPr>
        <w:t>一、项目名称和</w:t>
      </w:r>
      <w:r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  <w:lang w:val="en-US" w:eastAsia="zh-CN"/>
        </w:rPr>
        <w:t>供应商资格条件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1. 项目名称：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浙江省肿瘤医院空压机保养材料采购项目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 xml:space="preserve">2. 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供应商资格条件：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（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1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）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符合《中华人民共和国政府采购法》第二十二条规定条件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；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default" w:ascii="华文细黑" w:hAnsi="华文细黑" w:eastAsia="华文细黑" w:cs="华文细黑"/>
          <w:color w:val="auto"/>
          <w:sz w:val="24"/>
          <w:szCs w:val="24"/>
          <w:lang w:val="en-US" w:eastAsia="zh-CN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（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2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）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公司具有独立的维保能力且信誉良好；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（3）本项目不接受联合体议价。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</w:rPr>
      </w:pPr>
      <w:r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</w:rPr>
        <w:t>二、服务内容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right="0" w:rightChars="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1.供应商应按采购人要求提供空压机保养材料。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right="0" w:rightChars="0"/>
        <w:jc w:val="both"/>
        <w:textAlignment w:val="auto"/>
        <w:outlineLvl w:val="9"/>
        <w:rPr>
          <w:rFonts w:hint="default" w:ascii="华文细黑" w:hAnsi="华文细黑" w:eastAsia="华文细黑" w:cs="华文细黑"/>
          <w:color w:val="auto"/>
          <w:sz w:val="24"/>
          <w:szCs w:val="24"/>
          <w:lang w:val="en-US" w:eastAsia="zh-CN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2.具体规格尺寸见清单。</w:t>
      </w:r>
    </w:p>
    <w:p>
      <w:pPr>
        <w:pStyle w:val="4"/>
        <w:keepNext w:val="0"/>
        <w:keepLines w:val="0"/>
        <w:pageBreakBefore w:val="0"/>
        <w:numPr>
          <w:ilvl w:val="0"/>
          <w:numId w:val="1"/>
        </w:numPr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  <w:lang w:val="en-US" w:eastAsia="zh-CN"/>
        </w:rPr>
        <w:t>报价方式</w:t>
      </w:r>
    </w:p>
    <w:p>
      <w:pPr>
        <w:jc w:val="center"/>
        <w:rPr>
          <w:rFonts w:hint="eastAsia" w:eastAsia="宋体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</w:rPr>
        <w:t>浙江省肿瘤医院</w:t>
      </w:r>
      <w:r>
        <w:rPr>
          <w:rFonts w:hint="eastAsia"/>
          <w:sz w:val="36"/>
          <w:szCs w:val="36"/>
          <w:lang w:val="zh-CN"/>
        </w:rPr>
        <w:t>空压机保养</w:t>
      </w:r>
      <w:r>
        <w:rPr>
          <w:rFonts w:hint="eastAsia"/>
          <w:sz w:val="36"/>
          <w:szCs w:val="36"/>
          <w:lang w:val="en-US" w:eastAsia="zh-CN"/>
        </w:rPr>
        <w:t>报价单</w:t>
      </w:r>
    </w:p>
    <w:tbl>
      <w:tblPr>
        <w:tblStyle w:val="10"/>
        <w:tblpPr w:leftFromText="180" w:rightFromText="180" w:vertAnchor="text" w:horzAnchor="page" w:tblpX="1137" w:tblpY="276"/>
        <w:tblOverlap w:val="never"/>
        <w:tblW w:w="9616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05"/>
        <w:gridCol w:w="2088"/>
        <w:gridCol w:w="2237"/>
        <w:gridCol w:w="600"/>
        <w:gridCol w:w="550"/>
        <w:gridCol w:w="832"/>
        <w:gridCol w:w="1279"/>
        <w:gridCol w:w="162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</w:trPr>
        <w:tc>
          <w:tcPr>
            <w:tcW w:w="405" w:type="dxa"/>
            <w:vAlign w:val="center"/>
          </w:tcPr>
          <w:p>
            <w:pPr>
              <w:pStyle w:val="16"/>
              <w:spacing w:before="161"/>
              <w:ind w:left="23" w:right="-15"/>
              <w:jc w:val="center"/>
              <w:rPr>
                <w:sz w:val="24"/>
              </w:rPr>
            </w:pPr>
            <w:r>
              <w:rPr>
                <w:spacing w:val="-9"/>
                <w:sz w:val="24"/>
              </w:rPr>
              <w:t>序号</w:t>
            </w:r>
          </w:p>
        </w:tc>
        <w:tc>
          <w:tcPr>
            <w:tcW w:w="2088" w:type="dxa"/>
            <w:vAlign w:val="center"/>
          </w:tcPr>
          <w:p>
            <w:pPr>
              <w:pStyle w:val="16"/>
              <w:spacing w:before="161"/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sz w:val="24"/>
              </w:rPr>
              <w:t>配件名称/</w:t>
            </w:r>
            <w:r>
              <w:rPr>
                <w:rFonts w:hint="eastAsia"/>
                <w:sz w:val="24"/>
                <w:lang w:val="en-US" w:eastAsia="zh-CN"/>
              </w:rPr>
              <w:t>型号</w:t>
            </w:r>
          </w:p>
        </w:tc>
        <w:tc>
          <w:tcPr>
            <w:tcW w:w="2237" w:type="dxa"/>
            <w:vAlign w:val="center"/>
          </w:tcPr>
          <w:p>
            <w:pPr>
              <w:pStyle w:val="16"/>
              <w:spacing w:before="161"/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品牌/产地</w:t>
            </w:r>
          </w:p>
        </w:tc>
        <w:tc>
          <w:tcPr>
            <w:tcW w:w="600" w:type="dxa"/>
            <w:vAlign w:val="center"/>
          </w:tcPr>
          <w:p>
            <w:pPr>
              <w:pStyle w:val="16"/>
              <w:spacing w:before="161"/>
              <w:jc w:val="center"/>
              <w:rPr>
                <w:sz w:val="24"/>
              </w:rPr>
            </w:pPr>
            <w:r>
              <w:rPr>
                <w:sz w:val="24"/>
              </w:rPr>
              <w:t>数量</w:t>
            </w:r>
          </w:p>
        </w:tc>
        <w:tc>
          <w:tcPr>
            <w:tcW w:w="550" w:type="dxa"/>
            <w:vAlign w:val="center"/>
          </w:tcPr>
          <w:p>
            <w:pPr>
              <w:pStyle w:val="16"/>
              <w:spacing w:before="161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单位</w:t>
            </w:r>
          </w:p>
        </w:tc>
        <w:tc>
          <w:tcPr>
            <w:tcW w:w="832" w:type="dxa"/>
            <w:vAlign w:val="center"/>
          </w:tcPr>
          <w:p>
            <w:pPr>
              <w:pStyle w:val="16"/>
              <w:spacing w:before="161"/>
              <w:jc w:val="center"/>
              <w:rPr>
                <w:sz w:val="24"/>
              </w:rPr>
            </w:pPr>
            <w:r>
              <w:rPr>
                <w:sz w:val="24"/>
              </w:rPr>
              <w:t>单价</w:t>
            </w:r>
          </w:p>
        </w:tc>
        <w:tc>
          <w:tcPr>
            <w:tcW w:w="1279" w:type="dxa"/>
            <w:vAlign w:val="center"/>
          </w:tcPr>
          <w:p>
            <w:pPr>
              <w:pStyle w:val="16"/>
              <w:spacing w:before="161"/>
              <w:jc w:val="center"/>
              <w:rPr>
                <w:sz w:val="24"/>
              </w:rPr>
            </w:pPr>
            <w:r>
              <w:rPr>
                <w:sz w:val="24"/>
              </w:rPr>
              <w:t>金额</w:t>
            </w:r>
          </w:p>
        </w:tc>
        <w:tc>
          <w:tcPr>
            <w:tcW w:w="1625" w:type="dxa"/>
            <w:vAlign w:val="center"/>
          </w:tcPr>
          <w:p>
            <w:pPr>
              <w:pStyle w:val="16"/>
              <w:spacing w:before="161"/>
              <w:jc w:val="center"/>
              <w:rPr>
                <w:sz w:val="24"/>
              </w:rPr>
            </w:pPr>
            <w:r>
              <w:rPr>
                <w:sz w:val="24"/>
              </w:rPr>
              <w:t>备注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" w:hRule="atLeast"/>
        </w:trPr>
        <w:tc>
          <w:tcPr>
            <w:tcW w:w="405" w:type="dxa"/>
            <w:vAlign w:val="center"/>
          </w:tcPr>
          <w:p>
            <w:pPr>
              <w:pStyle w:val="16"/>
              <w:spacing w:before="127"/>
              <w:ind w:left="35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088" w:type="dxa"/>
            <w:vAlign w:val="center"/>
          </w:tcPr>
          <w:p>
            <w:pPr>
              <w:pStyle w:val="16"/>
              <w:spacing w:before="98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吸气过滤器/24262784</w:t>
            </w:r>
          </w:p>
        </w:tc>
        <w:tc>
          <w:tcPr>
            <w:tcW w:w="2237" w:type="dxa"/>
            <w:vAlign w:val="center"/>
          </w:tcPr>
          <w:p>
            <w:pPr>
              <w:pStyle w:val="16"/>
              <w:ind w:left="40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英格索兰/韩国</w:t>
            </w:r>
          </w:p>
          <w:p>
            <w:pPr>
              <w:pStyle w:val="16"/>
              <w:ind w:left="40"/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或同档次及以上品牌</w:t>
            </w:r>
          </w:p>
        </w:tc>
        <w:tc>
          <w:tcPr>
            <w:tcW w:w="600" w:type="dxa"/>
            <w:vAlign w:val="center"/>
          </w:tcPr>
          <w:p>
            <w:pPr>
              <w:pStyle w:val="1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50" w:type="dxa"/>
            <w:vAlign w:val="center"/>
          </w:tcPr>
          <w:p>
            <w:pPr>
              <w:pStyle w:val="16"/>
              <w:ind w:left="32"/>
              <w:jc w:val="center"/>
              <w:rPr>
                <w:sz w:val="24"/>
              </w:rPr>
            </w:pPr>
            <w:r>
              <w:rPr>
                <w:sz w:val="24"/>
              </w:rPr>
              <w:t>只</w:t>
            </w:r>
          </w:p>
        </w:tc>
        <w:tc>
          <w:tcPr>
            <w:tcW w:w="832" w:type="dxa"/>
            <w:vAlign w:val="center"/>
          </w:tcPr>
          <w:p>
            <w:pPr>
              <w:pStyle w:val="16"/>
              <w:ind w:left="14"/>
              <w:jc w:val="center"/>
              <w:rPr>
                <w:sz w:val="24"/>
              </w:rPr>
            </w:pPr>
          </w:p>
        </w:tc>
        <w:tc>
          <w:tcPr>
            <w:tcW w:w="1279" w:type="dxa"/>
            <w:vAlign w:val="center"/>
          </w:tcPr>
          <w:p>
            <w:pPr>
              <w:pStyle w:val="16"/>
              <w:ind w:left="22"/>
              <w:jc w:val="center"/>
              <w:rPr>
                <w:sz w:val="24"/>
              </w:rPr>
            </w:pPr>
          </w:p>
        </w:tc>
        <w:tc>
          <w:tcPr>
            <w:tcW w:w="1625" w:type="dxa"/>
            <w:vAlign w:val="center"/>
          </w:tcPr>
          <w:p>
            <w:pPr>
              <w:pStyle w:val="16"/>
              <w:ind w:left="41"/>
              <w:jc w:val="center"/>
              <w:rPr>
                <w:sz w:val="24"/>
              </w:rPr>
            </w:pPr>
            <w:r>
              <w:rPr>
                <w:sz w:val="24"/>
              </w:rPr>
              <w:t>每台机器2只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8" w:hRule="atLeast"/>
        </w:trPr>
        <w:tc>
          <w:tcPr>
            <w:tcW w:w="405" w:type="dxa"/>
            <w:vAlign w:val="center"/>
          </w:tcPr>
          <w:p>
            <w:pPr>
              <w:pStyle w:val="16"/>
              <w:spacing w:before="127"/>
              <w:ind w:left="35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2088" w:type="dxa"/>
            <w:vAlign w:val="center"/>
          </w:tcPr>
          <w:p>
            <w:pPr>
              <w:pStyle w:val="16"/>
              <w:spacing w:before="98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皮带/24642027</w:t>
            </w:r>
          </w:p>
        </w:tc>
        <w:tc>
          <w:tcPr>
            <w:tcW w:w="2237" w:type="dxa"/>
            <w:vAlign w:val="center"/>
          </w:tcPr>
          <w:p>
            <w:pPr>
              <w:pStyle w:val="16"/>
              <w:ind w:left="40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英格索兰/韩国</w:t>
            </w:r>
          </w:p>
          <w:p>
            <w:pPr>
              <w:pStyle w:val="16"/>
              <w:ind w:left="40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或同档次及以上品牌</w:t>
            </w:r>
          </w:p>
        </w:tc>
        <w:tc>
          <w:tcPr>
            <w:tcW w:w="600" w:type="dxa"/>
            <w:vAlign w:val="center"/>
          </w:tcPr>
          <w:p>
            <w:pPr>
              <w:pStyle w:val="16"/>
              <w:ind w:left="40"/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32</w:t>
            </w:r>
          </w:p>
        </w:tc>
        <w:tc>
          <w:tcPr>
            <w:tcW w:w="550" w:type="dxa"/>
            <w:vAlign w:val="center"/>
          </w:tcPr>
          <w:p>
            <w:pPr>
              <w:pStyle w:val="16"/>
              <w:ind w:left="32"/>
              <w:jc w:val="center"/>
              <w:rPr>
                <w:sz w:val="24"/>
              </w:rPr>
            </w:pPr>
            <w:r>
              <w:rPr>
                <w:sz w:val="24"/>
              </w:rPr>
              <w:t>支</w:t>
            </w:r>
          </w:p>
        </w:tc>
        <w:tc>
          <w:tcPr>
            <w:tcW w:w="832" w:type="dxa"/>
            <w:vAlign w:val="center"/>
          </w:tcPr>
          <w:p>
            <w:pPr>
              <w:pStyle w:val="16"/>
              <w:ind w:left="14"/>
              <w:jc w:val="center"/>
              <w:rPr>
                <w:sz w:val="24"/>
              </w:rPr>
            </w:pPr>
          </w:p>
        </w:tc>
        <w:tc>
          <w:tcPr>
            <w:tcW w:w="1279" w:type="dxa"/>
            <w:vAlign w:val="center"/>
          </w:tcPr>
          <w:p>
            <w:pPr>
              <w:pStyle w:val="16"/>
              <w:ind w:left="21"/>
              <w:jc w:val="center"/>
              <w:rPr>
                <w:sz w:val="24"/>
              </w:rPr>
            </w:pPr>
          </w:p>
        </w:tc>
        <w:tc>
          <w:tcPr>
            <w:tcW w:w="1625" w:type="dxa"/>
            <w:vAlign w:val="center"/>
          </w:tcPr>
          <w:p>
            <w:pPr>
              <w:pStyle w:val="16"/>
              <w:ind w:left="41"/>
              <w:jc w:val="center"/>
              <w:rPr>
                <w:sz w:val="24"/>
              </w:rPr>
            </w:pPr>
            <w:r>
              <w:rPr>
                <w:sz w:val="24"/>
              </w:rPr>
              <w:t>每台机器16支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405" w:type="dxa"/>
            <w:vAlign w:val="center"/>
          </w:tcPr>
          <w:p>
            <w:pPr>
              <w:pStyle w:val="16"/>
              <w:spacing w:before="127"/>
              <w:ind w:left="35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2088" w:type="dxa"/>
            <w:vAlign w:val="center"/>
          </w:tcPr>
          <w:p>
            <w:pPr>
              <w:pStyle w:val="16"/>
              <w:spacing w:before="98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主机润滑油脂/24262677</w:t>
            </w:r>
          </w:p>
        </w:tc>
        <w:tc>
          <w:tcPr>
            <w:tcW w:w="2237" w:type="dxa"/>
            <w:vAlign w:val="center"/>
          </w:tcPr>
          <w:p>
            <w:pPr>
              <w:pStyle w:val="16"/>
              <w:ind w:left="40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英格索兰/韩国</w:t>
            </w:r>
          </w:p>
          <w:p>
            <w:pPr>
              <w:pStyle w:val="16"/>
              <w:ind w:left="40" w:left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或同档次及以上品牌</w:t>
            </w:r>
          </w:p>
        </w:tc>
        <w:tc>
          <w:tcPr>
            <w:tcW w:w="600" w:type="dxa"/>
            <w:vAlign w:val="center"/>
          </w:tcPr>
          <w:p>
            <w:pPr>
              <w:pStyle w:val="1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50" w:type="dxa"/>
            <w:vAlign w:val="center"/>
          </w:tcPr>
          <w:p>
            <w:pPr>
              <w:pStyle w:val="16"/>
              <w:ind w:left="32"/>
              <w:jc w:val="center"/>
              <w:rPr>
                <w:sz w:val="24"/>
              </w:rPr>
            </w:pPr>
            <w:r>
              <w:rPr>
                <w:sz w:val="24"/>
              </w:rPr>
              <w:t>支</w:t>
            </w:r>
          </w:p>
        </w:tc>
        <w:tc>
          <w:tcPr>
            <w:tcW w:w="832" w:type="dxa"/>
            <w:vAlign w:val="center"/>
          </w:tcPr>
          <w:p>
            <w:pPr>
              <w:pStyle w:val="16"/>
              <w:ind w:left="14"/>
              <w:jc w:val="center"/>
              <w:rPr>
                <w:sz w:val="24"/>
              </w:rPr>
            </w:pPr>
          </w:p>
        </w:tc>
        <w:tc>
          <w:tcPr>
            <w:tcW w:w="1279" w:type="dxa"/>
            <w:vAlign w:val="center"/>
          </w:tcPr>
          <w:p>
            <w:pPr>
              <w:pStyle w:val="16"/>
              <w:ind w:left="21"/>
              <w:jc w:val="center"/>
              <w:rPr>
                <w:sz w:val="24"/>
              </w:rPr>
            </w:pPr>
          </w:p>
        </w:tc>
        <w:tc>
          <w:tcPr>
            <w:tcW w:w="1625" w:type="dxa"/>
            <w:vAlign w:val="center"/>
          </w:tcPr>
          <w:p>
            <w:pPr>
              <w:pStyle w:val="16"/>
              <w:ind w:left="41"/>
              <w:jc w:val="center"/>
              <w:rPr>
                <w:sz w:val="24"/>
              </w:rPr>
            </w:pPr>
            <w:r>
              <w:rPr>
                <w:sz w:val="24"/>
              </w:rPr>
              <w:t>每台机器4支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405" w:type="dxa"/>
            <w:vAlign w:val="center"/>
          </w:tcPr>
          <w:p>
            <w:pPr>
              <w:pStyle w:val="16"/>
              <w:spacing w:before="127"/>
              <w:ind w:left="35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2088" w:type="dxa"/>
            <w:vAlign w:val="center"/>
          </w:tcPr>
          <w:p>
            <w:pPr>
              <w:pStyle w:val="16"/>
              <w:spacing w:before="98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干燥机吸附剂/D198VEi</w:t>
            </w:r>
          </w:p>
        </w:tc>
        <w:tc>
          <w:tcPr>
            <w:tcW w:w="2237" w:type="dxa"/>
            <w:vAlign w:val="center"/>
          </w:tcPr>
          <w:p>
            <w:pPr>
              <w:pStyle w:val="16"/>
              <w:ind w:left="40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英格索兰/韩国</w:t>
            </w:r>
          </w:p>
          <w:p>
            <w:pPr>
              <w:pStyle w:val="16"/>
              <w:ind w:left="40" w:left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或同档次及以上品牌</w:t>
            </w:r>
          </w:p>
        </w:tc>
        <w:tc>
          <w:tcPr>
            <w:tcW w:w="600" w:type="dxa"/>
            <w:vAlign w:val="center"/>
          </w:tcPr>
          <w:p>
            <w:pPr>
              <w:pStyle w:val="16"/>
              <w:ind w:left="32"/>
              <w:jc w:val="center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550" w:type="dxa"/>
            <w:vAlign w:val="center"/>
          </w:tcPr>
          <w:p>
            <w:pPr>
              <w:pStyle w:val="16"/>
              <w:ind w:left="32"/>
              <w:jc w:val="center"/>
              <w:rPr>
                <w:sz w:val="24"/>
              </w:rPr>
            </w:pPr>
            <w:r>
              <w:rPr>
                <w:sz w:val="24"/>
              </w:rPr>
              <w:t>KG</w:t>
            </w:r>
          </w:p>
        </w:tc>
        <w:tc>
          <w:tcPr>
            <w:tcW w:w="832" w:type="dxa"/>
            <w:vAlign w:val="center"/>
          </w:tcPr>
          <w:p>
            <w:pPr>
              <w:pStyle w:val="16"/>
              <w:ind w:left="14"/>
              <w:jc w:val="center"/>
              <w:rPr>
                <w:sz w:val="24"/>
              </w:rPr>
            </w:pPr>
          </w:p>
        </w:tc>
        <w:tc>
          <w:tcPr>
            <w:tcW w:w="1279" w:type="dxa"/>
            <w:vAlign w:val="center"/>
          </w:tcPr>
          <w:p>
            <w:pPr>
              <w:pStyle w:val="16"/>
              <w:ind w:left="21"/>
              <w:jc w:val="center"/>
              <w:rPr>
                <w:sz w:val="24"/>
              </w:rPr>
            </w:pPr>
          </w:p>
        </w:tc>
        <w:tc>
          <w:tcPr>
            <w:tcW w:w="1625" w:type="dxa"/>
            <w:vAlign w:val="center"/>
          </w:tcPr>
          <w:p>
            <w:pPr>
              <w:pStyle w:val="16"/>
              <w:spacing w:before="0"/>
              <w:jc w:val="center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405" w:type="dxa"/>
            <w:vAlign w:val="center"/>
          </w:tcPr>
          <w:p>
            <w:pPr>
              <w:pStyle w:val="16"/>
              <w:spacing w:before="127"/>
              <w:ind w:left="35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w w:val="99"/>
                <w:sz w:val="24"/>
                <w:szCs w:val="24"/>
              </w:rPr>
              <w:t>5</w:t>
            </w:r>
          </w:p>
        </w:tc>
        <w:tc>
          <w:tcPr>
            <w:tcW w:w="2088" w:type="dxa"/>
            <w:vAlign w:val="center"/>
          </w:tcPr>
          <w:p>
            <w:pPr>
              <w:pStyle w:val="16"/>
              <w:spacing w:before="98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过滤器过路芯/F216V</w:t>
            </w:r>
          </w:p>
        </w:tc>
        <w:tc>
          <w:tcPr>
            <w:tcW w:w="2237" w:type="dxa"/>
            <w:vAlign w:val="center"/>
          </w:tcPr>
          <w:p>
            <w:pPr>
              <w:pStyle w:val="16"/>
              <w:ind w:left="40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英格索兰/韩国</w:t>
            </w:r>
          </w:p>
          <w:p>
            <w:pPr>
              <w:pStyle w:val="16"/>
              <w:ind w:left="40" w:left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或同档次及以上品牌</w:t>
            </w:r>
          </w:p>
        </w:tc>
        <w:tc>
          <w:tcPr>
            <w:tcW w:w="600" w:type="dxa"/>
            <w:vAlign w:val="center"/>
          </w:tcPr>
          <w:p>
            <w:pPr>
              <w:pStyle w:val="16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50" w:type="dxa"/>
            <w:vAlign w:val="center"/>
          </w:tcPr>
          <w:p>
            <w:pPr>
              <w:pStyle w:val="16"/>
              <w:spacing w:before="125"/>
              <w:ind w:left="18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支</w:t>
            </w:r>
          </w:p>
        </w:tc>
        <w:tc>
          <w:tcPr>
            <w:tcW w:w="832" w:type="dxa"/>
            <w:vAlign w:val="center"/>
          </w:tcPr>
          <w:p>
            <w:pPr>
              <w:pStyle w:val="16"/>
              <w:ind w:left="14"/>
              <w:jc w:val="center"/>
              <w:rPr>
                <w:sz w:val="24"/>
              </w:rPr>
            </w:pPr>
          </w:p>
        </w:tc>
        <w:tc>
          <w:tcPr>
            <w:tcW w:w="1279" w:type="dxa"/>
            <w:vAlign w:val="center"/>
          </w:tcPr>
          <w:p>
            <w:pPr>
              <w:pStyle w:val="16"/>
              <w:ind w:left="22"/>
              <w:jc w:val="center"/>
              <w:rPr>
                <w:sz w:val="24"/>
              </w:rPr>
            </w:pPr>
          </w:p>
        </w:tc>
        <w:tc>
          <w:tcPr>
            <w:tcW w:w="1625" w:type="dxa"/>
            <w:vAlign w:val="center"/>
          </w:tcPr>
          <w:p>
            <w:pPr>
              <w:pStyle w:val="16"/>
              <w:spacing w:before="0"/>
              <w:jc w:val="center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405" w:type="dxa"/>
            <w:vAlign w:val="center"/>
          </w:tcPr>
          <w:p>
            <w:pPr>
              <w:pStyle w:val="16"/>
              <w:spacing w:before="127"/>
              <w:ind w:left="35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w w:val="99"/>
                <w:sz w:val="24"/>
                <w:szCs w:val="24"/>
              </w:rPr>
              <w:t>6</w:t>
            </w:r>
          </w:p>
        </w:tc>
        <w:tc>
          <w:tcPr>
            <w:tcW w:w="2088" w:type="dxa"/>
            <w:vAlign w:val="center"/>
          </w:tcPr>
          <w:p>
            <w:pPr>
              <w:pStyle w:val="16"/>
              <w:spacing w:before="98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止逆阀/24262560</w:t>
            </w:r>
          </w:p>
        </w:tc>
        <w:tc>
          <w:tcPr>
            <w:tcW w:w="2237" w:type="dxa"/>
            <w:vAlign w:val="center"/>
          </w:tcPr>
          <w:p>
            <w:pPr>
              <w:pStyle w:val="16"/>
              <w:ind w:left="40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英格索兰/韩国</w:t>
            </w:r>
          </w:p>
          <w:p>
            <w:pPr>
              <w:pStyle w:val="16"/>
              <w:ind w:left="40" w:left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或同档次及以上品牌</w:t>
            </w:r>
          </w:p>
        </w:tc>
        <w:tc>
          <w:tcPr>
            <w:tcW w:w="600" w:type="dxa"/>
            <w:vAlign w:val="center"/>
          </w:tcPr>
          <w:p>
            <w:pPr>
              <w:pStyle w:val="16"/>
              <w:spacing w:before="108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50" w:type="dxa"/>
            <w:vAlign w:val="center"/>
          </w:tcPr>
          <w:p>
            <w:pPr>
              <w:pStyle w:val="16"/>
              <w:spacing w:before="126"/>
              <w:ind w:left="18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只</w:t>
            </w:r>
          </w:p>
        </w:tc>
        <w:tc>
          <w:tcPr>
            <w:tcW w:w="832" w:type="dxa"/>
            <w:vAlign w:val="center"/>
          </w:tcPr>
          <w:p>
            <w:pPr>
              <w:pStyle w:val="16"/>
              <w:spacing w:before="108"/>
              <w:ind w:left="14"/>
              <w:jc w:val="center"/>
              <w:rPr>
                <w:sz w:val="24"/>
              </w:rPr>
            </w:pPr>
          </w:p>
        </w:tc>
        <w:tc>
          <w:tcPr>
            <w:tcW w:w="1279" w:type="dxa"/>
            <w:vAlign w:val="center"/>
          </w:tcPr>
          <w:p>
            <w:pPr>
              <w:pStyle w:val="16"/>
              <w:spacing w:before="108"/>
              <w:ind w:left="22"/>
              <w:jc w:val="center"/>
              <w:rPr>
                <w:sz w:val="24"/>
              </w:rPr>
            </w:pPr>
          </w:p>
        </w:tc>
        <w:tc>
          <w:tcPr>
            <w:tcW w:w="1625" w:type="dxa"/>
            <w:vAlign w:val="center"/>
          </w:tcPr>
          <w:p>
            <w:pPr>
              <w:pStyle w:val="16"/>
              <w:spacing w:before="108"/>
              <w:ind w:left="41"/>
              <w:jc w:val="center"/>
              <w:rPr>
                <w:sz w:val="24"/>
              </w:rPr>
            </w:pPr>
            <w:r>
              <w:rPr>
                <w:sz w:val="24"/>
              </w:rPr>
              <w:t>每台机器1只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405" w:type="dxa"/>
            <w:vAlign w:val="center"/>
          </w:tcPr>
          <w:p>
            <w:pPr>
              <w:pStyle w:val="16"/>
              <w:spacing w:before="127"/>
              <w:ind w:left="35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w w:val="99"/>
                <w:sz w:val="24"/>
                <w:szCs w:val="24"/>
              </w:rPr>
              <w:t>7</w:t>
            </w:r>
          </w:p>
        </w:tc>
        <w:tc>
          <w:tcPr>
            <w:tcW w:w="2088" w:type="dxa"/>
            <w:vAlign w:val="center"/>
          </w:tcPr>
          <w:p>
            <w:pPr>
              <w:pStyle w:val="16"/>
              <w:spacing w:before="98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干燥机扩散器</w:t>
            </w:r>
          </w:p>
        </w:tc>
        <w:tc>
          <w:tcPr>
            <w:tcW w:w="2237" w:type="dxa"/>
            <w:vAlign w:val="center"/>
          </w:tcPr>
          <w:p>
            <w:pPr>
              <w:pStyle w:val="16"/>
              <w:ind w:left="40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英格索兰/韩国</w:t>
            </w:r>
          </w:p>
          <w:p>
            <w:pPr>
              <w:pStyle w:val="16"/>
              <w:ind w:left="40" w:left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或同档次及以上品牌</w:t>
            </w:r>
          </w:p>
        </w:tc>
        <w:tc>
          <w:tcPr>
            <w:tcW w:w="600" w:type="dxa"/>
            <w:vAlign w:val="center"/>
          </w:tcPr>
          <w:p>
            <w:pPr>
              <w:pStyle w:val="16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50" w:type="dxa"/>
            <w:vAlign w:val="center"/>
          </w:tcPr>
          <w:p>
            <w:pPr>
              <w:pStyle w:val="16"/>
              <w:spacing w:before="125"/>
              <w:ind w:left="18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只</w:t>
            </w:r>
          </w:p>
        </w:tc>
        <w:tc>
          <w:tcPr>
            <w:tcW w:w="832" w:type="dxa"/>
            <w:vAlign w:val="center"/>
          </w:tcPr>
          <w:p>
            <w:pPr>
              <w:pStyle w:val="16"/>
              <w:ind w:left="14"/>
              <w:jc w:val="center"/>
              <w:rPr>
                <w:sz w:val="24"/>
              </w:rPr>
            </w:pPr>
          </w:p>
        </w:tc>
        <w:tc>
          <w:tcPr>
            <w:tcW w:w="1279" w:type="dxa"/>
            <w:vAlign w:val="center"/>
          </w:tcPr>
          <w:p>
            <w:pPr>
              <w:pStyle w:val="16"/>
              <w:ind w:left="22"/>
              <w:jc w:val="center"/>
              <w:rPr>
                <w:sz w:val="24"/>
              </w:rPr>
            </w:pPr>
          </w:p>
        </w:tc>
        <w:tc>
          <w:tcPr>
            <w:tcW w:w="1625" w:type="dxa"/>
            <w:vAlign w:val="center"/>
          </w:tcPr>
          <w:p>
            <w:pPr>
              <w:pStyle w:val="16"/>
              <w:ind w:left="41"/>
              <w:jc w:val="center"/>
              <w:rPr>
                <w:sz w:val="24"/>
              </w:rPr>
            </w:pPr>
            <w:r>
              <w:rPr>
                <w:sz w:val="24"/>
              </w:rPr>
              <w:t>每台机器1只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atLeast"/>
        </w:trPr>
        <w:tc>
          <w:tcPr>
            <w:tcW w:w="6712" w:type="dxa"/>
            <w:gridSpan w:val="6"/>
            <w:vAlign w:val="center"/>
          </w:tcPr>
          <w:p>
            <w:pPr>
              <w:pStyle w:val="16"/>
              <w:ind w:left="14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合计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pStyle w:val="16"/>
              <w:ind w:left="41" w:firstLine="1200" w:firstLineChars="500"/>
              <w:jc w:val="both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/>
                <w:sz w:val="24"/>
                <w:lang w:val="en-US" w:eastAsia="zh-CN"/>
              </w:rPr>
              <w:t>元</w:t>
            </w:r>
          </w:p>
        </w:tc>
      </w:tr>
    </w:tbl>
    <w:p>
      <w:pPr>
        <w:jc w:val="center"/>
        <w:rPr>
          <w:rFonts w:hint="eastAsia"/>
          <w:sz w:val="28"/>
          <w:szCs w:val="28"/>
        </w:rPr>
      </w:pP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default" w:ascii="华文细黑" w:hAnsi="华文细黑" w:eastAsia="华文细黑" w:cs="华文细黑"/>
          <w:color w:val="auto"/>
          <w:sz w:val="24"/>
          <w:szCs w:val="24"/>
          <w:lang w:val="en-US" w:eastAsia="zh-CN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注：本次报价包含一切税费、运杂费、保险费、装卸落地费、保管费、节假日加班费、仓储费、二次搬运费（搬运至各区域所发生的全部费用）、人员食宿交通、专用工具费（若有）、安装费及完成本项目的可能涉及的所有费用.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</w:rPr>
      </w:pPr>
      <w:r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  <w:lang w:val="en-US" w:eastAsia="zh-CN"/>
        </w:rPr>
        <w:t>四</w:t>
      </w:r>
      <w:r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</w:rPr>
        <w:t>、响应文件编制要求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1. 响应文件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包含报价、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技术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、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商务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资料不得少于叁份。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 xml:space="preserve">2. 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报价文件至少应包括以下内容（均需加盖公章）：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（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1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）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按本文件表格内所列内容报价；（2）采购到货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响应周期及相应优惠条件等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；（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3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）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供应商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需要说明的其他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报价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说明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。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3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. 商务文件至少应包括以下内容：证明其为合格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供应商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和所提供的为合格产品的有关资格证明文件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（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若适用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）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，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议价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文件要求提供的其他资料等（均需加盖公章）：（1）法人授权委托书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（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附件1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）；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（2）法定代表人及受委托人的身份证复印件；（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3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）企业法人营业执照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复印件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；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（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4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）主要业绩证明；（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5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）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供应商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认为需要的其他商务文件或说明。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4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. 技术文件至少应包括以下内容：针对本项目的技术和服务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议价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方案，招标文件要求提供的其他资料等（均需加盖公章）：（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1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）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供应商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应提供的技术资料；（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2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）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供应商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需要说明的其他文件和说明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。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</w:rPr>
      </w:pPr>
      <w:r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  <w:lang w:val="en-US" w:eastAsia="zh-CN"/>
        </w:rPr>
        <w:t>五</w:t>
      </w:r>
      <w:r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</w:rPr>
        <w:t>、</w:t>
      </w:r>
      <w:r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  <w:lang w:eastAsia="zh-CN"/>
        </w:rPr>
        <w:t>议价</w:t>
      </w:r>
      <w:r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</w:rPr>
        <w:t>截止时间、</w:t>
      </w:r>
      <w:r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  <w:lang w:eastAsia="zh-CN"/>
        </w:rPr>
        <w:t>议价</w:t>
      </w:r>
      <w:r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</w:rPr>
        <w:t>时间及地点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1. 递交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议价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文件截止时间：20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21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年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12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月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01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日（周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u w:val="none"/>
          <w:lang w:val="en-US" w:eastAsia="zh-CN"/>
        </w:rPr>
        <w:t xml:space="preserve"> 三 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），逾期不再接受任何形式的报名。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default" w:ascii="华文细黑" w:hAnsi="华文细黑" w:eastAsia="华文细黑" w:cs="华文细黑"/>
          <w:color w:val="auto"/>
          <w:sz w:val="24"/>
          <w:szCs w:val="24"/>
          <w:lang w:val="en-US" w:eastAsia="zh-CN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2．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议价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时间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及地点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：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院方另行通知，</w:t>
      </w:r>
      <w:r>
        <w:rPr>
          <w:rFonts w:hint="eastAsia" w:ascii="华文细黑" w:hAnsi="华文细黑" w:eastAsia="华文细黑" w:cs="华文细黑"/>
          <w:color w:val="FF0000"/>
          <w:sz w:val="24"/>
          <w:szCs w:val="24"/>
          <w:lang w:val="en-US" w:eastAsia="zh-CN"/>
        </w:rPr>
        <w:t>请投标单</w:t>
      </w:r>
      <w:bookmarkStart w:id="0" w:name="_GoBack"/>
      <w:bookmarkEnd w:id="0"/>
      <w:r>
        <w:rPr>
          <w:rFonts w:hint="eastAsia" w:ascii="华文细黑" w:hAnsi="华文细黑" w:eastAsia="华文细黑" w:cs="华文细黑"/>
          <w:color w:val="FF0000"/>
          <w:sz w:val="24"/>
          <w:szCs w:val="24"/>
          <w:lang w:val="en-US" w:eastAsia="zh-CN"/>
        </w:rPr>
        <w:t>位在标书上写明投标负责人及联系方式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。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3．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投标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地点：浙江省肿瘤医院行政楼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u w:val="single"/>
          <w:lang w:val="en-US" w:eastAsia="zh-CN"/>
        </w:rPr>
        <w:t>403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室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4. 采用快递方式递交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议价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文件，必须对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议价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文件进行密封并在密封处加盖公章，快递费用由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议价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单位自理，不接受到付件。邮寄地址：杭州市拱墅区半山东路1号浙江省肿瘤医院行政楼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u w:val="single"/>
          <w:lang w:val="en-US" w:eastAsia="zh-CN"/>
        </w:rPr>
        <w:t>403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室。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</w:rPr>
      </w:pPr>
      <w:r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  <w:lang w:val="en-US" w:eastAsia="zh-CN"/>
        </w:rPr>
        <w:t>六</w:t>
      </w:r>
      <w:r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</w:rPr>
        <w:t>、联系方式：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1. 地址：杭州市拱墅区半山东路1号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2. 联系方式：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default" w:ascii="华文细黑" w:hAnsi="华文细黑" w:eastAsia="华文细黑" w:cs="华文细黑"/>
          <w:color w:val="auto"/>
          <w:sz w:val="24"/>
          <w:szCs w:val="24"/>
          <w:lang w:val="en-US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 xml:space="preserve"> 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 xml:space="preserve">  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 xml:space="preserve"> 联系人：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叶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先生    联系电话：0571-8812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2529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 xml:space="preserve">     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 xml:space="preserve">                                                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浙江省肿瘤医院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 xml:space="preserve">                                                   2021年11月24日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p>
      <w:pPr>
        <w:autoSpaceDE w:val="0"/>
        <w:autoSpaceDN w:val="0"/>
        <w:adjustRightInd w:val="0"/>
        <w:snapToGrid w:val="0"/>
        <w:rPr>
          <w:rFonts w:hint="eastAsia" w:ascii="仿宋_GB2312" w:eastAsia="仿宋_GB2312"/>
          <w:b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附件1：</w:t>
      </w:r>
    </w:p>
    <w:p>
      <w:pPr>
        <w:jc w:val="center"/>
        <w:rPr>
          <w:sz w:val="52"/>
          <w:szCs w:val="52"/>
        </w:rPr>
      </w:pPr>
      <w:r>
        <w:rPr>
          <w:rFonts w:hint="eastAsia"/>
          <w:sz w:val="52"/>
          <w:szCs w:val="52"/>
        </w:rPr>
        <w:t>授权</w:t>
      </w:r>
      <w:r>
        <w:rPr>
          <w:sz w:val="52"/>
          <w:szCs w:val="52"/>
        </w:rPr>
        <w:fldChar w:fldCharType="begin"/>
      </w:r>
      <w:r>
        <w:rPr>
          <w:sz w:val="52"/>
          <w:szCs w:val="52"/>
        </w:rPr>
        <w:instrText xml:space="preserve"> HYPERLINK "http://www.liuxue86.com/hetongfanben/wtsfb/" \t "http://www.liuxue86.com/a/_blank" </w:instrText>
      </w:r>
      <w:r>
        <w:rPr>
          <w:sz w:val="52"/>
          <w:szCs w:val="52"/>
        </w:rPr>
        <w:fldChar w:fldCharType="separate"/>
      </w:r>
      <w:r>
        <w:rPr>
          <w:rFonts w:hint="eastAsia"/>
          <w:sz w:val="52"/>
          <w:szCs w:val="52"/>
        </w:rPr>
        <w:t>委托书</w:t>
      </w:r>
      <w:r>
        <w:rPr>
          <w:rFonts w:hint="eastAsia"/>
          <w:sz w:val="52"/>
          <w:szCs w:val="52"/>
        </w:rPr>
        <w:fldChar w:fldCharType="end"/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　本公司特委托姓名：____________，性别:_______身份证号:_____________________，作为我公司的合法代理人，全权代表我公司办理浙江省肿瘤医院</w:t>
      </w:r>
      <w:r>
        <w:rPr>
          <w:rFonts w:hint="eastAsia"/>
          <w:sz w:val="28"/>
          <w:szCs w:val="28"/>
          <w:lang w:val="en-US" w:eastAsia="zh-CN"/>
        </w:rPr>
        <w:t xml:space="preserve">                               </w:t>
      </w:r>
      <w:r>
        <w:rPr>
          <w:rFonts w:hint="eastAsia"/>
          <w:sz w:val="28"/>
          <w:szCs w:val="28"/>
        </w:rPr>
        <w:t>相关事项，对委托人在办理上述事项过程中所签署的有关文件，我公司均予以认可，并承担相应的法律责任.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　　委托期限:自签字之日起至上述事项办完为止.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</w:t>
      </w:r>
    </w:p>
    <w:p>
      <w:pPr>
        <w:wordWrap w:val="0"/>
        <w:jc w:val="righ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</w:t>
      </w:r>
      <w:r>
        <w:rPr>
          <w:rFonts w:hint="eastAsia"/>
          <w:sz w:val="28"/>
          <w:szCs w:val="28"/>
          <w:lang w:val="en-US" w:eastAsia="zh-CN"/>
        </w:rPr>
        <w:t>法人代表：</w:t>
      </w:r>
      <w:r>
        <w:rPr>
          <w:rFonts w:hint="eastAsia"/>
          <w:sz w:val="28"/>
          <w:szCs w:val="28"/>
        </w:rPr>
        <w:t xml:space="preserve">           </w:t>
      </w:r>
    </w:p>
    <w:p>
      <w:pPr>
        <w:wordWrap w:val="0"/>
        <w:jc w:val="center"/>
        <w:rPr>
          <w:rFonts w:hint="default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</w:t>
      </w:r>
      <w:r>
        <w:rPr>
          <w:rFonts w:hint="eastAsia"/>
          <w:sz w:val="28"/>
          <w:szCs w:val="28"/>
        </w:rPr>
        <w:t>公司名称:</w:t>
      </w:r>
      <w:r>
        <w:rPr>
          <w:rFonts w:hint="eastAsia"/>
          <w:sz w:val="28"/>
          <w:szCs w:val="28"/>
          <w:lang w:val="en-US" w:eastAsia="zh-CN"/>
        </w:rPr>
        <w:t xml:space="preserve">     </w:t>
      </w:r>
    </w:p>
    <w:p>
      <w:pPr>
        <w:jc w:val="righ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年    月    日</w:t>
      </w:r>
    </w:p>
    <w:p>
      <w:pPr>
        <w:jc w:val="right"/>
        <w:rPr>
          <w:rFonts w:hint="eastAsia"/>
          <w:sz w:val="28"/>
          <w:szCs w:val="28"/>
        </w:rPr>
      </w:pP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/>
          <w:lang w:val="en-US" w:eastAsia="zh-CN"/>
        </w:rPr>
      </w:pPr>
    </w:p>
    <w:sectPr>
      <w:headerReference r:id="rId8" w:type="first"/>
      <w:footerReference r:id="rId10" w:type="first"/>
      <w:headerReference r:id="rId7" w:type="default"/>
      <w:footerReference r:id="rId9" w:type="default"/>
      <w:pgSz w:w="11906" w:h="16838"/>
      <w:pgMar w:top="1440" w:right="1800" w:bottom="1440" w:left="1800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right="360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center" w:y="2"/>
      <w:rPr>
        <w:rStyle w:val="14"/>
      </w:rPr>
    </w:pPr>
    <w:r>
      <w:fldChar w:fldCharType="begin"/>
    </w:r>
    <w:r>
      <w:rPr>
        <w:rStyle w:val="14"/>
      </w:rPr>
      <w:instrText xml:space="preserve">PAGE  </w:instrText>
    </w:r>
    <w:r>
      <w:fldChar w:fldCharType="separate"/>
    </w:r>
    <w:r>
      <w:fldChar w:fldCharType="end"/>
    </w:r>
  </w:p>
  <w:p>
    <w:pPr>
      <w:pStyle w:val="6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  <w:r>
      <w:fldChar w:fldCharType="begin"/>
    </w:r>
    <w:r>
      <w:rPr>
        <w:rStyle w:val="14"/>
      </w:rPr>
      <w:instrText xml:space="preserve"> PAGE </w:instrText>
    </w:r>
    <w:r>
      <w:fldChar w:fldCharType="separate"/>
    </w:r>
    <w:r>
      <w:rPr>
        <w:rStyle w:val="14"/>
      </w:rPr>
      <w:t>1</w:t>
    </w:r>
    <w: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single" w:color="auto" w:sz="6" w:space="0"/>
      </w:pBdr>
      <w:jc w:val="both"/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73DD190"/>
    <w:multiLevelType w:val="singleLevel"/>
    <w:tmpl w:val="273DD190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3EC3CE1"/>
    <w:rsid w:val="063208CF"/>
    <w:rsid w:val="07C904D2"/>
    <w:rsid w:val="07CD72E2"/>
    <w:rsid w:val="0854225F"/>
    <w:rsid w:val="08F107BA"/>
    <w:rsid w:val="09AC7B34"/>
    <w:rsid w:val="0A1D66DF"/>
    <w:rsid w:val="0D43052A"/>
    <w:rsid w:val="0E3C7782"/>
    <w:rsid w:val="1071318D"/>
    <w:rsid w:val="109848C5"/>
    <w:rsid w:val="10B04510"/>
    <w:rsid w:val="125146D4"/>
    <w:rsid w:val="133E55D2"/>
    <w:rsid w:val="13A433D5"/>
    <w:rsid w:val="13AA5AD0"/>
    <w:rsid w:val="13D80718"/>
    <w:rsid w:val="185F3A03"/>
    <w:rsid w:val="186E039E"/>
    <w:rsid w:val="1A611A87"/>
    <w:rsid w:val="1AE2747C"/>
    <w:rsid w:val="1AE94B8D"/>
    <w:rsid w:val="1C602D60"/>
    <w:rsid w:val="1D1B4069"/>
    <w:rsid w:val="1E755027"/>
    <w:rsid w:val="1F956560"/>
    <w:rsid w:val="20302E7A"/>
    <w:rsid w:val="25F76C1E"/>
    <w:rsid w:val="261A3D2C"/>
    <w:rsid w:val="26212EF7"/>
    <w:rsid w:val="26A055F1"/>
    <w:rsid w:val="271577AD"/>
    <w:rsid w:val="27622B4F"/>
    <w:rsid w:val="27FA485B"/>
    <w:rsid w:val="286F4FA4"/>
    <w:rsid w:val="2A5965E2"/>
    <w:rsid w:val="2BF96F6F"/>
    <w:rsid w:val="2D282DE6"/>
    <w:rsid w:val="2D6B50D0"/>
    <w:rsid w:val="2D8B46D5"/>
    <w:rsid w:val="2DDD6F61"/>
    <w:rsid w:val="329763A8"/>
    <w:rsid w:val="347D0A86"/>
    <w:rsid w:val="353324D4"/>
    <w:rsid w:val="3679596C"/>
    <w:rsid w:val="38EF7149"/>
    <w:rsid w:val="38FC7F3D"/>
    <w:rsid w:val="3A140A17"/>
    <w:rsid w:val="3AB103B1"/>
    <w:rsid w:val="3B97567C"/>
    <w:rsid w:val="3CFB3A83"/>
    <w:rsid w:val="3D3A3B9C"/>
    <w:rsid w:val="3D63623D"/>
    <w:rsid w:val="3E1F7478"/>
    <w:rsid w:val="40306162"/>
    <w:rsid w:val="415E7867"/>
    <w:rsid w:val="41DB4835"/>
    <w:rsid w:val="421F1373"/>
    <w:rsid w:val="42AF4681"/>
    <w:rsid w:val="42D206C7"/>
    <w:rsid w:val="433F7B6D"/>
    <w:rsid w:val="43587E57"/>
    <w:rsid w:val="45F24083"/>
    <w:rsid w:val="462E1EC4"/>
    <w:rsid w:val="49075482"/>
    <w:rsid w:val="49D32A72"/>
    <w:rsid w:val="4A437485"/>
    <w:rsid w:val="4AAC6732"/>
    <w:rsid w:val="4BF608AA"/>
    <w:rsid w:val="4E8906A9"/>
    <w:rsid w:val="4EF85C58"/>
    <w:rsid w:val="507E01D9"/>
    <w:rsid w:val="533A7362"/>
    <w:rsid w:val="53BF0769"/>
    <w:rsid w:val="54A17A22"/>
    <w:rsid w:val="57E906EE"/>
    <w:rsid w:val="58A92678"/>
    <w:rsid w:val="5AA2310A"/>
    <w:rsid w:val="5C8457CD"/>
    <w:rsid w:val="5EAF138F"/>
    <w:rsid w:val="5F9F1294"/>
    <w:rsid w:val="5FA54E79"/>
    <w:rsid w:val="600E7E56"/>
    <w:rsid w:val="6031407E"/>
    <w:rsid w:val="623C44CF"/>
    <w:rsid w:val="6289537A"/>
    <w:rsid w:val="63A96F59"/>
    <w:rsid w:val="63BA1CAA"/>
    <w:rsid w:val="644841BC"/>
    <w:rsid w:val="64C17567"/>
    <w:rsid w:val="66E95A71"/>
    <w:rsid w:val="67564F5E"/>
    <w:rsid w:val="67832C8C"/>
    <w:rsid w:val="67854C12"/>
    <w:rsid w:val="69E34B52"/>
    <w:rsid w:val="6ADF4DE8"/>
    <w:rsid w:val="6CD00CFC"/>
    <w:rsid w:val="6F86616C"/>
    <w:rsid w:val="708624B7"/>
    <w:rsid w:val="73B41659"/>
    <w:rsid w:val="740A5DBF"/>
    <w:rsid w:val="748D723C"/>
    <w:rsid w:val="749F74E9"/>
    <w:rsid w:val="76A809F9"/>
    <w:rsid w:val="77130D29"/>
    <w:rsid w:val="78A058FB"/>
    <w:rsid w:val="78D941C0"/>
    <w:rsid w:val="795C315F"/>
    <w:rsid w:val="79D51966"/>
    <w:rsid w:val="7D161986"/>
    <w:rsid w:val="7EEC0AEA"/>
    <w:rsid w:val="7F3F2DD9"/>
    <w:rsid w:val="7FA23A0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widowControl/>
      <w:adjustRightInd w:val="0"/>
      <w:snapToGrid w:val="0"/>
      <w:spacing w:line="480" w:lineRule="exact"/>
      <w:ind w:firstLine="567"/>
    </w:pPr>
    <w:rPr>
      <w:rFonts w:ascii="宋体"/>
      <w:snapToGrid w:val="0"/>
      <w:color w:val="000000"/>
      <w:kern w:val="28"/>
      <w:sz w:val="28"/>
      <w:szCs w:val="20"/>
    </w:rPr>
  </w:style>
  <w:style w:type="paragraph" w:styleId="3">
    <w:name w:val="Body T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color w:val="000000"/>
      <w:kern w:val="0"/>
      <w:sz w:val="24"/>
    </w:r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Plain Text"/>
    <w:basedOn w:val="1"/>
    <w:qFormat/>
    <w:uiPriority w:val="0"/>
    <w:rPr>
      <w:rFonts w:ascii="宋体" w:hAnsi="Courier New"/>
      <w:szCs w:val="20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adjustRightInd w:val="0"/>
      <w:spacing w:line="240" w:lineRule="atLeast"/>
      <w:jc w:val="left"/>
      <w:textAlignment w:val="baseline"/>
    </w:pPr>
    <w:rPr>
      <w:kern w:val="0"/>
      <w:sz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adjustRightInd w:val="0"/>
      <w:spacing w:line="240" w:lineRule="atLeast"/>
      <w:jc w:val="center"/>
      <w:textAlignment w:val="baseline"/>
    </w:pPr>
    <w:rPr>
      <w:kern w:val="0"/>
      <w:sz w:val="18"/>
    </w:rPr>
  </w:style>
  <w:style w:type="paragraph" w:styleId="8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</w:rPr>
  </w:style>
  <w:style w:type="paragraph" w:styleId="9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page number"/>
    <w:basedOn w:val="12"/>
    <w:qFormat/>
    <w:uiPriority w:val="0"/>
  </w:style>
  <w:style w:type="paragraph" w:customStyle="1" w:styleId="15">
    <w:name w:val="正文2"/>
    <w:basedOn w:val="1"/>
    <w:qFormat/>
    <w:uiPriority w:val="0"/>
    <w:pPr>
      <w:spacing w:before="156" w:beforeLines="0" w:line="360" w:lineRule="auto"/>
      <w:ind w:firstLine="510" w:firstLineChars="200"/>
    </w:pPr>
    <w:rPr>
      <w:sz w:val="24"/>
      <w:szCs w:val="20"/>
    </w:rPr>
  </w:style>
  <w:style w:type="paragraph" w:customStyle="1" w:styleId="16">
    <w:name w:val="Table Paragraph"/>
    <w:basedOn w:val="1"/>
    <w:qFormat/>
    <w:uiPriority w:val="1"/>
    <w:pPr>
      <w:spacing w:before="107"/>
    </w:pPr>
    <w:rPr>
      <w:rFonts w:ascii="宋体" w:hAnsi="宋体" w:eastAsia="宋体" w:cs="宋体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header" Target="header3.xml"/><Relationship Id="rId7" Type="http://schemas.openxmlformats.org/officeDocument/2006/relationships/header" Target="header2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2017-12-13T02:32:00Z</dcterms:created>
  <dc:creator>Hami猫不迷糊</dc:creator>
  <cp:lastModifiedBy>Lenovo</cp:lastModifiedBy>
  <cp:lastPrinted>2021-11-15T03:25:00Z</cp:lastPrinted>
  <dcterms:modified xsi:type="dcterms:W3CDTF">2021-11-24T01:02:12Z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0E15C54F38EA46E59CC1A1CD195FCEE2</vt:lpwstr>
  </property>
</Properties>
</file>