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 文 件</w:t>
      </w:r>
    </w:p>
    <w:p>
      <w:pPr>
        <w:ind w:firstLine="600"/>
        <w:rPr>
          <w:rFonts w:ascii="宋体" w:hAnsi="宋体" w:cs="宋体"/>
          <w:sz w:val="32"/>
        </w:rPr>
      </w:pPr>
    </w:p>
    <w:p>
      <w:pPr>
        <w:ind w:firstLine="600"/>
        <w:rPr>
          <w:rFonts w:ascii="宋体" w:hAnsi="宋体" w:cs="宋体"/>
          <w:sz w:val="32"/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浙江省肿瘤医院体检中心污水消毒设备</w:t>
      </w: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采购项目</w:t>
      </w:r>
    </w:p>
    <w:p>
      <w:pPr>
        <w:ind w:right="5525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二○二一年十一月</w:t>
      </w:r>
    </w:p>
    <w:p>
      <w:pPr>
        <w:pStyle w:val="3"/>
        <w:spacing w:before="0" w:beforeAutospacing="0" w:after="156" w:afterLines="50" w:afterAutospacing="0" w:line="440" w:lineRule="exact"/>
        <w:ind w:left="360" w:hanging="361" w:hangingChars="100"/>
        <w:jc w:val="center"/>
        <w:rPr>
          <w:rFonts w:ascii="STXihei" w:hAnsi="STXihei" w:eastAsia="STXihei" w:cs="STXihei"/>
          <w:color w:val="auto"/>
          <w:szCs w:val="24"/>
        </w:rPr>
      </w:pPr>
      <w:r>
        <w:rPr>
          <w:rFonts w:hint="eastAsia" w:ascii="STXihei" w:hAnsi="STXihei" w:eastAsia="STXihei" w:cs="STXihei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STXihei" w:hAnsi="STXihei" w:eastAsia="STXihei" w:cs="STXihei"/>
          <w:b/>
          <w:bCs/>
          <w:sz w:val="36"/>
          <w:szCs w:val="36"/>
        </w:rPr>
        <w:t>体检中心污水消毒设备采购</w:t>
      </w:r>
      <w:r>
        <w:rPr>
          <w:rFonts w:hint="eastAsia" w:ascii="STXihei" w:hAnsi="STXihei" w:eastAsia="STXihei" w:cs="STXihei"/>
          <w:b/>
          <w:bCs/>
          <w:sz w:val="36"/>
          <w:szCs w:val="36"/>
          <w:lang w:val="zh-CN"/>
        </w:rPr>
        <w:t>项目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b/>
          <w:bCs/>
          <w:sz w:val="24"/>
          <w:szCs w:val="24"/>
        </w:rPr>
      </w:pPr>
      <w:r>
        <w:rPr>
          <w:rFonts w:hint="eastAsia" w:ascii="STXihei" w:hAnsi="STXihei" w:eastAsia="STXihei" w:cs="STXihei"/>
          <w:b/>
          <w:bCs/>
          <w:sz w:val="24"/>
          <w:szCs w:val="24"/>
        </w:rPr>
        <w:t>一、项目名称和供应商资格条件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1. 项目名称：浙江省肿瘤医院体检中心污水消毒设备采购项目。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2. 供应商资格条件：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（1）符合《中华人民共和国政府采购法》第二十二条规定条件；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（2）公司具有独立的维保能力且信誉良好；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（3）本项目不接受联合体议价。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b/>
          <w:bCs/>
          <w:sz w:val="24"/>
          <w:szCs w:val="24"/>
        </w:rPr>
      </w:pPr>
      <w:r>
        <w:rPr>
          <w:rFonts w:hint="eastAsia" w:ascii="STXihei" w:hAnsi="STXihei" w:eastAsia="STXihei" w:cs="STXihei"/>
          <w:b/>
          <w:bCs/>
          <w:sz w:val="24"/>
          <w:szCs w:val="24"/>
        </w:rPr>
        <w:t>二、服务内容</w:t>
      </w:r>
    </w:p>
    <w:p>
      <w:pPr>
        <w:pStyle w:val="4"/>
        <w:tabs>
          <w:tab w:val="left" w:pos="0"/>
        </w:tabs>
        <w:wordWrap w:val="0"/>
        <w:spacing w:after="0" w:line="440" w:lineRule="exact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供应商应按采购人要求提供污水消毒设备（现有设备机房尺寸：1.3*2.2M）。</w:t>
      </w:r>
    </w:p>
    <w:p>
      <w:pPr>
        <w:pStyle w:val="4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b/>
          <w:bCs/>
          <w:sz w:val="24"/>
          <w:szCs w:val="24"/>
        </w:rPr>
      </w:pPr>
      <w:r>
        <w:rPr>
          <w:rFonts w:hint="eastAsia" w:ascii="STXihei" w:hAnsi="STXihei" w:eastAsia="STXihei" w:cs="STXihei"/>
          <w:b/>
          <w:bCs/>
          <w:sz w:val="24"/>
          <w:szCs w:val="24"/>
        </w:rPr>
        <w:t>报价方式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浙江省肿瘤医院体检中心污水消毒设备报价清单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37"/>
        <w:gridCol w:w="3211"/>
        <w:gridCol w:w="634"/>
        <w:gridCol w:w="589"/>
        <w:gridCol w:w="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序号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名</w:t>
            </w:r>
            <w:r>
              <w:rPr>
                <w:rFonts w:hint="eastAsia" w:ascii="Calibri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称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规</w:t>
            </w:r>
            <w:r>
              <w:rPr>
                <w:rFonts w:hint="eastAsia"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格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数量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单位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合价</w:t>
            </w:r>
          </w:p>
          <w:p>
            <w:pPr>
              <w:spacing w:line="320" w:lineRule="exact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1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/>
                <w:sz w:val="24"/>
              </w:rPr>
              <w:t>单过硫酸氢钾复合盐</w:t>
            </w:r>
            <w:r>
              <w:rPr>
                <w:sz w:val="24"/>
              </w:rPr>
              <w:t>消毒粉</w:t>
            </w:r>
            <w:r>
              <w:rPr>
                <w:rFonts w:hint="eastAsia"/>
                <w:sz w:val="24"/>
              </w:rPr>
              <w:t>自动溶解智能</w:t>
            </w:r>
            <w:r>
              <w:rPr>
                <w:sz w:val="24"/>
              </w:rPr>
              <w:t>投加设备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储药箱有效容</w:t>
            </w:r>
            <w:r>
              <w:rPr>
                <w:rFonts w:hint="default" w:ascii="Arial" w:hAnsi="Arial" w:cs="Arial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00L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计量泵最大投加能力</w:t>
            </w:r>
            <w:r>
              <w:rPr>
                <w:rFonts w:hint="default" w:ascii="Arial" w:hAnsi="Arial" w:cs="Arial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L/h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设备总功</w:t>
            </w:r>
            <w:r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300W；</w:t>
            </w:r>
          </w:p>
          <w:p>
            <w:pPr>
              <w:spacing w:line="320" w:lineRule="exact"/>
              <w:jc w:val="left"/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箱体主体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抗氧</w:t>
            </w:r>
            <w:bookmarkStart w:id="0" w:name="_GoBack"/>
            <w:bookmarkEnd w:id="0"/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化白色P</w:t>
            </w:r>
            <w:r>
              <w:rPr>
                <w:rFonts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VC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板材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3、溶液配置流程低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噪音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全自动补水，电动阀具备断电复位功能；触摸屏人机界面，控制器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多种智能运行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模式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，可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供用户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asci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断电情况具备紧急投加能力。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台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2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投加管道及配件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left"/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抗氧化腐蚀UPVC化工管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配件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1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项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hint="eastAsia" w:ascii="Calibri"/>
                <w:sz w:val="24"/>
              </w:rPr>
              <w:t>3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Times New Roman" w:cs="Times New Roman"/>
                <w:sz w:val="24"/>
              </w:rPr>
            </w:pPr>
            <w:r>
              <w:rPr>
                <w:rFonts w:hint="eastAsia" w:ascii="Calibri" w:hAnsi="Times New Roman" w:cs="Times New Roman"/>
                <w:sz w:val="24"/>
              </w:rPr>
              <w:t>消毒池</w:t>
            </w:r>
          </w:p>
          <w:p>
            <w:pPr>
              <w:spacing w:line="320" w:lineRule="exact"/>
              <w:jc w:val="center"/>
              <w:rPr>
                <w:rFonts w:ascii="Calibri" w:hAnsi="Times New Roman" w:cs="Times New Roman"/>
                <w:sz w:val="24"/>
              </w:rPr>
            </w:pPr>
            <w:r>
              <w:rPr>
                <w:rFonts w:hint="eastAsia" w:ascii="Calibri" w:hAnsi="Times New Roman" w:cs="Times New Roman"/>
                <w:sz w:val="24"/>
              </w:rPr>
              <w:t>搅拌器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left"/>
              <w:rPr>
                <w:rFonts w:hint="default" w:hAnsi="宋体" w:eastAsia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运行功率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50~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100W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低噪音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1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套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b/>
                <w:bCs/>
                <w:sz w:val="24"/>
              </w:rPr>
            </w:pPr>
            <w:r>
              <w:rPr>
                <w:rFonts w:hint="eastAsia" w:ascii="Calibri"/>
                <w:b/>
                <w:bCs/>
                <w:sz w:val="24"/>
              </w:rPr>
              <w:t>4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活性氧</w:t>
            </w:r>
          </w:p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检测仪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left"/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测量范围：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0.005～1.000mg/L（以O计）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台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hint="eastAsia" w:ascii="Calibri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便携式PH仪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测量范围：（0.00~14.00）</w:t>
            </w:r>
          </w:p>
          <w:p>
            <w:pPr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复合电极</w:t>
            </w: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hAnsi="宋体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3、可充电锂电池，电源适配（输入AC100~240V，输出DC 5V）；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1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hint="eastAsia" w:ascii="Calibri"/>
                <w:sz w:val="24"/>
              </w:rPr>
              <w:t>台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hint="eastAsia" w:ascii="Calibri"/>
                <w:sz w:val="24"/>
                <w:szCs w:val="24"/>
              </w:rPr>
              <w:t>6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安装调试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left"/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项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hint="eastAsia" w:ascii="Calibri"/>
                <w:sz w:val="24"/>
                <w:szCs w:val="24"/>
              </w:rPr>
              <w:t>7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技术培训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left"/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操作、使用、维护培训；台账模板等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套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320" w:lineRule="exact"/>
              <w:jc w:val="center"/>
              <w:rPr>
                <w:rFonts w:ascii="Calibri"/>
                <w:sz w:val="24"/>
                <w:szCs w:val="24"/>
              </w:rPr>
            </w:pPr>
          </w:p>
        </w:tc>
      </w:tr>
    </w:tbl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b/>
          <w:bCs/>
          <w:sz w:val="24"/>
          <w:szCs w:val="24"/>
        </w:rPr>
      </w:pPr>
      <w:r>
        <w:rPr>
          <w:rFonts w:hint="eastAsia" w:ascii="STXihei" w:hAnsi="STXihei" w:eastAsia="STXihei" w:cs="STXihei"/>
          <w:b/>
          <w:bCs/>
          <w:sz w:val="24"/>
          <w:szCs w:val="24"/>
        </w:rPr>
        <w:t>四、响应文件编制要求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1. 响应文件包含报价、技术、商务资料不得少于叁份。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2. 报价文件至少应包括以下内容（均需加盖公章）：（1）按本文件表格内所列内容报价；（2）采购到货响应周期及相应优惠条件等；（3）供应商需要说明的其他报价说明。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3. 商务文件至少应包括以下内容：证明其为合格供应商和所提供的为合格产品的有关资格证明文件（若适用），议价文件要求提供的其他资料等（均需加盖公章）：（1）法人授权委托书（附件1）；（2）法定代表人及受委托人的身份证复印件；（3）企业法人营业执照复印件；（4）主要业绩证明；（5）供应商认为需要的其他商务文件或说明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4. 技术文件至少应包括以下内容：针对本项目的技术和服务议价方案，招标文件要求提供的其他资料等（均需加盖公章）：（1）供应商应提供的技术资料；（2）供应商需要说明的其他文件和说明。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5.保修期限：两年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b/>
          <w:bCs/>
          <w:sz w:val="24"/>
          <w:szCs w:val="24"/>
        </w:rPr>
      </w:pPr>
      <w:r>
        <w:rPr>
          <w:rFonts w:hint="eastAsia" w:ascii="STXihei" w:hAnsi="STXihei" w:eastAsia="STXihei" w:cs="STXihei"/>
          <w:b/>
          <w:bCs/>
          <w:sz w:val="24"/>
          <w:szCs w:val="24"/>
        </w:rPr>
        <w:t>五、议价截止时间、议价时间及地点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1. 递交议价文件截止时间：2021年11月23日（周</w:t>
      </w:r>
      <w:r>
        <w:rPr>
          <w:rFonts w:hint="eastAsia" w:ascii="STXihei" w:hAnsi="STXihei" w:eastAsia="STXihei" w:cs="STXihei"/>
          <w:sz w:val="24"/>
          <w:szCs w:val="24"/>
          <w:u w:val="single"/>
        </w:rPr>
        <w:t xml:space="preserve"> 二 </w:t>
      </w:r>
      <w:r>
        <w:rPr>
          <w:rFonts w:hint="eastAsia" w:ascii="STXihei" w:hAnsi="STXihei" w:eastAsia="STXihei" w:cs="STXihei"/>
          <w:sz w:val="24"/>
          <w:szCs w:val="24"/>
        </w:rPr>
        <w:t>），逾期不再接受任何形式的报名。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2．议价时间及地点：院方另行通知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3．投标地点：浙江省肿瘤医院行政楼</w:t>
      </w:r>
      <w:r>
        <w:rPr>
          <w:rFonts w:hint="eastAsia" w:ascii="STXihei" w:hAnsi="STXihei" w:eastAsia="STXihei" w:cs="STXihei"/>
          <w:sz w:val="24"/>
          <w:szCs w:val="24"/>
          <w:u w:val="single"/>
        </w:rPr>
        <w:t>403</w:t>
      </w:r>
      <w:r>
        <w:rPr>
          <w:rFonts w:hint="eastAsia" w:ascii="STXihei" w:hAnsi="STXihei" w:eastAsia="STXihei" w:cs="STXihei"/>
          <w:sz w:val="24"/>
          <w:szCs w:val="24"/>
        </w:rPr>
        <w:t>室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4. 采用快递方式递交议价文件，必须对议价文件进行密封并在密封处加盖公章，快递费用由议价单位自理，不接受到付件。邮寄地址：杭州市拱墅区半山东路1号浙江省肿瘤医院行政楼</w:t>
      </w:r>
      <w:r>
        <w:rPr>
          <w:rFonts w:hint="eastAsia" w:ascii="STXihei" w:hAnsi="STXihei" w:eastAsia="STXihei" w:cs="STXihei"/>
          <w:sz w:val="24"/>
          <w:szCs w:val="24"/>
          <w:u w:val="single"/>
        </w:rPr>
        <w:t>403</w:t>
      </w:r>
      <w:r>
        <w:rPr>
          <w:rFonts w:hint="eastAsia" w:ascii="STXihei" w:hAnsi="STXihei" w:eastAsia="STXihei" w:cs="STXihei"/>
          <w:sz w:val="24"/>
          <w:szCs w:val="24"/>
        </w:rPr>
        <w:t>室。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b/>
          <w:bCs/>
          <w:sz w:val="24"/>
          <w:szCs w:val="24"/>
        </w:rPr>
      </w:pPr>
      <w:r>
        <w:rPr>
          <w:rFonts w:hint="eastAsia" w:ascii="STXihei" w:hAnsi="STXihei" w:eastAsia="STXihei" w:cs="STXihei"/>
          <w:b/>
          <w:bCs/>
          <w:sz w:val="24"/>
          <w:szCs w:val="24"/>
        </w:rPr>
        <w:t>六、联系方式：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1. 地址：杭州市拱墅区半山东路1号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>2. 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 xml:space="preserve">    联系人：陶先生    联系电话：0571-88122049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 xml:space="preserve">                                                     浙江省肿瘤医院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STXihei" w:hAnsi="STXihei" w:eastAsia="STXihei" w:cs="STXihei"/>
          <w:sz w:val="24"/>
          <w:szCs w:val="24"/>
        </w:rPr>
      </w:pPr>
      <w:r>
        <w:rPr>
          <w:rFonts w:hint="eastAsia" w:ascii="STXihei" w:hAnsi="STXihei" w:eastAsia="STXihei" w:cs="STXihei"/>
          <w:sz w:val="24"/>
          <w:szCs w:val="24"/>
        </w:rPr>
        <w:t xml:space="preserve">                                                   2021年11月15日</w:t>
      </w:r>
    </w:p>
    <w:p>
      <w:r>
        <w:rPr>
          <w:rFonts w:hint="eastAsia"/>
        </w:rPr>
        <w:br w:type="page"/>
      </w:r>
    </w:p>
    <w:p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                               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法人代表：           </w:t>
      </w:r>
    </w:p>
    <w:p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公司名称:    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167063"/>
    <w:multiLevelType w:val="singleLevel"/>
    <w:tmpl w:val="F81670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C511A"/>
    <w:rsid w:val="003F1374"/>
    <w:rsid w:val="0047299D"/>
    <w:rsid w:val="00670713"/>
    <w:rsid w:val="006B56D8"/>
    <w:rsid w:val="00EB70A6"/>
    <w:rsid w:val="0377080E"/>
    <w:rsid w:val="03EC3CE1"/>
    <w:rsid w:val="063208CF"/>
    <w:rsid w:val="067E35F1"/>
    <w:rsid w:val="07C904D2"/>
    <w:rsid w:val="07CD72E2"/>
    <w:rsid w:val="0854225F"/>
    <w:rsid w:val="08F107BA"/>
    <w:rsid w:val="09AC7B34"/>
    <w:rsid w:val="0A1D66DF"/>
    <w:rsid w:val="0D43052A"/>
    <w:rsid w:val="0E4365CE"/>
    <w:rsid w:val="1071318D"/>
    <w:rsid w:val="109848C5"/>
    <w:rsid w:val="10B04510"/>
    <w:rsid w:val="125146D4"/>
    <w:rsid w:val="133E55D2"/>
    <w:rsid w:val="13A433D5"/>
    <w:rsid w:val="13AA5AD0"/>
    <w:rsid w:val="15315300"/>
    <w:rsid w:val="185F3A03"/>
    <w:rsid w:val="186E039E"/>
    <w:rsid w:val="1AE2747C"/>
    <w:rsid w:val="1AE94B8D"/>
    <w:rsid w:val="1C602D60"/>
    <w:rsid w:val="1D1B4069"/>
    <w:rsid w:val="1E755027"/>
    <w:rsid w:val="1F354253"/>
    <w:rsid w:val="1F956560"/>
    <w:rsid w:val="20302E7A"/>
    <w:rsid w:val="25F76C1E"/>
    <w:rsid w:val="261A3D2C"/>
    <w:rsid w:val="26212EF7"/>
    <w:rsid w:val="26A055F1"/>
    <w:rsid w:val="271577AD"/>
    <w:rsid w:val="27622B4F"/>
    <w:rsid w:val="278F1C17"/>
    <w:rsid w:val="27FA485B"/>
    <w:rsid w:val="286F4FA4"/>
    <w:rsid w:val="2902787E"/>
    <w:rsid w:val="29935721"/>
    <w:rsid w:val="2A5965E2"/>
    <w:rsid w:val="2BF96F6F"/>
    <w:rsid w:val="2D282DE6"/>
    <w:rsid w:val="2D424B97"/>
    <w:rsid w:val="2D6B50D0"/>
    <w:rsid w:val="2DDD6F61"/>
    <w:rsid w:val="329763A8"/>
    <w:rsid w:val="33DC7812"/>
    <w:rsid w:val="347D0A86"/>
    <w:rsid w:val="353324D4"/>
    <w:rsid w:val="3679596C"/>
    <w:rsid w:val="38EF7149"/>
    <w:rsid w:val="38FC7F3D"/>
    <w:rsid w:val="3A140A17"/>
    <w:rsid w:val="3AB103B1"/>
    <w:rsid w:val="3B97567C"/>
    <w:rsid w:val="3BAD5D62"/>
    <w:rsid w:val="3CFB3A83"/>
    <w:rsid w:val="3D3A3B9C"/>
    <w:rsid w:val="3D63623D"/>
    <w:rsid w:val="3E1F7478"/>
    <w:rsid w:val="3FF00ED7"/>
    <w:rsid w:val="415E7867"/>
    <w:rsid w:val="41DB4835"/>
    <w:rsid w:val="42AF4681"/>
    <w:rsid w:val="42D206C7"/>
    <w:rsid w:val="433F7B6D"/>
    <w:rsid w:val="43587E57"/>
    <w:rsid w:val="462E1EC4"/>
    <w:rsid w:val="47C22FB2"/>
    <w:rsid w:val="49075482"/>
    <w:rsid w:val="49D32A72"/>
    <w:rsid w:val="4A437485"/>
    <w:rsid w:val="4AAC6732"/>
    <w:rsid w:val="4BF608AA"/>
    <w:rsid w:val="4E8906A9"/>
    <w:rsid w:val="4ED04CC4"/>
    <w:rsid w:val="4EF85C58"/>
    <w:rsid w:val="507E01D9"/>
    <w:rsid w:val="533A7362"/>
    <w:rsid w:val="53BF0769"/>
    <w:rsid w:val="54A17A22"/>
    <w:rsid w:val="57E906EE"/>
    <w:rsid w:val="58A92678"/>
    <w:rsid w:val="5AA2310A"/>
    <w:rsid w:val="5C8457CD"/>
    <w:rsid w:val="5EAF138F"/>
    <w:rsid w:val="5F9F1294"/>
    <w:rsid w:val="5FA54E79"/>
    <w:rsid w:val="600E7E56"/>
    <w:rsid w:val="6031407E"/>
    <w:rsid w:val="623C44CF"/>
    <w:rsid w:val="6289537A"/>
    <w:rsid w:val="63A96F59"/>
    <w:rsid w:val="63BA1CAA"/>
    <w:rsid w:val="644841BC"/>
    <w:rsid w:val="649B1D1D"/>
    <w:rsid w:val="64C17567"/>
    <w:rsid w:val="67564F5E"/>
    <w:rsid w:val="67832C8C"/>
    <w:rsid w:val="67854C12"/>
    <w:rsid w:val="69E34B52"/>
    <w:rsid w:val="6ADF4DE8"/>
    <w:rsid w:val="6CD00CFC"/>
    <w:rsid w:val="716A12FF"/>
    <w:rsid w:val="73B41659"/>
    <w:rsid w:val="740A5DBF"/>
    <w:rsid w:val="748D723C"/>
    <w:rsid w:val="749F74E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</Words>
  <Characters>1679</Characters>
  <Lines>13</Lines>
  <Paragraphs>3</Paragraphs>
  <TotalTime>0</TotalTime>
  <ScaleCrop>false</ScaleCrop>
  <LinksUpToDate>false</LinksUpToDate>
  <CharactersWithSpaces>1970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陶超</cp:lastModifiedBy>
  <cp:lastPrinted>2021-11-15T02:27:00Z</cp:lastPrinted>
  <dcterms:modified xsi:type="dcterms:W3CDTF">2021-11-15T06:01:51Z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C68CF5563FF6436DACC33CF7BE0FBE8E</vt:lpwstr>
  </property>
</Properties>
</file>