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F5" w:rsidRDefault="00002038">
      <w:pPr>
        <w:spacing w:before="35"/>
        <w:ind w:left="2164"/>
        <w:rPr>
          <w:b/>
          <w:sz w:val="28"/>
        </w:rPr>
      </w:pPr>
      <w:r>
        <w:rPr>
          <w:b/>
          <w:sz w:val="28"/>
        </w:rPr>
        <w:t>全自动核酸提取纯化仪</w:t>
      </w:r>
      <w:bookmarkStart w:id="0" w:name="_GoBack"/>
      <w:bookmarkEnd w:id="0"/>
    </w:p>
    <w:p w:rsidR="00331AF5" w:rsidRDefault="00002038">
      <w:pPr>
        <w:pStyle w:val="a3"/>
        <w:spacing w:before="212" w:line="364" w:lineRule="auto"/>
        <w:ind w:right="117"/>
      </w:pPr>
      <w:r>
        <w:t>1．可从咽拭子、血清、血浆、全血、增菌液、组织、干血斑等多种类型的样本中实现全自动、快速提取到所需要的目标核酸；</w:t>
      </w:r>
    </w:p>
    <w:p w:rsidR="00331AF5" w:rsidRDefault="00002038">
      <w:pPr>
        <w:pStyle w:val="a3"/>
        <w:spacing w:before="1"/>
      </w:pPr>
      <w:r>
        <w:t>2．工作温度: 10℃~40℃；</w:t>
      </w:r>
    </w:p>
    <w:p w:rsidR="00331AF5" w:rsidRDefault="00002038">
      <w:pPr>
        <w:pStyle w:val="a3"/>
        <w:spacing w:before="161"/>
      </w:pPr>
      <w:r>
        <w:t>3．相对湿度: &lt;80%；</w:t>
      </w:r>
    </w:p>
    <w:p w:rsidR="00331AF5" w:rsidRDefault="00002038">
      <w:pPr>
        <w:pStyle w:val="a3"/>
      </w:pPr>
      <w:r>
        <w:t>4．使用电源: AC 220V/50~60Hz；</w:t>
      </w:r>
    </w:p>
    <w:p w:rsidR="00331AF5" w:rsidRDefault="00002038">
      <w:pPr>
        <w:pStyle w:val="a3"/>
        <w:spacing w:before="161"/>
      </w:pPr>
      <w:r>
        <w:t>5．样品通量: 1~32；</w:t>
      </w:r>
    </w:p>
    <w:p w:rsidR="00331AF5" w:rsidRDefault="00002038">
      <w:pPr>
        <w:pStyle w:val="a3"/>
      </w:pPr>
      <w:r>
        <w:t>6．处理体积: 30μL ~ 1000μL；</w:t>
      </w:r>
    </w:p>
    <w:p w:rsidR="00331AF5" w:rsidRDefault="00002038">
      <w:pPr>
        <w:pStyle w:val="a4"/>
        <w:numPr>
          <w:ilvl w:val="0"/>
          <w:numId w:val="1"/>
        </w:numPr>
        <w:tabs>
          <w:tab w:val="left" w:pos="481"/>
        </w:tabs>
        <w:rPr>
          <w:sz w:val="24"/>
        </w:rPr>
      </w:pPr>
      <w:r>
        <w:rPr>
          <w:sz w:val="24"/>
        </w:rPr>
        <w:t>磁棒数量: 32；</w:t>
      </w:r>
    </w:p>
    <w:p w:rsidR="00331AF5" w:rsidRDefault="00002038">
      <w:pPr>
        <w:pStyle w:val="a4"/>
        <w:numPr>
          <w:ilvl w:val="0"/>
          <w:numId w:val="1"/>
        </w:numPr>
        <w:tabs>
          <w:tab w:val="left" w:pos="481"/>
        </w:tabs>
        <w:spacing w:before="161"/>
        <w:rPr>
          <w:sz w:val="24"/>
        </w:rPr>
      </w:pPr>
      <w:r>
        <w:rPr>
          <w:sz w:val="24"/>
        </w:rPr>
        <w:t>裂解/洗脱加热温度:室温~105℃；</w:t>
      </w:r>
    </w:p>
    <w:p w:rsidR="00331AF5" w:rsidRDefault="00002038">
      <w:pPr>
        <w:pStyle w:val="a4"/>
        <w:numPr>
          <w:ilvl w:val="0"/>
          <w:numId w:val="1"/>
        </w:numPr>
        <w:tabs>
          <w:tab w:val="left" w:pos="481"/>
        </w:tabs>
        <w:spacing w:before="161"/>
        <w:rPr>
          <w:sz w:val="24"/>
        </w:rPr>
      </w:pPr>
      <w:r>
        <w:rPr>
          <w:sz w:val="24"/>
        </w:rPr>
        <w:t>振荡混合:多速度多幅度可调；</w:t>
      </w:r>
    </w:p>
    <w:p w:rsidR="00331AF5" w:rsidRDefault="00002038">
      <w:pPr>
        <w:pStyle w:val="a4"/>
        <w:tabs>
          <w:tab w:val="left" w:pos="481"/>
        </w:tabs>
        <w:spacing w:before="161"/>
        <w:ind w:left="120" w:firstLine="0"/>
      </w:pPr>
      <w:r>
        <w:t xml:space="preserve">▲10. </w:t>
      </w:r>
      <w:r>
        <w:rPr>
          <w:sz w:val="24"/>
        </w:rPr>
        <w:t>磁珠回收效率: &gt;98%；</w:t>
      </w:r>
    </w:p>
    <w:p w:rsidR="00331AF5" w:rsidRDefault="00002038">
      <w:pPr>
        <w:pStyle w:val="a3"/>
        <w:spacing w:before="161" w:line="364" w:lineRule="auto"/>
        <w:ind w:right="3010"/>
      </w:pPr>
      <w:r>
        <w:t>▲11. 污染控制:循环风路、过滤系统和紫外消毒； 12 操作界面: 7 寸中文彩色液晶显示+触控操作；</w:t>
      </w:r>
    </w:p>
    <w:p w:rsidR="00331AF5" w:rsidRDefault="00002038">
      <w:pPr>
        <w:pStyle w:val="a3"/>
        <w:spacing w:before="1"/>
      </w:pPr>
      <w:r>
        <w:t>13. 屏幕操作:触控式操作，简单易用；</w:t>
      </w:r>
    </w:p>
    <w:p w:rsidR="00331AF5" w:rsidRDefault="00002038">
      <w:pPr>
        <w:pStyle w:val="a3"/>
        <w:spacing w:before="161"/>
      </w:pPr>
      <w:r>
        <w:t xml:space="preserve">▲14. </w:t>
      </w:r>
      <w:r>
        <w:rPr>
          <w:spacing w:val="-5"/>
        </w:rPr>
        <w:t>快速提取</w:t>
      </w:r>
      <w:r>
        <w:rPr>
          <w:rFonts w:hint="eastAsia"/>
          <w:spacing w:val="-5"/>
        </w:rPr>
        <w:t>：</w:t>
      </w:r>
      <w:r>
        <w:rPr>
          <w:rFonts w:hint="eastAsia"/>
          <w:spacing w:val="-5"/>
          <w:lang w:val="en-US"/>
        </w:rPr>
        <w:t>提取时间≤</w:t>
      </w:r>
      <w:r w:rsidR="009B6653">
        <w:rPr>
          <w:spacing w:val="-5"/>
          <w:lang w:val="en-US"/>
        </w:rPr>
        <w:t>20</w:t>
      </w:r>
      <w:r>
        <w:rPr>
          <w:rFonts w:hint="eastAsia"/>
          <w:spacing w:val="-5"/>
          <w:lang w:val="en-US"/>
        </w:rPr>
        <w:t>分钟</w:t>
      </w:r>
      <w:r>
        <w:rPr>
          <w:spacing w:val="-8"/>
        </w:rPr>
        <w:t>；</w:t>
      </w:r>
    </w:p>
    <w:p w:rsidR="00331AF5" w:rsidRDefault="00002038">
      <w:pPr>
        <w:pStyle w:val="a4"/>
        <w:numPr>
          <w:ilvl w:val="0"/>
          <w:numId w:val="2"/>
        </w:numPr>
        <w:tabs>
          <w:tab w:val="left" w:pos="600"/>
        </w:tabs>
        <w:ind w:right="117" w:firstLine="0"/>
      </w:pPr>
      <w:r>
        <w:rPr>
          <w:spacing w:val="-1"/>
          <w:sz w:val="24"/>
        </w:rPr>
        <w:t>简易编程:简化操作流程，轻松上手，用户仅需配置部分参数即可实现核酸</w:t>
      </w:r>
      <w:r>
        <w:rPr>
          <w:sz w:val="24"/>
        </w:rPr>
        <w:t>的自动提取及纯化；</w:t>
      </w:r>
    </w:p>
    <w:p w:rsidR="00331AF5" w:rsidRDefault="00002038">
      <w:pPr>
        <w:pStyle w:val="a4"/>
        <w:numPr>
          <w:ilvl w:val="0"/>
          <w:numId w:val="2"/>
        </w:numPr>
        <w:tabs>
          <w:tab w:val="left" w:pos="600"/>
        </w:tabs>
        <w:ind w:right="117" w:firstLine="0"/>
        <w:rPr>
          <w:spacing w:val="-1"/>
          <w:sz w:val="24"/>
        </w:rPr>
      </w:pPr>
      <w:r>
        <w:rPr>
          <w:spacing w:val="-1"/>
          <w:sz w:val="24"/>
        </w:rPr>
        <w:t>噪音控制:≤60dB；</w:t>
      </w:r>
    </w:p>
    <w:p w:rsidR="00331AF5" w:rsidRDefault="00002038">
      <w:pPr>
        <w:pStyle w:val="a4"/>
        <w:numPr>
          <w:ilvl w:val="0"/>
          <w:numId w:val="2"/>
        </w:numPr>
        <w:tabs>
          <w:tab w:val="left" w:pos="600"/>
        </w:tabs>
        <w:spacing w:before="161"/>
        <w:ind w:left="600"/>
        <w:rPr>
          <w:sz w:val="24"/>
        </w:rPr>
      </w:pPr>
      <w:r>
        <w:rPr>
          <w:sz w:val="24"/>
        </w:rPr>
        <w:t>稳定可靠:无需人工干预，自动完成所有实验流程，实验结果稳定可靠；</w:t>
      </w:r>
    </w:p>
    <w:p w:rsidR="00331AF5" w:rsidRDefault="00002038">
      <w:pPr>
        <w:pStyle w:val="a4"/>
        <w:numPr>
          <w:ilvl w:val="0"/>
          <w:numId w:val="2"/>
        </w:numPr>
        <w:tabs>
          <w:tab w:val="left" w:pos="600"/>
        </w:tabs>
        <w:spacing w:line="364" w:lineRule="auto"/>
        <w:ind w:right="117" w:firstLine="0"/>
        <w:rPr>
          <w:sz w:val="24"/>
        </w:rPr>
      </w:pPr>
      <w:r>
        <w:rPr>
          <w:spacing w:val="-1"/>
          <w:sz w:val="24"/>
        </w:rPr>
        <w:t>内部杀菌:仪器内设杀菌紫外灯，可根据用户需要实现定时紫外消毒，防止</w:t>
      </w:r>
      <w:r>
        <w:rPr>
          <w:sz w:val="24"/>
        </w:rPr>
        <w:t>试剂或残留样本对环境的二次污染；</w:t>
      </w:r>
    </w:p>
    <w:p w:rsidR="00331AF5" w:rsidRDefault="00002038">
      <w:pPr>
        <w:pStyle w:val="a3"/>
        <w:spacing w:before="1" w:line="364" w:lineRule="auto"/>
        <w:ind w:right="117"/>
      </w:pPr>
      <w:r>
        <w:t>▲19. 污染控制:通过精密运动控制、一次性耗材以及内部杀菌等，严格控制孔间污染及批次间污染，杜绝交叉污染；</w:t>
      </w:r>
    </w:p>
    <w:p w:rsidR="00331AF5" w:rsidRDefault="00002038">
      <w:pPr>
        <w:pStyle w:val="a3"/>
        <w:spacing w:before="2"/>
      </w:pPr>
      <w:r>
        <w:t>20. 直排的排列模式，方便操作；</w:t>
      </w:r>
    </w:p>
    <w:p w:rsidR="00331AF5" w:rsidRDefault="009B6653">
      <w:pPr>
        <w:pStyle w:val="a3"/>
      </w:pPr>
      <w:r>
        <w:t>▲21.</w:t>
      </w:r>
      <w:r w:rsidR="00002038">
        <w:t>厂家通过 ISO 13485 体系考核，并提供证书复印件。</w:t>
      </w:r>
    </w:p>
    <w:sectPr w:rsidR="00331AF5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31" w:rsidRDefault="000D6D31">
      <w:r>
        <w:separator/>
      </w:r>
    </w:p>
  </w:endnote>
  <w:endnote w:type="continuationSeparator" w:id="0">
    <w:p w:rsidR="000D6D31" w:rsidRDefault="000D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Cambria">
    <w:altName w:val="Times New Roman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31" w:rsidRDefault="000D6D31">
      <w:r>
        <w:separator/>
      </w:r>
    </w:p>
  </w:footnote>
  <w:footnote w:type="continuationSeparator" w:id="0">
    <w:p w:rsidR="000D6D31" w:rsidRDefault="000D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5"/>
      <w:numFmt w:val="decimal"/>
      <w:lvlText w:val="%1."/>
      <w:lvlJc w:val="left"/>
      <w:pPr>
        <w:ind w:left="120" w:hanging="480"/>
        <w:jc w:val="left"/>
      </w:pPr>
      <w:rPr>
        <w:rFonts w:ascii="宋体" w:eastAsia="宋体" w:hAnsi="宋体" w:cs="宋体" w:hint="default"/>
        <w:spacing w:val="-13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962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05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647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490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33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175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18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860" w:hanging="480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7"/>
      <w:numFmt w:val="decimal"/>
      <w:lvlText w:val="%1."/>
      <w:lvlJc w:val="left"/>
      <w:pPr>
        <w:ind w:left="48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286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93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99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06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1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19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26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32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F5"/>
    <w:rsid w:val="00002038"/>
    <w:rsid w:val="00031CF9"/>
    <w:rsid w:val="000D6D31"/>
    <w:rsid w:val="00331AF5"/>
    <w:rsid w:val="009B6653"/>
    <w:rsid w:val="09A6640F"/>
    <w:rsid w:val="4DE54AE7"/>
    <w:rsid w:val="728B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506AC"/>
  <w15:docId w15:val="{128452B7-AE55-4A75-80FF-68528E7F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0"/>
      <w:ind w:left="12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0"/>
      <w:ind w:left="4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031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31CF9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031C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31CF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士杰</dc:creator>
  <cp:lastModifiedBy>Administrator</cp:lastModifiedBy>
  <cp:revision>3</cp:revision>
  <dcterms:created xsi:type="dcterms:W3CDTF">2021-09-24T01:27:00Z</dcterms:created>
  <dcterms:modified xsi:type="dcterms:W3CDTF">2021-09-24T02:55:00Z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2021-01-15T00:00:00Z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FE19FA82D9CA44B8AE460BE01E0832E9</vt:lpwstr>
  </property>
</Properties>
</file>