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sz w:val="52"/>
          <w:szCs w:val="52"/>
        </w:rPr>
      </w:pPr>
      <w:r>
        <w:rPr>
          <w:rFonts w:hint="eastAsia"/>
          <w:sz w:val="52"/>
          <w:szCs w:val="52"/>
        </w:rPr>
        <w:t>议价文件</w:t>
      </w:r>
    </w:p>
    <w:p/>
    <w:p/>
    <w:p/>
    <w:p/>
    <w:p/>
    <w:p/>
    <w:p/>
    <w:p>
      <w:pPr>
        <w:jc w:val="center"/>
        <w:rPr>
          <w:rFonts w:hint="eastAsia" w:eastAsiaTheme="minorEastAsia"/>
          <w:sz w:val="52"/>
          <w:szCs w:val="52"/>
          <w:lang w:val="en-US" w:eastAsia="zh-CN"/>
        </w:rPr>
      </w:pPr>
      <w:r>
        <w:rPr>
          <w:rFonts w:hint="eastAsia"/>
          <w:sz w:val="52"/>
          <w:szCs w:val="52"/>
        </w:rPr>
        <w:t>2021-cgzx-200</w:t>
      </w:r>
      <w:r>
        <w:rPr>
          <w:rFonts w:hint="eastAsia"/>
          <w:sz w:val="52"/>
          <w:szCs w:val="52"/>
          <w:lang w:val="en-US" w:eastAsia="zh-CN"/>
        </w:rPr>
        <w:t>6</w:t>
      </w:r>
      <w:bookmarkStart w:id="0" w:name="_GoBack"/>
      <w:bookmarkEnd w:id="0"/>
    </w:p>
    <w:p/>
    <w:p/>
    <w:p/>
    <w:p/>
    <w:p/>
    <w:p/>
    <w:p/>
    <w:p/>
    <w:p/>
    <w:p/>
    <w:p/>
    <w:p/>
    <w:p/>
    <w:p/>
    <w:p/>
    <w:p>
      <w:r>
        <w:rPr>
          <w:rFonts w:hint="eastAsia" w:ascii="宋体" w:hAnsi="宋体" w:eastAsia="宋体" w:cs="宋体"/>
          <w:b/>
          <w:i w:val="0"/>
          <w:color w:val="000000"/>
          <w:kern w:val="0"/>
          <w:sz w:val="28"/>
          <w:szCs w:val="28"/>
          <w:u w:val="none"/>
          <w:lang w:val="en-US" w:eastAsia="zh-CN" w:bidi="ar"/>
        </w:rPr>
        <w:t>一、检验科新增部分试剂及配套耗材议价目录：</w:t>
      </w:r>
    </w:p>
    <w:tbl>
      <w:tblPr>
        <w:tblStyle w:val="5"/>
        <w:tblW w:w="5000" w:type="pct"/>
        <w:tblInd w:w="0" w:type="dxa"/>
        <w:shd w:val="clear" w:color="auto" w:fill="auto"/>
        <w:tblLayout w:type="autofit"/>
        <w:tblCellMar>
          <w:top w:w="0" w:type="dxa"/>
          <w:left w:w="0" w:type="dxa"/>
          <w:bottom w:w="0" w:type="dxa"/>
          <w:right w:w="0" w:type="dxa"/>
        </w:tblCellMar>
      </w:tblPr>
      <w:tblGrid>
        <w:gridCol w:w="912"/>
        <w:gridCol w:w="1945"/>
        <w:gridCol w:w="1581"/>
        <w:gridCol w:w="1946"/>
        <w:gridCol w:w="1952"/>
      </w:tblGrid>
      <w:tr>
        <w:tblPrEx>
          <w:shd w:val="clear" w:color="auto" w:fill="auto"/>
          <w:tblCellMar>
            <w:top w:w="0" w:type="dxa"/>
            <w:left w:w="0" w:type="dxa"/>
            <w:bottom w:w="0" w:type="dxa"/>
            <w:right w:w="0" w:type="dxa"/>
          </w:tblCellMar>
        </w:tblPrEx>
        <w:trPr>
          <w:trHeight w:val="8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产品名称</w:t>
            </w:r>
          </w:p>
        </w:tc>
        <w:tc>
          <w:tcPr>
            <w:tcW w:w="9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产品描述</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参数要求</w:t>
            </w:r>
          </w:p>
        </w:tc>
      </w:tr>
      <w:tr>
        <w:tblPrEx>
          <w:shd w:val="clear" w:color="auto" w:fill="auto"/>
          <w:tblCellMar>
            <w:top w:w="0" w:type="dxa"/>
            <w:left w:w="0" w:type="dxa"/>
            <w:bottom w:w="0" w:type="dxa"/>
            <w:right w:w="0" w:type="dxa"/>
          </w:tblCellMar>
        </w:tblPrEx>
        <w:trPr>
          <w:trHeight w:val="1055"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结核分枝杆菌rpoB基因和突变检测试剂盒</w:t>
            </w:r>
          </w:p>
        </w:tc>
        <w:tc>
          <w:tcPr>
            <w:tcW w:w="9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人份</w:t>
            </w:r>
          </w:p>
        </w:tc>
        <w:tc>
          <w:tcPr>
            <w:tcW w:w="1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TB快速分子诊断及利福平rpoB基因突变检测</w:t>
            </w:r>
          </w:p>
        </w:tc>
        <w:tc>
          <w:tcPr>
            <w:tcW w:w="11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1.方法：实时荧光PCR法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2.快速：1-4h检测完成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3.检测系统模块化独立运行，现有仪器上可操作</w:t>
            </w:r>
          </w:p>
        </w:tc>
      </w:tr>
      <w:tr>
        <w:tblPrEx>
          <w:shd w:val="clear" w:color="auto" w:fill="auto"/>
          <w:tblCellMar>
            <w:top w:w="0" w:type="dxa"/>
            <w:left w:w="0" w:type="dxa"/>
            <w:bottom w:w="0" w:type="dxa"/>
            <w:right w:w="0" w:type="dxa"/>
          </w:tblCellMar>
        </w:tblPrEx>
        <w:trPr>
          <w:trHeight w:val="1069"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甲型/乙型流感及呼吸道合胞病毒核酸联合检测试剂盒）</w:t>
            </w:r>
          </w:p>
        </w:tc>
        <w:tc>
          <w:tcPr>
            <w:tcW w:w="9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人份</w:t>
            </w:r>
          </w:p>
        </w:tc>
        <w:tc>
          <w:tcPr>
            <w:tcW w:w="1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FLU A/B及HSV-RNA检测，辅助诊断呼吸道相关病毒感染</w:t>
            </w:r>
          </w:p>
        </w:tc>
        <w:tc>
          <w:tcPr>
            <w:tcW w:w="11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2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艰难梭菌核酸（DNA）检测试剂盒</w:t>
            </w:r>
          </w:p>
        </w:tc>
        <w:tc>
          <w:tcPr>
            <w:tcW w:w="9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人份</w:t>
            </w:r>
          </w:p>
        </w:tc>
        <w:tc>
          <w:tcPr>
            <w:tcW w:w="1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CD核酸及CD毒素B、二元毒素检测，辅助诊断化疗后可能发生的假膜性肠炎、抗生素相关性腹泻等</w:t>
            </w:r>
          </w:p>
        </w:tc>
        <w:tc>
          <w:tcPr>
            <w:tcW w:w="11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2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金黄色葡萄球菌和耐甲氧西林金黄色葡萄球菌核酸（DNA）检测试剂盒</w:t>
            </w:r>
          </w:p>
        </w:tc>
        <w:tc>
          <w:tcPr>
            <w:tcW w:w="9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人份</w:t>
            </w:r>
          </w:p>
        </w:tc>
        <w:tc>
          <w:tcPr>
            <w:tcW w:w="1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PCR法快速区分MRSA/SA，项目适合鼻咽部、软组织高度怀疑SA感染，为临床提供治疗依据。</w:t>
            </w:r>
          </w:p>
        </w:tc>
        <w:tc>
          <w:tcPr>
            <w:tcW w:w="11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2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CRE碳青霉烯耐药基因检测试剂盒</w:t>
            </w:r>
          </w:p>
        </w:tc>
        <w:tc>
          <w:tcPr>
            <w:tcW w:w="9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人份</w:t>
            </w:r>
          </w:p>
        </w:tc>
        <w:tc>
          <w:tcPr>
            <w:tcW w:w="1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Carba-R 5个常见耐药基因的快速检测，提供精准、快速的抗感染治疗的依据</w:t>
            </w:r>
          </w:p>
        </w:tc>
        <w:tc>
          <w:tcPr>
            <w:tcW w:w="11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r>
        <w:rPr>
          <w:rFonts w:hint="eastAsia" w:ascii="宋体" w:hAnsi="宋体" w:eastAsia="宋体" w:cs="宋体"/>
          <w:b/>
          <w:i w:val="0"/>
          <w:color w:val="000000"/>
          <w:kern w:val="0"/>
          <w:sz w:val="28"/>
          <w:szCs w:val="28"/>
          <w:u w:val="none"/>
          <w:lang w:val="en-US" w:eastAsia="zh-CN" w:bidi="ar"/>
        </w:rPr>
        <w:t>二、检验科EB病毒检测试剂及配套耗材议价目录：</w:t>
      </w:r>
    </w:p>
    <w:tbl>
      <w:tblPr>
        <w:tblStyle w:val="5"/>
        <w:tblW w:w="5000" w:type="pct"/>
        <w:tblInd w:w="0" w:type="dxa"/>
        <w:shd w:val="clear" w:color="auto" w:fill="auto"/>
        <w:tblLayout w:type="autofit"/>
        <w:tblCellMar>
          <w:top w:w="0" w:type="dxa"/>
          <w:left w:w="0" w:type="dxa"/>
          <w:bottom w:w="0" w:type="dxa"/>
          <w:right w:w="0" w:type="dxa"/>
        </w:tblCellMar>
      </w:tblPr>
      <w:tblGrid>
        <w:gridCol w:w="912"/>
        <w:gridCol w:w="1945"/>
        <w:gridCol w:w="1581"/>
        <w:gridCol w:w="1946"/>
        <w:gridCol w:w="1952"/>
      </w:tblGrid>
      <w:tr>
        <w:tblPrEx>
          <w:shd w:val="clear" w:color="auto" w:fill="auto"/>
          <w:tblCellMar>
            <w:top w:w="0" w:type="dxa"/>
            <w:left w:w="0" w:type="dxa"/>
            <w:bottom w:w="0" w:type="dxa"/>
            <w:right w:w="0" w:type="dxa"/>
          </w:tblCellMar>
        </w:tblPrEx>
        <w:trPr>
          <w:trHeight w:val="12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序号</w:t>
            </w:r>
          </w:p>
        </w:tc>
        <w:tc>
          <w:tcPr>
            <w:tcW w:w="1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产品名称</w:t>
            </w:r>
          </w:p>
        </w:tc>
        <w:tc>
          <w:tcPr>
            <w:tcW w:w="9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单位</w:t>
            </w:r>
          </w:p>
        </w:tc>
        <w:tc>
          <w:tcPr>
            <w:tcW w:w="1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产品描述</w:t>
            </w:r>
          </w:p>
        </w:tc>
        <w:tc>
          <w:tcPr>
            <w:tcW w:w="11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参数要求</w:t>
            </w:r>
          </w:p>
        </w:tc>
      </w:tr>
      <w:tr>
        <w:tblPrEx>
          <w:tblCellMar>
            <w:top w:w="0" w:type="dxa"/>
            <w:left w:w="0" w:type="dxa"/>
            <w:bottom w:w="0" w:type="dxa"/>
            <w:right w:w="0" w:type="dxa"/>
          </w:tblCellMar>
        </w:tblPrEx>
        <w:trPr>
          <w:trHeight w:val="12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抗EB病毒衣壳抗原IgG抗体检测试剂盒</w:t>
            </w:r>
          </w:p>
        </w:tc>
        <w:tc>
          <w:tcPr>
            <w:tcW w:w="9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人份</w:t>
            </w:r>
          </w:p>
        </w:tc>
        <w:tc>
          <w:tcPr>
            <w:tcW w:w="1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酶联免疫吸附法</w:t>
            </w:r>
          </w:p>
        </w:tc>
        <w:tc>
          <w:tcPr>
            <w:tcW w:w="117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1、检测项目数量：5项（分别为CA IgG、CA IgM、EA IgG、EA IgM、EBNA IgG,不可缺项）； 2、检测方法学：酶联免疫吸附法；3、免费提供人员培训及技术支持；</w:t>
            </w:r>
          </w:p>
        </w:tc>
      </w:tr>
      <w:tr>
        <w:tblPrEx>
          <w:tblCellMar>
            <w:top w:w="0" w:type="dxa"/>
            <w:left w:w="0" w:type="dxa"/>
            <w:bottom w:w="0" w:type="dxa"/>
            <w:right w:w="0" w:type="dxa"/>
          </w:tblCellMar>
        </w:tblPrEx>
        <w:trPr>
          <w:trHeight w:val="12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抗EB病毒衣壳抗原抗体IgM检测试剂盒</w:t>
            </w:r>
          </w:p>
        </w:tc>
        <w:tc>
          <w:tcPr>
            <w:tcW w:w="9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人份</w:t>
            </w:r>
          </w:p>
        </w:tc>
        <w:tc>
          <w:tcPr>
            <w:tcW w:w="1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酶联免疫吸附法</w:t>
            </w:r>
          </w:p>
        </w:tc>
        <w:tc>
          <w:tcPr>
            <w:tcW w:w="117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抗EB病毒核抗原IgG抗体检测试剂盒</w:t>
            </w:r>
          </w:p>
        </w:tc>
        <w:tc>
          <w:tcPr>
            <w:tcW w:w="9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人份</w:t>
            </w:r>
          </w:p>
        </w:tc>
        <w:tc>
          <w:tcPr>
            <w:tcW w:w="1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酶联免疫吸附法</w:t>
            </w:r>
          </w:p>
        </w:tc>
        <w:tc>
          <w:tcPr>
            <w:tcW w:w="117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抗EB病毒早期抗原IgG抗体检测试剂盒</w:t>
            </w:r>
          </w:p>
        </w:tc>
        <w:tc>
          <w:tcPr>
            <w:tcW w:w="9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人份</w:t>
            </w:r>
          </w:p>
        </w:tc>
        <w:tc>
          <w:tcPr>
            <w:tcW w:w="1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酶联免疫吸附法</w:t>
            </w:r>
          </w:p>
        </w:tc>
        <w:tc>
          <w:tcPr>
            <w:tcW w:w="117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0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抗EB病毒早期抗原IgM抗体检测试剂盒</w:t>
            </w:r>
          </w:p>
        </w:tc>
        <w:tc>
          <w:tcPr>
            <w:tcW w:w="9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人份</w:t>
            </w:r>
          </w:p>
        </w:tc>
        <w:tc>
          <w:tcPr>
            <w:tcW w:w="11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酶联免疫吸附法</w:t>
            </w:r>
          </w:p>
        </w:tc>
        <w:tc>
          <w:tcPr>
            <w:tcW w:w="117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tbl>
      <w:tblPr>
        <w:tblStyle w:val="5"/>
        <w:tblW w:w="5632" w:type="pct"/>
        <w:tblInd w:w="-474" w:type="dxa"/>
        <w:shd w:val="clear" w:color="auto" w:fill="auto"/>
        <w:tblLayout w:type="autofit"/>
        <w:tblCellMar>
          <w:top w:w="0" w:type="dxa"/>
          <w:left w:w="0" w:type="dxa"/>
          <w:bottom w:w="0" w:type="dxa"/>
          <w:right w:w="0" w:type="dxa"/>
        </w:tblCellMar>
      </w:tblPr>
      <w:tblGrid>
        <w:gridCol w:w="1468"/>
        <w:gridCol w:w="1405"/>
        <w:gridCol w:w="1365"/>
        <w:gridCol w:w="1198"/>
        <w:gridCol w:w="1283"/>
        <w:gridCol w:w="1206"/>
        <w:gridCol w:w="1465"/>
      </w:tblGrid>
      <w:tr>
        <w:tblPrEx>
          <w:tblCellMar>
            <w:top w:w="0" w:type="dxa"/>
            <w:left w:w="0" w:type="dxa"/>
            <w:bottom w:w="0" w:type="dxa"/>
            <w:right w:w="0" w:type="dxa"/>
          </w:tblCellMar>
        </w:tblPrEx>
        <w:trPr>
          <w:trHeight w:val="100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40"/>
                <w:szCs w:val="40"/>
                <w:u w:val="none"/>
                <w:lang w:val="en-US" w:eastAsia="zh-CN" w:bidi="ar"/>
              </w:rPr>
              <w:t>浙江省肿瘤医院报价单</w:t>
            </w:r>
          </w:p>
        </w:tc>
      </w:tr>
      <w:tr>
        <w:tblPrEx>
          <w:tblCellMar>
            <w:top w:w="0" w:type="dxa"/>
            <w:left w:w="0" w:type="dxa"/>
            <w:bottom w:w="0" w:type="dxa"/>
            <w:right w:w="0" w:type="dxa"/>
          </w:tblCellMar>
        </w:tblPrEx>
        <w:trPr>
          <w:trHeight w:val="717"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产品名称</w:t>
            </w:r>
          </w:p>
        </w:tc>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生产厂家</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供应商</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省平台代码</w:t>
            </w: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产品注册证号</w:t>
            </w: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0" w:hRule="atLeast"/>
        </w:trPr>
        <w:tc>
          <w:tcPr>
            <w:tcW w:w="78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XXXXX公司</w:t>
            </w:r>
          </w:p>
        </w:tc>
      </w:tr>
      <w:tr>
        <w:tblPrEx>
          <w:tblCellMar>
            <w:top w:w="0" w:type="dxa"/>
            <w:left w:w="0" w:type="dxa"/>
            <w:bottom w:w="0" w:type="dxa"/>
            <w:right w:w="0" w:type="dxa"/>
          </w:tblCellMar>
        </w:tblPrEx>
        <w:trPr>
          <w:trHeight w:val="620" w:hRule="atLeast"/>
        </w:trPr>
        <w:tc>
          <w:tcPr>
            <w:tcW w:w="78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年   月   日</w:t>
            </w:r>
          </w:p>
        </w:tc>
      </w:tr>
    </w:tbl>
    <w:p>
      <w:pPr>
        <w:rPr>
          <w:b/>
          <w:sz w:val="28"/>
          <w:szCs w:val="28"/>
        </w:rPr>
      </w:pPr>
    </w:p>
    <w:p>
      <w:pPr>
        <w:rPr>
          <w:b/>
          <w:sz w:val="28"/>
          <w:szCs w:val="28"/>
        </w:rPr>
      </w:pPr>
    </w:p>
    <w:p>
      <w:pPr>
        <w:rPr>
          <w:b/>
          <w:sz w:val="28"/>
          <w:szCs w:val="28"/>
        </w:rPr>
      </w:pPr>
    </w:p>
    <w:p>
      <w:pPr>
        <w:pStyle w:val="2"/>
        <w:jc w:val="both"/>
        <w:rPr>
          <w:rFonts w:hint="eastAsia" w:ascii="黑体" w:eastAsia="黑体"/>
          <w:sz w:val="32"/>
          <w:szCs w:val="32"/>
        </w:rPr>
      </w:pPr>
    </w:p>
    <w:p>
      <w:pPr>
        <w:pStyle w:val="2"/>
        <w:jc w:val="cente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w:t>
      </w:r>
      <w:r>
        <w:rPr>
          <w:rFonts w:hint="eastAsia"/>
          <w:color w:val="000000"/>
          <w:sz w:val="24"/>
          <w:u w:val="single"/>
        </w:rPr>
        <w:t xml:space="preserve">                </w:t>
      </w:r>
      <w:r>
        <w:rPr>
          <w:rFonts w:hint="eastAsia"/>
          <w:sz w:val="24"/>
        </w:rPr>
        <w:t>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1"/>
        </w:numPr>
        <w:spacing w:line="360" w:lineRule="auto"/>
        <w:rPr>
          <w:sz w:val="24"/>
        </w:rPr>
      </w:pPr>
      <w:r>
        <w:rPr>
          <w:rFonts w:hint="eastAsia"/>
          <w:sz w:val="24"/>
        </w:rPr>
        <w:t>我公司销售的医疗器械产品质量符合国家标准，公司各种证照齐全。</w:t>
      </w:r>
    </w:p>
    <w:p>
      <w:pPr>
        <w:numPr>
          <w:ilvl w:val="0"/>
          <w:numId w:val="1"/>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1"/>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1"/>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1"/>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1"/>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宋体" w:hAnsi="宋体"/>
          <w:b/>
          <w:sz w:val="44"/>
          <w:szCs w:val="44"/>
        </w:rPr>
      </w:pPr>
      <w:r>
        <w:rPr>
          <w:rFonts w:hint="eastAsia" w:ascii="宋体" w:hAnsi="宋体"/>
          <w:b/>
          <w:sz w:val="44"/>
          <w:szCs w:val="44"/>
        </w:rPr>
        <w:t>清廉医院共建协议</w:t>
      </w:r>
    </w:p>
    <w:p>
      <w:pPr>
        <w:spacing w:line="580" w:lineRule="exact"/>
        <w:rPr>
          <w:rFonts w:ascii="宋体" w:hAnsi="宋体"/>
          <w:b/>
          <w:sz w:val="32"/>
          <w:szCs w:val="32"/>
        </w:rPr>
      </w:pPr>
    </w:p>
    <w:p>
      <w:pPr>
        <w:spacing w:line="58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（医疗卫生机构）：</w:t>
      </w:r>
    </w:p>
    <w:p>
      <w:pPr>
        <w:spacing w:line="580" w:lineRule="exact"/>
        <w:ind w:firstLine="1400" w:firstLineChars="500"/>
        <w:rPr>
          <w:rFonts w:ascii="宋体" w:hAnsi="宋体"/>
          <w:sz w:val="28"/>
          <w:szCs w:val="28"/>
        </w:rPr>
      </w:pPr>
      <w:r>
        <w:rPr>
          <w:rFonts w:hint="eastAsia" w:ascii="宋体" w:hAnsi="宋体"/>
          <w:sz w:val="28"/>
          <w:szCs w:val="28"/>
        </w:rPr>
        <w:t>中国科学院大学附属肿瘤医院（浙江省肿瘤医院）</w:t>
      </w:r>
    </w:p>
    <w:p>
      <w:pPr>
        <w:spacing w:line="580" w:lineRule="exact"/>
        <w:rPr>
          <w:rFonts w:ascii="宋体" w:hAnsi="宋体"/>
          <w:sz w:val="28"/>
          <w:szCs w:val="28"/>
        </w:rPr>
      </w:pPr>
    </w:p>
    <w:p>
      <w:pPr>
        <w:spacing w:line="580" w:lineRule="exact"/>
        <w:rPr>
          <w:rFonts w:ascii="宋体" w:hAnsi="宋体"/>
          <w:sz w:val="28"/>
          <w:szCs w:val="28"/>
        </w:rPr>
      </w:pPr>
      <w:r>
        <w:rPr>
          <w:rFonts w:hint="eastAsia" w:ascii="宋体" w:hAnsi="宋体"/>
          <w:b/>
          <w:sz w:val="28"/>
          <w:szCs w:val="28"/>
        </w:rPr>
        <w:t>乙方</w:t>
      </w:r>
      <w:r>
        <w:rPr>
          <w:rFonts w:hint="eastAsia" w:ascii="宋体" w:hAnsi="宋体"/>
          <w:sz w:val="28"/>
          <w:szCs w:val="28"/>
        </w:rPr>
        <w:t>（共建企业或代理人）：</w:t>
      </w:r>
    </w:p>
    <w:p>
      <w:pPr>
        <w:spacing w:line="580" w:lineRule="exact"/>
        <w:rPr>
          <w:rFonts w:ascii="宋体" w:hAnsi="宋体"/>
          <w:sz w:val="28"/>
          <w:szCs w:val="28"/>
        </w:rPr>
      </w:pPr>
    </w:p>
    <w:p>
      <w:pPr>
        <w:spacing w:line="580" w:lineRule="exact"/>
        <w:ind w:firstLine="560" w:firstLineChars="200"/>
        <w:rPr>
          <w:rFonts w:ascii="宋体" w:hAnsi="宋体"/>
          <w:sz w:val="28"/>
          <w:szCs w:val="28"/>
        </w:rPr>
      </w:pPr>
      <w:r>
        <w:rPr>
          <w:rFonts w:hint="eastAsia" w:ascii="宋体" w:hAnsi="宋体"/>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宋体" w:hAnsi="宋体"/>
          <w:sz w:val="28"/>
          <w:szCs w:val="28"/>
        </w:rPr>
      </w:pPr>
      <w:r>
        <w:rPr>
          <w:rFonts w:hint="eastAsia" w:ascii="宋体" w:hAnsi="宋体"/>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宋体" w:hAnsi="宋体"/>
          <w:sz w:val="28"/>
          <w:szCs w:val="28"/>
        </w:rPr>
      </w:pPr>
      <w:r>
        <w:rPr>
          <w:rFonts w:hint="eastAsia" w:ascii="宋体" w:hAnsi="宋体"/>
          <w:sz w:val="28"/>
          <w:szCs w:val="28"/>
        </w:rPr>
        <w:t>二、甲乙双方按照《合同法》等相关法律规范要求，认真履行购销合同及其附属条款，自觉遵守</w:t>
      </w:r>
      <w:r>
        <w:rPr>
          <w:rFonts w:ascii="宋体" w:hAnsi="宋体"/>
          <w:sz w:val="28"/>
          <w:szCs w:val="28"/>
        </w:rPr>
        <w:t>医疗卫生行风建设</w:t>
      </w:r>
      <w:r>
        <w:rPr>
          <w:rFonts w:hint="eastAsia" w:ascii="宋体" w:hAnsi="宋体"/>
          <w:sz w:val="28"/>
          <w:szCs w:val="28"/>
        </w:rPr>
        <w:t xml:space="preserve"> “九不准”的各项规定。</w:t>
      </w:r>
    </w:p>
    <w:p>
      <w:pPr>
        <w:spacing w:line="580" w:lineRule="exact"/>
        <w:ind w:firstLine="560" w:firstLineChars="200"/>
        <w:rPr>
          <w:rFonts w:ascii="宋体" w:hAnsi="宋体"/>
          <w:sz w:val="28"/>
          <w:szCs w:val="28"/>
        </w:rPr>
      </w:pPr>
      <w:r>
        <w:rPr>
          <w:rFonts w:hint="eastAsia" w:ascii="宋体" w:hAnsi="宋体"/>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宋体" w:hAnsi="宋体"/>
          <w:sz w:val="28"/>
          <w:szCs w:val="28"/>
        </w:rPr>
      </w:pPr>
      <w:r>
        <w:rPr>
          <w:rFonts w:hint="eastAsia" w:ascii="宋体" w:hAnsi="宋体"/>
          <w:sz w:val="28"/>
          <w:szCs w:val="28"/>
        </w:rPr>
        <w:t>四、严禁甲方工作人员利用任何途径和方式，为乙方统计医疗信息或（和）透露医院招（投）标信息，或为乙方提供便利。</w:t>
      </w:r>
    </w:p>
    <w:p>
      <w:pPr>
        <w:spacing w:line="580" w:lineRule="exact"/>
        <w:ind w:firstLine="560" w:firstLineChars="200"/>
        <w:rPr>
          <w:rFonts w:ascii="宋体" w:hAnsi="宋体"/>
          <w:sz w:val="28"/>
          <w:szCs w:val="28"/>
        </w:rPr>
      </w:pPr>
      <w:r>
        <w:rPr>
          <w:rFonts w:hint="eastAsia" w:ascii="宋体" w:hAnsi="宋体"/>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宋体" w:hAnsi="宋体"/>
          <w:sz w:val="28"/>
          <w:szCs w:val="28"/>
        </w:rPr>
      </w:pPr>
      <w:r>
        <w:rPr>
          <w:rFonts w:hint="eastAsia" w:ascii="宋体" w:hAnsi="宋体"/>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宋体" w:hAnsi="宋体"/>
          <w:sz w:val="28"/>
          <w:szCs w:val="28"/>
        </w:rPr>
      </w:pPr>
      <w:r>
        <w:rPr>
          <w:rFonts w:hint="eastAsia" w:ascii="宋体" w:hAnsi="宋体"/>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宋体" w:hAnsi="宋体"/>
          <w:sz w:val="28"/>
          <w:szCs w:val="28"/>
        </w:rPr>
      </w:pPr>
      <w:r>
        <w:rPr>
          <w:rFonts w:hint="eastAsia" w:ascii="宋体" w:hAnsi="宋体"/>
          <w:sz w:val="28"/>
          <w:szCs w:val="28"/>
        </w:rPr>
        <w:t>八、本协议一式二份，甲、乙双方各执一份，甲方由纪检监察部门留存。</w:t>
      </w:r>
    </w:p>
    <w:p>
      <w:pPr>
        <w:spacing w:line="580" w:lineRule="exact"/>
        <w:rPr>
          <w:rFonts w:ascii="宋体" w:hAnsi="宋体"/>
          <w:sz w:val="28"/>
          <w:szCs w:val="28"/>
        </w:rPr>
      </w:pPr>
    </w:p>
    <w:p>
      <w:pPr>
        <w:spacing w:line="720" w:lineRule="exact"/>
        <w:rPr>
          <w:rFonts w:ascii="宋体" w:hAnsi="宋体"/>
          <w:sz w:val="28"/>
          <w:szCs w:val="28"/>
        </w:rPr>
      </w:pPr>
      <w:r>
        <w:rPr>
          <w:rFonts w:hint="eastAsia" w:ascii="宋体" w:hAnsi="宋体"/>
          <w:sz w:val="28"/>
          <w:szCs w:val="28"/>
        </w:rPr>
        <w:t>甲方（盖章）：                  乙方（盖章）：</w:t>
      </w:r>
    </w:p>
    <w:p>
      <w:pPr>
        <w:spacing w:line="720" w:lineRule="exact"/>
        <w:rPr>
          <w:rFonts w:ascii="宋体" w:hAnsi="宋体"/>
          <w:sz w:val="28"/>
          <w:szCs w:val="28"/>
        </w:rPr>
      </w:pPr>
      <w:r>
        <w:rPr>
          <w:rFonts w:hint="eastAsia" w:ascii="宋体" w:hAnsi="宋体"/>
          <w:spacing w:val="-46"/>
          <w:sz w:val="28"/>
          <w:szCs w:val="28"/>
        </w:rPr>
        <w:t>法人代表或委托代理人</w:t>
      </w:r>
      <w:r>
        <w:rPr>
          <w:rFonts w:hint="eastAsia" w:ascii="宋体" w:hAnsi="宋体"/>
          <w:sz w:val="28"/>
          <w:szCs w:val="28"/>
        </w:rPr>
        <w:t xml:space="preserve">：                </w:t>
      </w:r>
      <w:r>
        <w:rPr>
          <w:rFonts w:hint="eastAsia" w:ascii="宋体" w:hAnsi="宋体"/>
          <w:spacing w:val="-46"/>
          <w:sz w:val="28"/>
          <w:szCs w:val="28"/>
        </w:rPr>
        <w:t>法人代表或委托代理人</w:t>
      </w:r>
      <w:r>
        <w:rPr>
          <w:rFonts w:hint="eastAsia" w:ascii="宋体" w:hAnsi="宋体"/>
          <w:sz w:val="28"/>
          <w:szCs w:val="28"/>
        </w:rPr>
        <w:t xml:space="preserve">： </w:t>
      </w:r>
    </w:p>
    <w:p>
      <w:pPr>
        <w:spacing w:line="720" w:lineRule="exact"/>
        <w:rPr>
          <w:rFonts w:ascii="宋体" w:hAnsi="宋体"/>
          <w:sz w:val="28"/>
          <w:szCs w:val="28"/>
        </w:rPr>
      </w:pPr>
      <w:r>
        <w:rPr>
          <w:rFonts w:hint="eastAsia" w:ascii="宋体" w:hAnsi="宋体"/>
          <w:sz w:val="28"/>
          <w:szCs w:val="28"/>
        </w:rPr>
        <w:t>2021年  月  日                 2021年  月   日</w:t>
      </w:r>
    </w:p>
    <w:p/>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3B9"/>
    <w:rsid w:val="001E49D9"/>
    <w:rsid w:val="0029137F"/>
    <w:rsid w:val="004134F7"/>
    <w:rsid w:val="006D53B9"/>
    <w:rsid w:val="0098559E"/>
    <w:rsid w:val="09D0159C"/>
    <w:rsid w:val="0E07491D"/>
    <w:rsid w:val="154A31B4"/>
    <w:rsid w:val="19B2092D"/>
    <w:rsid w:val="23311371"/>
    <w:rsid w:val="366B28A2"/>
    <w:rsid w:val="3BA3128B"/>
    <w:rsid w:val="3EA305D5"/>
    <w:rsid w:val="3FE73FA8"/>
    <w:rsid w:val="41277F83"/>
    <w:rsid w:val="478648B8"/>
    <w:rsid w:val="549C60BE"/>
    <w:rsid w:val="59481223"/>
    <w:rsid w:val="73297804"/>
    <w:rsid w:val="7B420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430</Words>
  <Characters>2456</Characters>
  <Lines>20</Lines>
  <Paragraphs>5</Paragraphs>
  <TotalTime>2</TotalTime>
  <ScaleCrop>false</ScaleCrop>
  <LinksUpToDate>false</LinksUpToDate>
  <CharactersWithSpaces>2881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dcterms:modified xsi:type="dcterms:W3CDTF">2021-04-22T01:34:47Z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131FB58B97C044F081B0D420B0F930B4</vt:lpwstr>
  </property>
</Properties>
</file>