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84"/>
        </w:rPr>
      </w:pPr>
      <w:r>
        <w:rPr>
          <w:rFonts w:hint="eastAsia" w:ascii="宋体" w:hAnsi="宋体"/>
          <w:sz w:val="84"/>
        </w:rPr>
        <w:t>议 价 文 件</w:t>
      </w:r>
    </w:p>
    <w:p>
      <w:pPr>
        <w:ind w:firstLine="600"/>
        <w:rPr>
          <w:rFonts w:ascii="宋体" w:hAnsi="宋体"/>
          <w:sz w:val="32"/>
        </w:rPr>
      </w:pPr>
    </w:p>
    <w:p>
      <w:pPr>
        <w:ind w:firstLine="600"/>
        <w:rPr>
          <w:rFonts w:ascii="宋体" w:hAnsi="宋体"/>
          <w:sz w:val="32"/>
        </w:rPr>
      </w:pPr>
    </w:p>
    <w:p>
      <w:pPr>
        <w:rPr>
          <w:rFonts w:ascii="宋体" w:hAnsi="宋体"/>
          <w:sz w:val="48"/>
          <w:u w:val="single"/>
        </w:rPr>
      </w:pPr>
    </w:p>
    <w:p>
      <w:pPr>
        <w:rPr>
          <w:rFonts w:ascii="宋体" w:hAnsi="宋体"/>
          <w:sz w:val="48"/>
          <w:u w:val="single"/>
        </w:rPr>
      </w:pPr>
    </w:p>
    <w:p>
      <w:pPr>
        <w:jc w:val="center"/>
        <w:rPr>
          <w:rFonts w:ascii="宋体" w:hAnsi="宋体"/>
          <w:sz w:val="48"/>
          <w:u w:val="single"/>
        </w:rPr>
      </w:pPr>
      <w:r>
        <w:rPr>
          <w:rFonts w:hint="eastAsia" w:ascii="宋体" w:hAnsi="宋体"/>
          <w:sz w:val="48"/>
          <w:u w:val="single"/>
        </w:rPr>
        <w:t>浙江省肿瘤医院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48"/>
          <w:u w:val="single"/>
        </w:rPr>
        <w:t>8号楼改造工程结构安全检测服务项目</w:t>
      </w:r>
    </w:p>
    <w:p>
      <w:pPr>
        <w:ind w:right="5525"/>
        <w:rPr>
          <w:rFonts w:ascii="宋体" w:hAnsi="宋体"/>
          <w:sz w:val="32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spacing w:before="240"/>
        <w:rPr>
          <w:rFonts w:ascii="宋体" w:hAnsi="宋体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浙江省肿瘤医院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二○二一年</w:t>
      </w:r>
      <w:r>
        <w:rPr>
          <w:rFonts w:hint="eastAsia" w:ascii="宋体" w:hAnsi="宋体"/>
          <w:sz w:val="32"/>
          <w:lang w:eastAsia="zh-CN"/>
        </w:rPr>
        <w:t>四</w:t>
      </w:r>
      <w:r>
        <w:rPr>
          <w:rFonts w:hint="eastAsia" w:ascii="宋体" w:hAnsi="宋体"/>
          <w:sz w:val="32"/>
        </w:rPr>
        <w:t>月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/>
          <w:sz w:val="32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浙江省肿瘤医院8号楼改造工程</w:t>
      </w:r>
      <w:r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  <w:t>结构安全检测服务项目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我院拟采取公开招标议价谈判方式，完成江省肿瘤医院8号楼改造工程结构安全检测服务项目招标，特此将有关事项公告如下：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/>
        <w:textAlignment w:val="auto"/>
        <w:rPr>
          <w:rFonts w:hint="eastAsia" w:ascii="宋体" w:hAnsi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一、项目名称和质量保证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项目名称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：浙江</w:t>
      </w:r>
      <w:r>
        <w:rPr>
          <w:rFonts w:hint="eastAsia" w:ascii="华文细黑" w:hAnsi="华文细黑" w:eastAsia="华文细黑" w:cs="华文细黑"/>
          <w:sz w:val="24"/>
          <w:szCs w:val="24"/>
        </w:rPr>
        <w:t>省肿瘤医院8号楼改造工程结构安全检测服务项目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/>
        <w:textAlignment w:val="auto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二、服务内容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kern w:val="2"/>
          <w:sz w:val="24"/>
          <w:szCs w:val="24"/>
          <w:lang w:val="en-US" w:eastAsia="zh-CN" w:bidi="ar-SA"/>
        </w:rPr>
        <w:t>院方提供纸质结构施工图，需要乙方完成以下工作：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 xml:space="preserve">8号楼三层南侧露台区域增加简易用房，对现有结构承载力进行核实是否满足要求，并出具相应检测结果。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>对现状结构、梁、板柱的尺寸、配筋、还有混凝土强度等进行检测并出具检测报告。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>根据检测结果，需要对结构变动处及相关范围出具相应的结构加固方案。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华文细黑" w:hAnsi="华文细黑" w:eastAsia="华文细黑" w:cs="华文细黑"/>
          <w:b w:val="0"/>
          <w:bCs w:val="0"/>
          <w:kern w:val="2"/>
          <w:sz w:val="24"/>
          <w:szCs w:val="24"/>
          <w:lang w:val="en-US" w:eastAsia="zh-CN" w:bidi="ar-SA"/>
        </w:rPr>
        <w:t>设计费总价包干，方案未经院方确认前，方案调整不二次计价。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/>
        <w:textAlignment w:val="auto"/>
        <w:rPr>
          <w:rFonts w:hint="eastAsia"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供应商资格条件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符合《中华人民共和国政府采购法》第二十二条规定条件，必须具备本次招标服务的经营资质；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近三年内有从事上述项目经营的业绩；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要求具备本项目加固设计专业资质和提供相关服务的能力，技术力量雄厚，专业配备齐全，技术装备先进。对我院基建工程建设相关情况较为了解，经验丰富，能够在短期内完成本次方案设计工作，能够保证按时完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480" w:firstLineChars="200"/>
        <w:textAlignment w:val="auto"/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本项目不接受联合体投标。</w:t>
      </w:r>
    </w:p>
    <w:p>
      <w:pPr>
        <w:pStyle w:val="2"/>
        <w:tabs>
          <w:tab w:val="left" w:pos="0"/>
        </w:tabs>
        <w:wordWrap w:val="0"/>
        <w:spacing w:after="0" w:line="48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四、响应文件编制要求</w:t>
      </w:r>
    </w:p>
    <w:p>
      <w:pPr>
        <w:pStyle w:val="2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响应文件分报价文件。</w:t>
      </w:r>
    </w:p>
    <w:p>
      <w:pPr>
        <w:pStyle w:val="2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报价文件至少应包括以下内容（均需加盖公章）（1）投标企业法人授权委托书；（2）受委托人的身份证复印件；（3）企业法人营业执照；（4）所有资质及认证文件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</w:p>
    <w:p>
      <w:pPr>
        <w:pStyle w:val="2"/>
        <w:tabs>
          <w:tab w:val="left" w:pos="0"/>
        </w:tabs>
        <w:wordWrap w:val="0"/>
        <w:spacing w:after="0" w:line="480" w:lineRule="exact"/>
        <w:ind w:left="0" w:leftChars="0" w:firstLine="0" w:firstLineChars="0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五、议价截止时间、议价时间及地点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递交议价文件截止时间：202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04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14</w:t>
      </w:r>
      <w:r>
        <w:rPr>
          <w:rFonts w:hint="eastAsia" w:ascii="华文细黑" w:hAnsi="华文细黑" w:eastAsia="华文细黑" w:cs="华文细黑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eastAsia="zh-CN"/>
        </w:rPr>
        <w:t>三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</w:rPr>
        <w:t>）17：00，逾期不再接受任何形式的报名。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2．议价时间及地点：院方另行通知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3．投标地点：浙江省肿瘤医院行政楼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>40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sz w:val="24"/>
          <w:szCs w:val="24"/>
        </w:rPr>
        <w:t>室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4. 采用快递方式递交议价文件，必须对议价文件进行密封并在密封处加盖公章，并标明联系人及联系方式，快递费用由议价单位自理，不接受到付件。邮寄地址：杭州市拱墅区半山东路1号浙江省肿瘤医院行政楼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>40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sz w:val="24"/>
          <w:szCs w:val="24"/>
        </w:rPr>
        <w:t>室。</w:t>
      </w:r>
    </w:p>
    <w:p>
      <w:pPr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六、联系方式：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地址：杭州市拱墅区半山东路1号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联系方式：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600" w:firstLineChars="25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联系人：叶先生    联系电话：0571-88122529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 w:firstLine="6240" w:firstLineChars="26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浙江省肿瘤医院</w:t>
      </w:r>
    </w:p>
    <w:p>
      <w:pPr>
        <w:pStyle w:val="2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202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sz w:val="24"/>
          <w:szCs w:val="24"/>
        </w:rPr>
        <w:t>年0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0</w:t>
      </w:r>
      <w:r>
        <w:rPr>
          <w:rFonts w:hint="eastAsia" w:ascii="华文细黑" w:hAnsi="华文细黑" w:eastAsia="华文细黑" w:cs="华文细黑"/>
          <w:sz w:val="24"/>
          <w:szCs w:val="24"/>
        </w:rPr>
        <w:t>7日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公司名称: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EDF6B"/>
    <w:multiLevelType w:val="singleLevel"/>
    <w:tmpl w:val="9FEEDF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942DA08"/>
    <w:multiLevelType w:val="singleLevel"/>
    <w:tmpl w:val="1942DA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DA8AC9"/>
    <w:multiLevelType w:val="singleLevel"/>
    <w:tmpl w:val="3BDA8A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7B7A"/>
    <w:rsid w:val="10F77FC8"/>
    <w:rsid w:val="50407EFF"/>
    <w:rsid w:val="600E7B7A"/>
    <w:rsid w:val="60582601"/>
    <w:rsid w:val="710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2021-04-07T01:08:00Z</dcterms:created>
  <dc:creator>∨丶 孓 萱” </dc:creator>
  <cp:lastModifiedBy>∨丶 孓 萱” </cp:lastModifiedBy>
  <cp:lastPrinted>2021-04-07T02:34:00Z</cp:lastPrinted>
  <dcterms:modified xsi:type="dcterms:W3CDTF">2021-04-07T09:01:00Z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53000ECAF3ED49079EE48FF7359830C2</vt:lpwstr>
  </property>
</Properties>
</file>