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浙江省肿瘤医院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放射性药品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  <w:t>院内议价采购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报价单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3510"/>
        <w:gridCol w:w="2038"/>
        <w:gridCol w:w="323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投标药品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       投标单位：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         法定委托人：</w:t>
      </w:r>
    </w:p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             年     月 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13AC9"/>
    <w:rsid w:val="486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2020-12-24T15:44:00Z</dcterms:created>
  <dc:creator>华硕</dc:creator>
  <cp:lastModifiedBy>song</cp:lastModifiedBy>
  <dcterms:modified xsi:type="dcterms:W3CDTF">2020-12-24T16:05:34Z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