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jc w:val="center"/>
        <w:rPr>
          <w:rFonts w:ascii="宋体" w:hAnsi="宋体" w:cs="宋体"/>
          <w:sz w:val="28"/>
          <w:szCs w:val="21"/>
          <w14:shadow w14:blurRad="50800" w14:dist="38100" w14:dir="2700000" w14:sx="100000" w14:sy="100000" w14:kx="0" w14:ky="0" w14:algn="tl">
            <w14:srgbClr w14:val="000000">
              <w14:alpha w14:val="60000"/>
            </w14:srgbClr>
          </w14:shadow>
        </w:rPr>
      </w:pPr>
      <w:r>
        <w:rPr>
          <w:rFonts w:hint="eastAsia" w:ascii="宋体" w:hAnsi="宋体" w:cs="宋体"/>
          <w:sz w:val="44"/>
          <w:szCs w:val="21"/>
          <w:u w:val="single"/>
          <w14:shadow w14:blurRad="50800" w14:dist="38100" w14:dir="2700000" w14:sx="100000" w14:sy="100000" w14:kx="0" w14:ky="0" w14:algn="tl">
            <w14:srgbClr w14:val="000000">
              <w14:alpha w14:val="60000"/>
            </w14:srgbClr>
          </w14:shadow>
        </w:rPr>
        <w:t>浙江省肿瘤医院全院消防维保服务项目</w:t>
      </w:r>
    </w:p>
    <w:p>
      <w:pPr>
        <w:ind w:right="5525"/>
        <w:rPr>
          <w:rFonts w:ascii="宋体" w:hAnsi="宋体" w:cs="宋体"/>
          <w:sz w:val="32"/>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40" w:right="1800" w:bottom="1440" w:left="1800"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二○二○年十二月</w:t>
      </w:r>
    </w:p>
    <w:p>
      <w:pPr>
        <w:pStyle w:val="2"/>
        <w:spacing w:before="0" w:beforeAutospacing="0" w:after="156" w:afterLines="50" w:afterAutospacing="0" w:line="440" w:lineRule="exact"/>
        <w:ind w:left="360" w:hanging="360" w:hangingChars="100"/>
        <w:jc w:val="center"/>
        <w:rPr>
          <w:rFonts w:ascii="华文细黑" w:hAnsi="华文细黑" w:eastAsia="华文细黑" w:cs="华文细黑"/>
          <w:color w:val="auto"/>
          <w:szCs w:val="24"/>
        </w:rPr>
      </w:pPr>
      <w:r>
        <w:rPr>
          <w:rFonts w:hint="eastAsia" w:ascii="华文细黑" w:hAnsi="华文细黑" w:eastAsia="华文细黑" w:cs="华文细黑"/>
          <w:b/>
          <w:bCs/>
          <w:sz w:val="36"/>
          <w:szCs w:val="36"/>
          <w:lang w:val="zh-CN"/>
        </w:rPr>
        <w:t>浙江省肿瘤医院全院消防维保服务项目</w:t>
      </w:r>
    </w:p>
    <w:p>
      <w:pPr>
        <w:pStyle w:val="3"/>
        <w:tabs>
          <w:tab w:val="left" w:pos="0"/>
        </w:tabs>
        <w:wordWrap w:val="0"/>
        <w:spacing w:after="0" w:line="48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我院拟采取公开招标议价谈判方式，完成浙江省肿瘤医院全院消防维保服务项目招标，特此将有关事项公告如下：</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一、项目名称和质量保证</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（一）项目名称：浙江省肿瘤医院全院消防维保服务项目（含机场路分院）1年。</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（二）服务保证（包含但不仅限于以下内容）：</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1、落实医院消防安全巡检、维保、检修等工作要求，全面排查和维护全院消防相关设施设备。</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2、中标单位需派驻一位维保人员（能独立维修日常消防设施）常驻院内，作息时间与医院同步。</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确保院内消防设施正常检定、正常运行：（1）火灾报警控制器2台，各类探测器5100只，手动报警按钮600只，消火栓450余只，各类模块1400只，主要品牌海湾、保得威尔；（2）1号楼：2台喷淋泵、2台消防泵各1个控制柜；楼顶2台消防稳压泵、2台喷淋稳压泵各1个控制柜；（3）2号楼：2台喷淋泵、2台消防泵各1个控制柜；楼顶1台消防稳压泵、1台喷淋稳压泵1个控制柜；</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行政楼：2台喷淋泵、2台消防泵各1个控制柜；屋顶2台消防稳压泵，2台喷淋稳压泵各1个控制柜；（4）4号楼：1台喷淋稳压泵、1台消防稳压泵各1个控制柜。（5）机场路分院：2台喷淋稳压泵、2台消防稳压泵各1个控制柜.</w:t>
      </w:r>
    </w:p>
    <w:p>
      <w:pPr>
        <w:pStyle w:val="3"/>
        <w:tabs>
          <w:tab w:val="left" w:pos="0"/>
        </w:tabs>
        <w:wordWrap w:val="0"/>
        <w:spacing w:after="0" w:line="480" w:lineRule="exact"/>
        <w:ind w:left="0" w:leftChars="0" w:firstLine="360" w:firstLineChars="150"/>
        <w:rPr>
          <w:rFonts w:ascii="华文细黑" w:hAnsi="华文细黑" w:eastAsia="华文细黑" w:cs="华文细黑"/>
          <w:sz w:val="24"/>
          <w:szCs w:val="24"/>
        </w:rPr>
      </w:pPr>
      <w:r>
        <w:rPr>
          <w:rFonts w:hint="eastAsia" w:ascii="华文细黑" w:hAnsi="华文细黑" w:eastAsia="华文细黑" w:cs="华文细黑"/>
          <w:sz w:val="24"/>
          <w:szCs w:val="24"/>
        </w:rPr>
        <w:t>全院室内消火栓450余只，湿式报警阀21只，各类喷淋头13400余只；（1）防排烟：消防排烟风机23台，消防正压送风机28台，风口风阀360余只；（2）疏散指示：各类疏散指示灯1200余只，应急照明灯具800余只；（3）防火门：特级防火卷帘门8扇，各类防火门210扇；（4）气体灭火：灭火器1300具，6个气体保护区（七氟丙烷）；信息中心、行政楼、2号楼、高配、低配、锅炉房（待改造）。</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4、消防报警与联动控制系统维保具体工作内容：（1）每月定期维保工作：主机巡检功能测试，主备电切换测试，主机报警与联动逻辑测试，CRT通讯与控制功能测试，感烟、感温工作状态测试、故障排查，控制、切换模块工作状态测试、故障排查，探测器吹烟测试；（2）每季定期维保工作：消防电话通讯系统测试检查，消防广播系统测试与投运演习，消火栓泵手、自动投运试验，自喷泵手、自动投运试验，火警、故障自动打印功能测试，气体灭火系统功能测试。</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5、每年定期服务内容：大楼正压送风系统投运试验，大楼排烟系统投运试验，大楼消防电梯迫降试验，根据甲方工作安排，配合一次或二次消防演习（报警、救火、疏散逃生）。</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6、定期的维保作业、检修、巡检、试验等工作完成后，必须提交书面的报告经院方确认后，方可作为有效的结算依据。</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一）投标价格总价包干（含一切税费、机械费、保险费、检测费等）。投标人根据招标人提供的常用配件清单对常用配件进行报价，在维保期间内若需更换，按实际更换数量送审结算。配件报价不计入投标总价内。</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（二）服务响应时间：</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维保人员1名（能独立维修日常消防设施）常驻，按医院作息上班，工作日内有事需向医院有关人员请假，超过三天，需安排替代人员上岗。节假日需安排人员听班，如医院消防设施发生较大故障，2小时内到达医院维修。</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2、外围设备（如控制模块、监视模块、探测器等）故障，乙方在1~2个工作日内给予排除或更换。</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3、若系消控室主机系统（含报警联动主机、消防广播主机、消防电话主机、主机主备用电源）故障，乙方在1~5个工作日内，予以修复或更换。</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三、供应商资格条件</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1、符合《中华人民共和国政府采购法》第二十二条规定条件；必须具备本次招标服务的经营资质；</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2、近三年内有从事上述项目经营的业绩；</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3、本项目不接受联合体投标；</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响应文件分报价文件、技术文件、商务文件，不得少于叁份。</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报价文件至少应包括以下内容（均需加盖公章）：（1）按本文件第一条、第二条所列内容报价；（2）常备件、配件品牌及价格清单、采购到货响应周期及相应优惠条件等；（3）中标方需要说明的其他报价说明。</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五、评标办法</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本次招标采用综合评标法。</w:t>
      </w:r>
      <w:bookmarkStart w:id="0" w:name="_GoBack"/>
      <w:bookmarkEnd w:id="0"/>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六、报价要求</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本次报价总价不得超过9.9</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万元，超过9.9</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万元作无效标处理。</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七、合同签订</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1、中标人须在15个工作日内，与我院签订采购合同，否则，将视为自动放弃本项目的所有权利，取消中标资格。</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2、合同签订前，我院将对合同内容进行审查，如发现与采购结果和投标承诺内容不一致的，取消中标资格。</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中标人若拖延、拒签合同的,将取消中标资格。</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八、付款方式</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1、按合同约定付款，付款以转账支票形式支付。</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九、投标截止时间、开标时间及地点</w:t>
      </w:r>
    </w:p>
    <w:p>
      <w:pPr>
        <w:pStyle w:val="3"/>
        <w:tabs>
          <w:tab w:val="left" w:pos="0"/>
        </w:tabs>
        <w:wordWrap w:val="0"/>
        <w:spacing w:after="0" w:line="480" w:lineRule="exact"/>
        <w:ind w:left="0" w:leftChars="0"/>
        <w:rPr>
          <w:rFonts w:ascii="华文细黑" w:hAnsi="华文细黑" w:eastAsia="华文细黑" w:cs="华文细黑"/>
          <w:color w:val="FF0000"/>
          <w:sz w:val="24"/>
          <w:szCs w:val="24"/>
        </w:rPr>
      </w:pPr>
      <w:r>
        <w:rPr>
          <w:rFonts w:hint="eastAsia" w:ascii="华文细黑" w:hAnsi="华文细黑" w:eastAsia="华文细黑" w:cs="华文细黑"/>
          <w:color w:val="FF0000"/>
          <w:sz w:val="24"/>
          <w:szCs w:val="24"/>
        </w:rPr>
        <w:t>1、 递交投标文件截止时间：20</w:t>
      </w:r>
      <w:r>
        <w:rPr>
          <w:rFonts w:ascii="华文细黑" w:hAnsi="华文细黑" w:eastAsia="华文细黑" w:cs="华文细黑"/>
          <w:color w:val="FF0000"/>
          <w:sz w:val="24"/>
          <w:szCs w:val="24"/>
        </w:rPr>
        <w:t>20</w:t>
      </w:r>
      <w:r>
        <w:rPr>
          <w:rFonts w:hint="eastAsia" w:ascii="华文细黑" w:hAnsi="华文细黑" w:eastAsia="华文细黑" w:cs="华文细黑"/>
          <w:color w:val="FF0000"/>
          <w:sz w:val="24"/>
          <w:szCs w:val="24"/>
        </w:rPr>
        <w:t>年12月</w:t>
      </w:r>
      <w:r>
        <w:rPr>
          <w:rFonts w:hint="eastAsia" w:ascii="华文细黑" w:hAnsi="华文细黑" w:eastAsia="华文细黑" w:cs="华文细黑"/>
          <w:color w:val="FF0000"/>
          <w:sz w:val="24"/>
          <w:szCs w:val="24"/>
          <w:lang w:val="en-US" w:eastAsia="zh-CN"/>
        </w:rPr>
        <w:t>28</w:t>
      </w:r>
      <w:r>
        <w:rPr>
          <w:rFonts w:hint="eastAsia" w:ascii="华文细黑" w:hAnsi="华文细黑" w:eastAsia="华文细黑" w:cs="华文细黑"/>
          <w:color w:val="FF0000"/>
          <w:sz w:val="24"/>
          <w:szCs w:val="24"/>
        </w:rPr>
        <w:t>日（周一）1</w:t>
      </w:r>
      <w:r>
        <w:rPr>
          <w:rFonts w:hint="eastAsia" w:ascii="华文细黑" w:hAnsi="华文细黑" w:eastAsia="华文细黑" w:cs="华文细黑"/>
          <w:color w:val="FF0000"/>
          <w:sz w:val="24"/>
          <w:szCs w:val="24"/>
          <w:lang w:val="en-US" w:eastAsia="zh-CN"/>
        </w:rPr>
        <w:t>7</w:t>
      </w:r>
      <w:r>
        <w:rPr>
          <w:rFonts w:hint="eastAsia" w:ascii="华文细黑" w:hAnsi="华文细黑" w:eastAsia="华文细黑" w:cs="华文细黑"/>
          <w:color w:val="FF0000"/>
          <w:sz w:val="24"/>
          <w:szCs w:val="24"/>
        </w:rPr>
        <w:t>：</w:t>
      </w:r>
      <w:r>
        <w:rPr>
          <w:rFonts w:hint="eastAsia" w:ascii="华文细黑" w:hAnsi="华文细黑" w:eastAsia="华文细黑" w:cs="华文细黑"/>
          <w:color w:val="FF0000"/>
          <w:sz w:val="24"/>
          <w:szCs w:val="24"/>
          <w:lang w:val="en-US" w:eastAsia="zh-CN"/>
        </w:rPr>
        <w:t>0</w:t>
      </w:r>
      <w:r>
        <w:rPr>
          <w:rFonts w:hint="eastAsia" w:ascii="华文细黑" w:hAnsi="华文细黑" w:eastAsia="华文细黑" w:cs="华文细黑"/>
          <w:color w:val="FF0000"/>
          <w:sz w:val="24"/>
          <w:szCs w:val="24"/>
        </w:rPr>
        <w:t>0</w:t>
      </w:r>
    </w:p>
    <w:p>
      <w:pPr>
        <w:pStyle w:val="3"/>
        <w:tabs>
          <w:tab w:val="left" w:pos="0"/>
        </w:tabs>
        <w:wordWrap w:val="0"/>
        <w:spacing w:after="0" w:line="480" w:lineRule="exact"/>
        <w:ind w:left="0" w:leftChars="0"/>
        <w:rPr>
          <w:rFonts w:hint="eastAsia" w:ascii="华文细黑" w:hAnsi="华文细黑" w:eastAsia="华文细黑" w:cs="华文细黑"/>
          <w:color w:val="FF0000"/>
          <w:sz w:val="24"/>
          <w:szCs w:val="24"/>
          <w:lang w:eastAsia="zh-CN"/>
        </w:rPr>
      </w:pPr>
      <w:r>
        <w:rPr>
          <w:rFonts w:hint="eastAsia" w:ascii="华文细黑" w:hAnsi="华文细黑" w:eastAsia="华文细黑" w:cs="华文细黑"/>
          <w:color w:val="FF0000"/>
          <w:sz w:val="24"/>
          <w:szCs w:val="24"/>
        </w:rPr>
        <w:t>2、开标时间：</w:t>
      </w:r>
      <w:r>
        <w:rPr>
          <w:rFonts w:hint="eastAsia" w:ascii="华文细黑" w:hAnsi="华文细黑" w:eastAsia="华文细黑" w:cs="华文细黑"/>
          <w:color w:val="FF0000"/>
          <w:sz w:val="24"/>
          <w:szCs w:val="24"/>
          <w:lang w:eastAsia="zh-CN"/>
        </w:rPr>
        <w:t>另行通知</w:t>
      </w:r>
    </w:p>
    <w:p>
      <w:pPr>
        <w:pStyle w:val="3"/>
        <w:tabs>
          <w:tab w:val="left" w:pos="0"/>
        </w:tabs>
        <w:wordWrap w:val="0"/>
        <w:spacing w:after="0" w:line="480" w:lineRule="exact"/>
        <w:ind w:left="0" w:leftChars="0"/>
        <w:rPr>
          <w:rFonts w:ascii="华文细黑" w:hAnsi="华文细黑" w:eastAsia="华文细黑" w:cs="华文细黑"/>
          <w:color w:val="FF0000"/>
          <w:sz w:val="24"/>
          <w:szCs w:val="24"/>
        </w:rPr>
      </w:pPr>
      <w:r>
        <w:rPr>
          <w:rFonts w:hint="eastAsia" w:ascii="华文细黑" w:hAnsi="华文细黑" w:eastAsia="华文细黑" w:cs="华文细黑"/>
          <w:color w:val="FF0000"/>
          <w:sz w:val="24"/>
          <w:szCs w:val="24"/>
        </w:rPr>
        <w:t>3、投标地点：浙江省肿瘤医院行政楼</w:t>
      </w:r>
      <w:r>
        <w:rPr>
          <w:rFonts w:hint="eastAsia" w:ascii="华文细黑" w:hAnsi="华文细黑" w:eastAsia="华文细黑" w:cs="华文细黑"/>
          <w:color w:val="FF0000"/>
          <w:sz w:val="24"/>
          <w:szCs w:val="24"/>
          <w:lang w:val="en-US" w:eastAsia="zh-CN"/>
        </w:rPr>
        <w:t>203</w:t>
      </w:r>
      <w:r>
        <w:rPr>
          <w:rFonts w:hint="eastAsia" w:ascii="华文细黑" w:hAnsi="华文细黑" w:eastAsia="华文细黑" w:cs="华文细黑"/>
          <w:color w:val="FF0000"/>
          <w:sz w:val="24"/>
          <w:szCs w:val="24"/>
        </w:rPr>
        <w:t>室。</w:t>
      </w:r>
    </w:p>
    <w:p>
      <w:pPr>
        <w:pStyle w:val="3"/>
        <w:tabs>
          <w:tab w:val="left" w:pos="0"/>
        </w:tabs>
        <w:wordWrap w:val="0"/>
        <w:spacing w:after="0" w:line="480" w:lineRule="exact"/>
        <w:ind w:left="0" w:leftChars="0"/>
        <w:rPr>
          <w:rFonts w:hint="eastAsia" w:ascii="华文细黑" w:hAnsi="华文细黑" w:eastAsia="华文细黑" w:cs="华文细黑"/>
          <w:color w:val="FF0000"/>
          <w:sz w:val="24"/>
          <w:szCs w:val="24"/>
          <w:lang w:eastAsia="zh-CN"/>
        </w:rPr>
      </w:pPr>
      <w:r>
        <w:rPr>
          <w:rFonts w:hint="eastAsia" w:ascii="华文细黑" w:hAnsi="华文细黑" w:eastAsia="华文细黑" w:cs="华文细黑"/>
          <w:color w:val="FF0000"/>
          <w:sz w:val="24"/>
          <w:szCs w:val="24"/>
        </w:rPr>
        <w:t>4、开标地点：</w:t>
      </w:r>
      <w:r>
        <w:rPr>
          <w:rFonts w:hint="eastAsia" w:ascii="华文细黑" w:hAnsi="华文细黑" w:eastAsia="华文细黑" w:cs="华文细黑"/>
          <w:color w:val="FF0000"/>
          <w:sz w:val="24"/>
          <w:szCs w:val="24"/>
          <w:lang w:eastAsia="zh-CN"/>
        </w:rPr>
        <w:t>另行通知</w:t>
      </w:r>
    </w:p>
    <w:p>
      <w:pPr>
        <w:pStyle w:val="3"/>
        <w:tabs>
          <w:tab w:val="left" w:pos="0"/>
        </w:tabs>
        <w:wordWrap w:val="0"/>
        <w:spacing w:after="0" w:line="480" w:lineRule="exact"/>
        <w:ind w:left="0" w:leftChars="0"/>
        <w:rPr>
          <w:rFonts w:ascii="华文细黑" w:hAnsi="华文细黑" w:eastAsia="华文细黑" w:cs="华文细黑"/>
          <w:color w:val="FF0000"/>
          <w:sz w:val="24"/>
          <w:szCs w:val="24"/>
        </w:rPr>
      </w:pPr>
      <w:r>
        <w:rPr>
          <w:rFonts w:hint="eastAsia" w:ascii="华文细黑" w:hAnsi="华文细黑" w:eastAsia="华文细黑" w:cs="华文细黑"/>
          <w:color w:val="FF0000"/>
          <w:sz w:val="24"/>
          <w:szCs w:val="24"/>
        </w:rPr>
        <w:t>5、采用快递方式递交投标文件，必须对投标文件进行密封并在密封处加盖公章，快递费用由投标单位自理，不接受到付件。邮寄地址：杭州市拱墅区半山东路1号浙江省肿瘤医院行政楼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color w:val="FF0000"/>
          <w:sz w:val="24"/>
          <w:szCs w:val="24"/>
          <w:lang w:val="en-US" w:eastAsia="zh-CN"/>
        </w:rPr>
        <w:t>203</w:t>
      </w:r>
      <w:r>
        <w:rPr>
          <w:rFonts w:hint="eastAsia" w:ascii="华文细黑" w:hAnsi="华文细黑" w:eastAsia="华文细黑" w:cs="华文细黑"/>
          <w:color w:val="FF0000"/>
          <w:sz w:val="24"/>
          <w:szCs w:val="24"/>
        </w:rPr>
        <w:t>室。</w:t>
      </w:r>
    </w:p>
    <w:p>
      <w:pPr>
        <w:pStyle w:val="3"/>
        <w:tabs>
          <w:tab w:val="left" w:pos="0"/>
        </w:tabs>
        <w:wordWrap w:val="0"/>
        <w:spacing w:after="0" w:line="48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十一、联系方式：</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联系方式：</w:t>
      </w:r>
    </w:p>
    <w:p>
      <w:pPr>
        <w:pStyle w:val="3"/>
        <w:tabs>
          <w:tab w:val="left" w:pos="0"/>
        </w:tabs>
        <w:wordWrap w:val="0"/>
        <w:spacing w:after="0" w:line="480" w:lineRule="exact"/>
        <w:ind w:left="0" w:leftChars="0"/>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rPr>
        <w:t xml:space="preserve">  联系人：</w:t>
      </w:r>
      <w:r>
        <w:rPr>
          <w:rFonts w:hint="eastAsia" w:ascii="华文细黑" w:hAnsi="华文细黑" w:eastAsia="华文细黑" w:cs="华文细黑"/>
          <w:sz w:val="24"/>
          <w:szCs w:val="24"/>
          <w:lang w:eastAsia="zh-CN"/>
        </w:rPr>
        <w:t>刘</w:t>
      </w:r>
      <w:r>
        <w:rPr>
          <w:rFonts w:hint="eastAsia" w:ascii="华文细黑" w:hAnsi="华文细黑" w:eastAsia="华文细黑" w:cs="华文细黑"/>
          <w:sz w:val="24"/>
          <w:szCs w:val="24"/>
        </w:rPr>
        <w:t>老师    联系电话：0571-8812</w:t>
      </w:r>
      <w:r>
        <w:rPr>
          <w:rFonts w:hint="eastAsia" w:ascii="华文细黑" w:hAnsi="华文细黑" w:eastAsia="华文细黑" w:cs="华文细黑"/>
          <w:sz w:val="24"/>
          <w:szCs w:val="24"/>
          <w:lang w:val="en-US" w:eastAsia="zh-CN"/>
        </w:rPr>
        <w:t>2160</w:t>
      </w:r>
    </w:p>
    <w:p>
      <w:pPr>
        <w:pStyle w:val="3"/>
        <w:tabs>
          <w:tab w:val="left" w:pos="0"/>
        </w:tabs>
        <w:wordWrap w:val="0"/>
        <w:spacing w:after="0" w:line="480" w:lineRule="exact"/>
        <w:ind w:left="0" w:leftChars="0"/>
        <w:rPr>
          <w:rFonts w:ascii="华文细黑" w:hAnsi="华文细黑" w:eastAsia="华文细黑" w:cs="华文细黑"/>
          <w:sz w:val="24"/>
          <w:szCs w:val="24"/>
        </w:rPr>
      </w:pPr>
    </w:p>
    <w:p>
      <w:pPr>
        <w:pStyle w:val="3"/>
        <w:tabs>
          <w:tab w:val="left" w:pos="0"/>
        </w:tabs>
        <w:wordWrap w:val="0"/>
        <w:spacing w:after="0" w:line="480" w:lineRule="exact"/>
        <w:ind w:left="0" w:leftChars="0"/>
        <w:rPr>
          <w:rFonts w:ascii="华文细黑" w:hAnsi="华文细黑" w:eastAsia="华文细黑" w:cs="华文细黑"/>
          <w:sz w:val="24"/>
          <w:szCs w:val="24"/>
        </w:rPr>
      </w:pP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浙江省肿瘤医院</w:t>
      </w:r>
    </w:p>
    <w:p>
      <w:pPr>
        <w:pStyle w:val="3"/>
        <w:tabs>
          <w:tab w:val="left" w:pos="0"/>
        </w:tabs>
        <w:wordWrap w:val="0"/>
        <w:spacing w:after="0" w:line="48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w:t>
      </w:r>
      <w:r>
        <w:rPr>
          <w:rFonts w:ascii="华文细黑" w:hAnsi="华文细黑" w:eastAsia="华文细黑" w:cs="华文细黑"/>
          <w:sz w:val="24"/>
          <w:szCs w:val="24"/>
        </w:rPr>
        <w:t>20</w:t>
      </w:r>
      <w:r>
        <w:rPr>
          <w:rFonts w:hint="eastAsia" w:ascii="华文细黑" w:hAnsi="华文细黑" w:eastAsia="华文细黑" w:cs="华文细黑"/>
          <w:sz w:val="24"/>
          <w:szCs w:val="24"/>
        </w:rPr>
        <w:t>年12月</w:t>
      </w:r>
      <w:r>
        <w:rPr>
          <w:rFonts w:ascii="华文细黑" w:hAnsi="华文细黑" w:eastAsia="华文细黑" w:cs="华文细黑"/>
          <w:sz w:val="24"/>
          <w:szCs w:val="24"/>
        </w:rPr>
        <w:t>2</w:t>
      </w:r>
      <w:r>
        <w:rPr>
          <w:rFonts w:hint="eastAsia" w:ascii="华文细黑" w:hAnsi="华文细黑" w:eastAsia="华文细黑" w:cs="华文细黑"/>
          <w:sz w:val="24"/>
          <w:szCs w:val="24"/>
          <w:lang w:val="en-US" w:eastAsia="zh-CN"/>
        </w:rPr>
        <w:t>1</w:t>
      </w:r>
      <w:r>
        <w:rPr>
          <w:rFonts w:hint="eastAsia" w:ascii="华文细黑" w:hAnsi="华文细黑" w:eastAsia="华文细黑" w:cs="华文细黑"/>
          <w:sz w:val="24"/>
          <w:szCs w:val="24"/>
        </w:rPr>
        <w:t>日</w:t>
      </w:r>
    </w:p>
    <w:p>
      <w:pPr>
        <w:rPr>
          <w:rFonts w:hAnsi="宋体"/>
          <w:b/>
          <w:color w:val="000000"/>
          <w:kern w:val="0"/>
          <w:sz w:val="32"/>
          <w:szCs w:val="32"/>
          <w:lang w:val="zh-CN"/>
        </w:rPr>
      </w:pPr>
      <w:r>
        <w:rPr>
          <w:rFonts w:hAnsi="宋体"/>
          <w:b/>
          <w:color w:val="000000"/>
          <w:kern w:val="0"/>
          <w:sz w:val="32"/>
          <w:szCs w:val="32"/>
          <w:lang w:val="zh-CN"/>
        </w:rPr>
        <w:br w:type="page"/>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7"/>
        <w:ind w:firstLine="240"/>
      </w:pPr>
    </w:p>
    <w:p>
      <w:pPr>
        <w:pStyle w:val="7"/>
        <w:ind w:firstLine="240"/>
      </w:pPr>
    </w:p>
    <w:p>
      <w:pPr>
        <w:pStyle w:val="7"/>
        <w:ind w:firstLine="240"/>
      </w:pPr>
    </w:p>
    <w:p>
      <w:pPr>
        <w:pStyle w:val="7"/>
        <w:ind w:firstLine="240"/>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3"/>
        <w:tabs>
          <w:tab w:val="left" w:pos="0"/>
        </w:tabs>
        <w:wordWrap w:val="0"/>
        <w:spacing w:after="0" w:line="440" w:lineRule="exact"/>
        <w:ind w:left="0" w:leftChars="0"/>
        <w:rPr>
          <w:rFonts w:ascii="华文细黑" w:hAnsi="华文细黑" w:eastAsia="华文细黑" w:cs="华文细黑"/>
          <w:sz w:val="24"/>
          <w:szCs w:val="24"/>
        </w:rPr>
      </w:pPr>
    </w:p>
    <w:p>
      <w:pPr>
        <w:pStyle w:val="3"/>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br w:type="page"/>
      </w:r>
    </w:p>
    <w:p>
      <w:pPr>
        <w:spacing w:line="48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附件1：</w:t>
      </w:r>
    </w:p>
    <w:p>
      <w:pPr>
        <w:spacing w:line="48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48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48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480" w:lineRule="exact"/>
        <w:rPr>
          <w:rFonts w:ascii="华文中宋" w:hAnsi="华文中宋" w:eastAsia="华文中宋" w:cs="华文中宋"/>
          <w:b/>
          <w:bCs/>
          <w:szCs w:val="21"/>
        </w:rPr>
      </w:pPr>
      <w:r>
        <w:rPr>
          <w:rFonts w:hint="eastAsia" w:ascii="华文中宋" w:hAnsi="华文中宋" w:eastAsia="华文中宋" w:cs="华文中宋"/>
          <w:b/>
          <w:bCs/>
          <w:szCs w:val="21"/>
        </w:rPr>
        <w:t>2.1商务分</w:t>
      </w:r>
      <w:r>
        <w:rPr>
          <w:rFonts w:ascii="华文中宋" w:hAnsi="华文中宋" w:eastAsia="华文中宋" w:cs="华文中宋"/>
          <w:b/>
          <w:bCs/>
          <w:szCs w:val="21"/>
        </w:rPr>
        <w:t>30</w:t>
      </w:r>
      <w:r>
        <w:rPr>
          <w:rFonts w:hint="eastAsia" w:ascii="华文中宋" w:hAnsi="华文中宋" w:eastAsia="华文中宋" w:cs="华文中宋"/>
          <w:b/>
          <w:bCs/>
          <w:szCs w:val="21"/>
        </w:rPr>
        <w:t>分：</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 xml:space="preserve">（1）取所有有效投标人中满足招标文件要求且投标价格最低的投标报价为评标基准价。 </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（2）根据投标人的评标价与评标基准价对比，其他投标人的投标报价得分=(评标基准价／投标报价)×价格权值×100。</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以上报价评分不足一个百分点时，保留小数2位。</w:t>
      </w:r>
    </w:p>
    <w:p>
      <w:pPr>
        <w:spacing w:line="480" w:lineRule="exact"/>
        <w:rPr>
          <w:rFonts w:ascii="华文中宋" w:hAnsi="华文中宋" w:eastAsia="华文中宋" w:cs="华文中宋"/>
          <w:b/>
          <w:bCs/>
          <w:szCs w:val="21"/>
        </w:rPr>
      </w:pPr>
      <w:r>
        <w:rPr>
          <w:rFonts w:hint="eastAsia" w:ascii="华文中宋" w:hAnsi="华文中宋" w:eastAsia="华文中宋" w:cs="华文中宋"/>
          <w:b/>
          <w:bCs/>
          <w:szCs w:val="21"/>
        </w:rPr>
        <w:t>2.2技术资信分70分</w:t>
      </w:r>
    </w:p>
    <w:p>
      <w:pPr>
        <w:spacing w:line="480" w:lineRule="exact"/>
        <w:ind w:firstLine="435"/>
        <w:rPr>
          <w:rFonts w:ascii="华文中宋" w:hAnsi="华文中宋" w:eastAsia="华文中宋" w:cs="华文中宋"/>
          <w:szCs w:val="21"/>
        </w:rPr>
      </w:pPr>
      <w:r>
        <w:rPr>
          <w:rFonts w:hint="eastAsia" w:ascii="华文中宋" w:hAnsi="华文中宋" w:eastAsia="华文中宋" w:cs="华文中宋"/>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pStyle w:val="12"/>
        <w:numPr>
          <w:ilvl w:val="0"/>
          <w:numId w:val="1"/>
        </w:numPr>
        <w:spacing w:line="480" w:lineRule="exact"/>
        <w:ind w:firstLineChars="0"/>
        <w:rPr>
          <w:spacing w:val="-9"/>
          <w:sz w:val="24"/>
        </w:rPr>
      </w:pPr>
      <w:r>
        <w:rPr>
          <w:rFonts w:hint="eastAsia"/>
          <w:spacing w:val="-9"/>
          <w:sz w:val="24"/>
        </w:rPr>
        <w:t>各投标人除满足消防技术服务条件外，具有消防设施专业工程承包壹级的得3分，消防设施专业承包贰级的得1分。</w:t>
      </w:r>
    </w:p>
    <w:p>
      <w:pPr>
        <w:pStyle w:val="12"/>
        <w:numPr>
          <w:ilvl w:val="0"/>
          <w:numId w:val="1"/>
        </w:numPr>
        <w:spacing w:line="480" w:lineRule="exact"/>
        <w:ind w:firstLineChars="0"/>
        <w:rPr>
          <w:rFonts w:ascii="华文中宋" w:hAnsi="华文中宋" w:eastAsia="华文中宋" w:cs="华文中宋"/>
          <w:bCs/>
          <w:szCs w:val="21"/>
        </w:rPr>
      </w:pPr>
      <w:r>
        <w:rPr>
          <w:rFonts w:hint="eastAsia"/>
          <w:spacing w:val="-9"/>
          <w:sz w:val="24"/>
        </w:rPr>
        <w:t>投标人具有ISO9001质量管理体系认证证书、ISO14001环境管理体系认证证书、OHSAS18001职业健康安全管理体系证书，一个证书得1分，共3分。</w:t>
      </w:r>
    </w:p>
    <w:p>
      <w:pPr>
        <w:pStyle w:val="12"/>
        <w:numPr>
          <w:ilvl w:val="0"/>
          <w:numId w:val="1"/>
        </w:numPr>
        <w:spacing w:line="480" w:lineRule="exact"/>
        <w:ind w:firstLineChars="0"/>
        <w:rPr>
          <w:spacing w:val="-9"/>
          <w:sz w:val="24"/>
        </w:rPr>
      </w:pPr>
      <w:r>
        <w:rPr>
          <w:rFonts w:hint="eastAsia"/>
          <w:spacing w:val="-9"/>
          <w:sz w:val="24"/>
        </w:rPr>
        <w:t>投标人自201</w:t>
      </w:r>
      <w:r>
        <w:rPr>
          <w:spacing w:val="-9"/>
          <w:sz w:val="24"/>
        </w:rPr>
        <w:t>7</w:t>
      </w:r>
      <w:r>
        <w:rPr>
          <w:rFonts w:hint="eastAsia"/>
          <w:spacing w:val="-9"/>
          <w:sz w:val="24"/>
        </w:rPr>
        <w:t>年1月1日以来具有消防技术服务项目（维保）单项合同金额达到本项目采购金额的，每个得3分，最高得</w:t>
      </w:r>
      <w:r>
        <w:rPr>
          <w:spacing w:val="-9"/>
          <w:sz w:val="24"/>
        </w:rPr>
        <w:t>9</w:t>
      </w:r>
      <w:r>
        <w:rPr>
          <w:rFonts w:hint="eastAsia"/>
          <w:spacing w:val="-9"/>
          <w:sz w:val="24"/>
        </w:rPr>
        <w:t xml:space="preserve">分。（业绩资料要求提供：消防技术服务合同原件备查，未提供不得分） 。      </w:t>
      </w:r>
    </w:p>
    <w:p>
      <w:pPr>
        <w:pStyle w:val="12"/>
        <w:numPr>
          <w:ilvl w:val="0"/>
          <w:numId w:val="1"/>
        </w:numPr>
        <w:spacing w:line="480" w:lineRule="exact"/>
        <w:ind w:firstLineChars="0"/>
        <w:rPr>
          <w:spacing w:val="-9"/>
          <w:sz w:val="24"/>
        </w:rPr>
      </w:pPr>
      <w:r>
        <w:rPr>
          <w:rFonts w:hint="eastAsia"/>
          <w:spacing w:val="-9"/>
          <w:sz w:val="24"/>
        </w:rPr>
        <w:t>针对本项目制定的维保服务实施方案10分</w:t>
      </w:r>
    </w:p>
    <w:p>
      <w:pPr>
        <w:pStyle w:val="12"/>
        <w:spacing w:line="480" w:lineRule="exact"/>
        <w:ind w:left="570" w:firstLine="0" w:firstLineChars="0"/>
        <w:rPr>
          <w:spacing w:val="-9"/>
          <w:sz w:val="24"/>
        </w:rPr>
      </w:pPr>
      <w:r>
        <w:rPr>
          <w:rFonts w:hint="eastAsia"/>
          <w:spacing w:val="-9"/>
          <w:sz w:val="24"/>
        </w:rPr>
        <w:t>合理全面得8-10分，较好的得5-7分，一般的得0-4分。</w:t>
      </w:r>
    </w:p>
    <w:p>
      <w:pPr>
        <w:pStyle w:val="12"/>
        <w:numPr>
          <w:ilvl w:val="0"/>
          <w:numId w:val="1"/>
        </w:numPr>
        <w:spacing w:line="480" w:lineRule="exact"/>
        <w:ind w:firstLineChars="0"/>
        <w:rPr>
          <w:spacing w:val="-9"/>
          <w:sz w:val="24"/>
        </w:rPr>
      </w:pPr>
      <w:r>
        <w:rPr>
          <w:rFonts w:hint="eastAsia"/>
          <w:spacing w:val="-9"/>
          <w:sz w:val="24"/>
        </w:rPr>
        <w:t>拟派项目团队成员专业性配备情况5分</w:t>
      </w:r>
    </w:p>
    <w:p>
      <w:pPr>
        <w:pStyle w:val="12"/>
        <w:spacing w:line="480" w:lineRule="exact"/>
        <w:ind w:left="570" w:firstLine="0" w:firstLineChars="0"/>
        <w:rPr>
          <w:spacing w:val="-9"/>
          <w:sz w:val="24"/>
        </w:rPr>
      </w:pPr>
      <w:r>
        <w:rPr>
          <w:rFonts w:hint="eastAsia"/>
          <w:spacing w:val="-9"/>
          <w:sz w:val="24"/>
        </w:rPr>
        <w:t>优秀得5分，良好得3-4分，一般的得0-2分。</w:t>
      </w:r>
    </w:p>
    <w:p>
      <w:pPr>
        <w:pStyle w:val="12"/>
        <w:numPr>
          <w:ilvl w:val="0"/>
          <w:numId w:val="1"/>
        </w:numPr>
        <w:spacing w:line="480" w:lineRule="exact"/>
        <w:ind w:firstLineChars="0"/>
        <w:rPr>
          <w:spacing w:val="-9"/>
          <w:sz w:val="24"/>
        </w:rPr>
      </w:pPr>
      <w:r>
        <w:rPr>
          <w:rFonts w:hint="eastAsia"/>
          <w:spacing w:val="-9"/>
          <w:sz w:val="24"/>
        </w:rPr>
        <w:t>消防维保服务方案对医院正常运行保障程度10分</w:t>
      </w:r>
    </w:p>
    <w:p>
      <w:pPr>
        <w:pStyle w:val="12"/>
        <w:spacing w:line="480" w:lineRule="exact"/>
        <w:ind w:left="570" w:firstLine="0" w:firstLineChars="0"/>
        <w:rPr>
          <w:spacing w:val="-9"/>
          <w:sz w:val="24"/>
        </w:rPr>
      </w:pPr>
      <w:r>
        <w:rPr>
          <w:rFonts w:hint="eastAsia"/>
          <w:spacing w:val="-9"/>
          <w:sz w:val="24"/>
        </w:rPr>
        <w:t>合理全面得8-10分，较好的得5-7分，一般的得0-4分。</w:t>
      </w:r>
    </w:p>
    <w:p>
      <w:pPr>
        <w:pStyle w:val="12"/>
        <w:numPr>
          <w:ilvl w:val="0"/>
          <w:numId w:val="1"/>
        </w:numPr>
        <w:spacing w:line="480" w:lineRule="exact"/>
        <w:ind w:firstLineChars="0"/>
        <w:rPr>
          <w:spacing w:val="-9"/>
          <w:sz w:val="24"/>
        </w:rPr>
      </w:pPr>
      <w:r>
        <w:rPr>
          <w:rFonts w:hint="eastAsia"/>
          <w:spacing w:val="-9"/>
          <w:sz w:val="24"/>
        </w:rPr>
        <w:t>维保检查设备的专业性和技术性配备合理完整10分</w:t>
      </w:r>
    </w:p>
    <w:p>
      <w:pPr>
        <w:pStyle w:val="12"/>
        <w:spacing w:line="480" w:lineRule="exact"/>
        <w:ind w:left="570" w:firstLine="0" w:firstLineChars="0"/>
        <w:rPr>
          <w:spacing w:val="-9"/>
          <w:sz w:val="24"/>
        </w:rPr>
      </w:pPr>
      <w:r>
        <w:rPr>
          <w:rFonts w:hint="eastAsia"/>
          <w:spacing w:val="-9"/>
          <w:sz w:val="24"/>
        </w:rPr>
        <w:t>合理全面得8-10分，较好的得5-7分，一般的得0-4分。</w:t>
      </w:r>
    </w:p>
    <w:p>
      <w:pPr>
        <w:pStyle w:val="12"/>
        <w:numPr>
          <w:ilvl w:val="0"/>
          <w:numId w:val="1"/>
        </w:numPr>
        <w:spacing w:line="480" w:lineRule="exact"/>
        <w:ind w:firstLineChars="0"/>
        <w:rPr>
          <w:spacing w:val="-9"/>
          <w:sz w:val="24"/>
        </w:rPr>
      </w:pPr>
      <w:r>
        <w:rPr>
          <w:rFonts w:hint="eastAsia"/>
          <w:spacing w:val="-9"/>
          <w:sz w:val="24"/>
        </w:rPr>
        <w:t>消防维保服务承诺5分</w:t>
      </w:r>
    </w:p>
    <w:p>
      <w:pPr>
        <w:pStyle w:val="12"/>
        <w:spacing w:line="480" w:lineRule="exact"/>
        <w:ind w:left="570" w:firstLine="0" w:firstLineChars="0"/>
        <w:rPr>
          <w:spacing w:val="-9"/>
          <w:sz w:val="24"/>
        </w:rPr>
      </w:pPr>
      <w:r>
        <w:rPr>
          <w:rFonts w:hint="eastAsia"/>
          <w:spacing w:val="-9"/>
          <w:sz w:val="24"/>
        </w:rPr>
        <w:t>优秀得5分，良好得3-4分，一般的得0-2分。</w:t>
      </w:r>
    </w:p>
    <w:p>
      <w:pPr>
        <w:pStyle w:val="12"/>
        <w:numPr>
          <w:ilvl w:val="0"/>
          <w:numId w:val="1"/>
        </w:numPr>
        <w:spacing w:line="480" w:lineRule="exact"/>
        <w:ind w:firstLineChars="0"/>
        <w:rPr>
          <w:spacing w:val="-9"/>
          <w:sz w:val="24"/>
        </w:rPr>
      </w:pPr>
      <w:r>
        <w:rPr>
          <w:rFonts w:hint="eastAsia"/>
          <w:spacing w:val="-9"/>
          <w:sz w:val="24"/>
        </w:rPr>
        <w:t>消防设施设备维修服务响应时间承诺5分</w:t>
      </w:r>
    </w:p>
    <w:p>
      <w:pPr>
        <w:pStyle w:val="12"/>
        <w:spacing w:line="480" w:lineRule="exact"/>
        <w:ind w:left="570" w:firstLine="0" w:firstLineChars="0"/>
        <w:rPr>
          <w:spacing w:val="-9"/>
          <w:sz w:val="24"/>
        </w:rPr>
      </w:pPr>
      <w:r>
        <w:rPr>
          <w:rFonts w:hint="eastAsia"/>
          <w:spacing w:val="-9"/>
          <w:sz w:val="24"/>
        </w:rPr>
        <w:t>非常及时得5分，良好得3-4分，一般的得0-2分。</w:t>
      </w:r>
    </w:p>
    <w:p>
      <w:pPr>
        <w:pStyle w:val="12"/>
        <w:numPr>
          <w:ilvl w:val="0"/>
          <w:numId w:val="1"/>
        </w:numPr>
        <w:spacing w:line="480" w:lineRule="exact"/>
        <w:ind w:firstLineChars="0"/>
        <w:rPr>
          <w:spacing w:val="-9"/>
          <w:sz w:val="24"/>
        </w:rPr>
      </w:pPr>
      <w:r>
        <w:rPr>
          <w:rFonts w:hint="eastAsia"/>
          <w:spacing w:val="-9"/>
          <w:sz w:val="24"/>
        </w:rPr>
        <w:t>提供的院内消防设备的常备件、配件的品牌和报价10分</w:t>
      </w:r>
    </w:p>
    <w:p>
      <w:pPr>
        <w:pStyle w:val="12"/>
        <w:spacing w:line="480" w:lineRule="exact"/>
        <w:ind w:left="570" w:firstLine="0" w:firstLineChars="0"/>
        <w:rPr>
          <w:spacing w:val="-9"/>
          <w:sz w:val="24"/>
        </w:rPr>
      </w:pPr>
      <w:r>
        <w:rPr>
          <w:rFonts w:hint="eastAsia"/>
          <w:spacing w:val="-9"/>
          <w:sz w:val="24"/>
        </w:rPr>
        <w:t>合理全面得8-10分，较好的得5-7分，一般的得0-4分。</w:t>
      </w:r>
    </w:p>
    <w:p>
      <w:pPr>
        <w:pStyle w:val="12"/>
        <w:spacing w:line="480" w:lineRule="exact"/>
        <w:ind w:left="570" w:firstLine="0" w:firstLineChars="0"/>
        <w:rPr>
          <w:rFonts w:ascii="华文中宋" w:hAnsi="华文中宋" w:eastAsia="华文中宋" w:cs="华文中宋"/>
          <w:b/>
          <w:szCs w:val="21"/>
        </w:rPr>
      </w:pPr>
      <w:r>
        <w:rPr>
          <w:rFonts w:hint="eastAsia" w:ascii="华文中宋" w:hAnsi="华文中宋" w:eastAsia="华文中宋" w:cs="华文中宋"/>
          <w:b/>
          <w:szCs w:val="21"/>
        </w:rPr>
        <w:t>注：以上评分保留小数1位。</w:t>
      </w:r>
    </w:p>
    <w:p>
      <w:pPr>
        <w:spacing w:line="480" w:lineRule="exact"/>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 xml:space="preserve">    1、2 项（企业技术标）由各评标专家分别打分，各投标单位的最终评分值取各专家评分的算术平均值。</w:t>
      </w:r>
    </w:p>
    <w:p>
      <w:pPr>
        <w:spacing w:line="480" w:lineRule="exact"/>
        <w:rPr>
          <w:rFonts w:eastAsia="华文中宋"/>
        </w:rPr>
      </w:pPr>
      <w:r>
        <w:rPr>
          <w:rFonts w:hint="eastAsia" w:ascii="华文中宋" w:hAnsi="华文中宋" w:eastAsia="华文中宋" w:cs="华文中宋"/>
          <w:b/>
          <w:bCs/>
          <w:szCs w:val="21"/>
        </w:rPr>
        <w:t>4、</w:t>
      </w:r>
      <w:r>
        <w:rPr>
          <w:rFonts w:hint="eastAsia" w:ascii="华文中宋" w:hAnsi="华文中宋" w:eastAsia="华文中宋" w:cs="华文中宋"/>
          <w:szCs w:val="21"/>
        </w:rPr>
        <w:t>技术标与商务标得分数相加后为各投标单位的总得分。总得分最高和次高的投标单位为第一、第二中标候选单位。总得分相同则按商务报价得分的高低顺序排名次，高的为第一中标候选人。</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7367"/>
    <w:multiLevelType w:val="multilevel"/>
    <w:tmpl w:val="1B677367"/>
    <w:lvl w:ilvl="0" w:tentative="0">
      <w:start w:val="1"/>
      <w:numFmt w:val="decimal"/>
      <w:lvlText w:val="%1）"/>
      <w:lvlJc w:val="left"/>
      <w:pPr>
        <w:ind w:left="570" w:hanging="360"/>
      </w:pPr>
      <w:rPr>
        <w:rFonts w:ascii="华文中宋" w:hAnsi="华文中宋" w:eastAsia="华文中宋" w:cs="华文中宋"/>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919AF"/>
    <w:rsid w:val="000E0B9F"/>
    <w:rsid w:val="00110B79"/>
    <w:rsid w:val="0015209F"/>
    <w:rsid w:val="002A6F75"/>
    <w:rsid w:val="002C4F85"/>
    <w:rsid w:val="002F1C8C"/>
    <w:rsid w:val="003823F6"/>
    <w:rsid w:val="005021B2"/>
    <w:rsid w:val="0058232A"/>
    <w:rsid w:val="005A1C35"/>
    <w:rsid w:val="005E0321"/>
    <w:rsid w:val="006F0200"/>
    <w:rsid w:val="00746A4E"/>
    <w:rsid w:val="0078637C"/>
    <w:rsid w:val="007B3B36"/>
    <w:rsid w:val="008E7644"/>
    <w:rsid w:val="00926881"/>
    <w:rsid w:val="00956863"/>
    <w:rsid w:val="00A06E1A"/>
    <w:rsid w:val="00A80733"/>
    <w:rsid w:val="00B6581D"/>
    <w:rsid w:val="00B81F22"/>
    <w:rsid w:val="00B82AB7"/>
    <w:rsid w:val="00BD7AEB"/>
    <w:rsid w:val="00CD0BEE"/>
    <w:rsid w:val="00CE6366"/>
    <w:rsid w:val="00D230EF"/>
    <w:rsid w:val="00D93364"/>
    <w:rsid w:val="00DD6F44"/>
    <w:rsid w:val="00E17D1D"/>
    <w:rsid w:val="00E7445C"/>
    <w:rsid w:val="00EE3AE8"/>
    <w:rsid w:val="00F23D37"/>
    <w:rsid w:val="00FB6091"/>
    <w:rsid w:val="00FE68A1"/>
    <w:rsid w:val="02B15503"/>
    <w:rsid w:val="0AB067B6"/>
    <w:rsid w:val="2FDE6EFF"/>
    <w:rsid w:val="3CCC3542"/>
    <w:rsid w:val="45985993"/>
    <w:rsid w:val="45A919AF"/>
    <w:rsid w:val="59E51112"/>
    <w:rsid w:val="63504CBD"/>
    <w:rsid w:val="6E84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3">
    <w:name w:val="Body Text Indent"/>
    <w:basedOn w:val="1"/>
    <w:qFormat/>
    <w:uiPriority w:val="0"/>
    <w:pPr>
      <w:spacing w:after="120"/>
      <w:ind w:left="420" w:leftChars="20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6">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7">
    <w:name w:val="Body Text First Indent"/>
    <w:basedOn w:val="2"/>
    <w:qFormat/>
    <w:uiPriority w:val="99"/>
    <w:pPr>
      <w:ind w:firstLine="420" w:firstLineChars="100"/>
    </w:pPr>
  </w:style>
  <w:style w:type="character" w:styleId="10">
    <w:name w:val="page number"/>
    <w:basedOn w:val="9"/>
    <w:qFormat/>
    <w:uiPriority w:val="0"/>
  </w:style>
  <w:style w:type="character" w:customStyle="1" w:styleId="11">
    <w:name w:val="批注框文本 Char"/>
    <w:basedOn w:val="9"/>
    <w:link w:val="4"/>
    <w:qFormat/>
    <w:uiPriority w:val="0"/>
    <w:rPr>
      <w:rFonts w:eastAsia="宋体"/>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3957</Characters>
  <Lines>32</Lines>
  <Paragraphs>9</Paragraphs>
  <TotalTime>17</TotalTime>
  <ScaleCrop>false</ScaleCrop>
  <LinksUpToDate>false</LinksUpToDate>
  <CharactersWithSpaces>4642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2020-12-21T02:17:00Z</dcterms:created>
  <dc:creator>Hami猫不迷糊</dc:creator>
  <cp:lastModifiedBy></cp:lastModifiedBy>
  <dcterms:modified xsi:type="dcterms:W3CDTF">2020-12-21T08:41:41Z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