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浙江省肿瘤医院1号楼手术室净化等提升改造</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监理</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十一</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4"/>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浙江省肿瘤医院1号楼手术室净化等提升改造监理项目</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我院将进行1号楼手术室净化等提升改造，为加强施工监督，提高工程质量确保在进度计划内完成该项目</w:t>
      </w:r>
      <w:r>
        <w:rPr>
          <w:rFonts w:hint="eastAsia" w:ascii="华文细黑" w:hAnsi="华文细黑" w:eastAsia="华文细黑" w:cs="华文细黑"/>
          <w:color w:val="auto"/>
          <w:sz w:val="24"/>
          <w:szCs w:val="24"/>
        </w:rPr>
        <w:t>，现将</w:t>
      </w:r>
      <w:r>
        <w:rPr>
          <w:rFonts w:hint="eastAsia" w:ascii="华文细黑" w:hAnsi="华文细黑" w:eastAsia="华文细黑" w:cs="华文细黑"/>
          <w:color w:val="auto"/>
          <w:sz w:val="24"/>
          <w:szCs w:val="24"/>
          <w:lang w:val="en-US" w:eastAsia="zh-CN"/>
        </w:rPr>
        <w:t>对监理项目予以院内议价，</w:t>
      </w:r>
      <w:r>
        <w:rPr>
          <w:rFonts w:hint="eastAsia" w:ascii="华文细黑" w:hAnsi="华文细黑" w:eastAsia="华文细黑" w:cs="华文细黑"/>
          <w:color w:val="auto"/>
          <w:sz w:val="24"/>
          <w:szCs w:val="24"/>
        </w:rPr>
        <w:t>有关事项公告如下：</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w:t>
      </w:r>
      <w:r>
        <w:rPr>
          <w:rFonts w:hint="eastAsia" w:ascii="华文细黑" w:hAnsi="华文细黑" w:eastAsia="华文细黑" w:cs="华文细黑"/>
          <w:b/>
          <w:bCs/>
          <w:color w:val="auto"/>
          <w:sz w:val="24"/>
          <w:szCs w:val="24"/>
          <w:lang w:eastAsia="zh-CN"/>
        </w:rPr>
        <w:t>、</w:t>
      </w:r>
      <w:r>
        <w:rPr>
          <w:rFonts w:hint="eastAsia" w:ascii="华文细黑" w:hAnsi="华文细黑" w:eastAsia="华文细黑" w:cs="华文细黑"/>
          <w:b/>
          <w:bCs/>
          <w:color w:val="auto"/>
          <w:sz w:val="24"/>
          <w:szCs w:val="24"/>
          <w:lang w:val="en-US" w:eastAsia="zh-CN"/>
        </w:rPr>
        <w:t>采购方式</w:t>
      </w:r>
      <w:r>
        <w:rPr>
          <w:rFonts w:hint="eastAsia" w:ascii="华文细黑" w:hAnsi="华文细黑" w:eastAsia="华文细黑" w:cs="华文细黑"/>
          <w:b/>
          <w:bCs/>
          <w:color w:val="auto"/>
          <w:sz w:val="24"/>
          <w:szCs w:val="24"/>
        </w:rPr>
        <w:t>和</w:t>
      </w:r>
      <w:r>
        <w:rPr>
          <w:rFonts w:hint="eastAsia" w:ascii="华文细黑" w:hAnsi="华文细黑" w:eastAsia="华文细黑" w:cs="华文细黑"/>
          <w:b/>
          <w:bCs/>
          <w:color w:val="auto"/>
          <w:sz w:val="24"/>
          <w:szCs w:val="24"/>
          <w:lang w:val="en-US" w:eastAsia="zh-CN"/>
        </w:rPr>
        <w:t>供应商资格条件</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浙江省肿瘤医院1号楼手术室净化等提升改造监理项目</w:t>
      </w:r>
      <w:r>
        <w:rPr>
          <w:rFonts w:hint="eastAsia" w:ascii="华文细黑" w:hAnsi="华文细黑" w:eastAsia="华文细黑" w:cs="华文细黑"/>
          <w:color w:val="auto"/>
          <w:sz w:val="24"/>
          <w:szCs w:val="24"/>
        </w:rPr>
        <w:t>。</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供应商资格条件：</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公司具有建筑工程监理资质及机电安装工程监理资质，公司技术负责人应为注册监理工程师；</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（3）本项目不接受联合体议价。</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720"/>
        <w:gridCol w:w="697"/>
        <w:gridCol w:w="1357"/>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b/>
                <w:bCs/>
                <w:color w:val="000000"/>
                <w:kern w:val="0"/>
                <w:sz w:val="24"/>
              </w:rPr>
            </w:pPr>
            <w:r>
              <w:rPr>
                <w:rFonts w:hint="eastAsia" w:ascii="宋体" w:hAnsi="宋体" w:cs="宋体"/>
                <w:b/>
                <w:bCs/>
                <w:color w:val="000000"/>
                <w:kern w:val="0"/>
                <w:sz w:val="24"/>
              </w:rPr>
              <w:t>标项内容</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right="52"/>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697"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b/>
                <w:bCs/>
                <w:kern w:val="0"/>
                <w:sz w:val="24"/>
              </w:rPr>
            </w:pPr>
            <w:r>
              <w:rPr>
                <w:rFonts w:hint="eastAsia" w:ascii="宋体" w:hAnsi="宋体" w:cs="宋体"/>
                <w:b/>
                <w:bCs/>
                <w:kern w:val="0"/>
                <w:sz w:val="24"/>
                <w:lang w:val="en-US" w:eastAsia="zh-CN"/>
              </w:rPr>
              <w:t>采购预算</w:t>
            </w:r>
            <w:r>
              <w:rPr>
                <w:rFonts w:hint="eastAsia" w:ascii="宋体" w:hAnsi="宋体" w:cs="宋体"/>
                <w:b/>
                <w:bCs/>
                <w:kern w:val="0"/>
                <w:sz w:val="24"/>
              </w:rPr>
              <w:t>(万元)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b/>
                <w:bCs/>
                <w:color w:val="000000"/>
                <w:kern w:val="0"/>
                <w:sz w:val="24"/>
              </w:rPr>
            </w:pPr>
            <w:r>
              <w:rPr>
                <w:rFonts w:hint="eastAsia" w:ascii="宋体" w:hAnsi="宋体" w:cs="宋体"/>
                <w:b/>
                <w:bCs/>
                <w:color w:val="000000"/>
                <w:kern w:val="0"/>
                <w:sz w:val="24"/>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color w:val="000000"/>
                <w:kern w:val="0"/>
                <w:sz w:val="24"/>
              </w:rPr>
            </w:pPr>
            <w:r>
              <w:rPr>
                <w:rFonts w:hint="eastAsia" w:ascii="宋体" w:hAnsi="宋体" w:cs="宋体"/>
                <w:color w:val="000000"/>
                <w:kern w:val="0"/>
                <w:sz w:val="24"/>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left"/>
              <w:rPr>
                <w:rFonts w:hint="eastAsia" w:ascii="宋体" w:hAnsi="宋体" w:eastAsia="宋体" w:cs="宋体"/>
                <w:color w:val="000000"/>
                <w:kern w:val="0"/>
                <w:sz w:val="24"/>
                <w:lang w:eastAsia="zh-CN"/>
              </w:rPr>
            </w:pPr>
            <w:r>
              <w:rPr>
                <w:rFonts w:hint="eastAsia" w:ascii="宋体" w:hAnsi="宋体" w:cs="宋体"/>
                <w:kern w:val="0"/>
                <w:sz w:val="24"/>
                <w:lang w:eastAsia="zh-CN"/>
              </w:rPr>
              <w:t>浙江省肿瘤医院1号楼手术室净化等提升改造监理项目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color w:val="000000"/>
                <w:kern w:val="0"/>
                <w:sz w:val="24"/>
              </w:rPr>
            </w:pPr>
            <w:r>
              <w:rPr>
                <w:rFonts w:hint="eastAsia" w:ascii="宋体" w:hAnsi="宋体" w:cs="宋体"/>
                <w:color w:val="000000"/>
                <w:kern w:val="0"/>
                <w:sz w:val="24"/>
              </w:rPr>
              <w:t>1</w:t>
            </w:r>
          </w:p>
        </w:tc>
        <w:tc>
          <w:tcPr>
            <w:tcW w:w="697"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ascii="宋体" w:hAnsi="宋体" w:cs="宋体"/>
                <w:color w:val="000000"/>
                <w:kern w:val="0"/>
                <w:sz w:val="24"/>
              </w:rPr>
            </w:pPr>
            <w:r>
              <w:rPr>
                <w:rFonts w:hint="eastAsia" w:ascii="宋体" w:hAnsi="宋体" w:cs="宋体"/>
                <w:color w:val="000000"/>
                <w:kern w:val="0"/>
                <w:sz w:val="24"/>
              </w:rPr>
              <w:t>项</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center"/>
              <w:rPr>
                <w:rFonts w:hint="default" w:ascii="宋体" w:hAnsi="宋体" w:cs="宋体"/>
                <w:kern w:val="0"/>
                <w:sz w:val="24"/>
                <w:lang w:val="en-US"/>
              </w:rPr>
            </w:pPr>
            <w:r>
              <w:rPr>
                <w:rFonts w:hint="eastAsia" w:ascii="宋体" w:hAnsi="宋体" w:cs="宋体"/>
                <w:kern w:val="0"/>
                <w:sz w:val="24"/>
                <w:lang w:val="en-US" w:eastAsia="zh-CN"/>
              </w:rPr>
              <w:t>9.9</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before="52" w:after="52" w:line="500" w:lineRule="exact"/>
              <w:ind w:left="52" w:right="52"/>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包含该改造项目的建筑装饰工程及安装工程（强电系统、暖通系统、空调水系统）等，详见原项目招标文件或咨询</w:t>
            </w:r>
          </w:p>
        </w:tc>
      </w:tr>
    </w:tbl>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default" w:ascii="华文细黑" w:hAnsi="华文细黑" w:eastAsia="华文细黑" w:cs="华文细黑"/>
          <w:color w:val="auto"/>
          <w:sz w:val="24"/>
          <w:szCs w:val="24"/>
          <w:lang w:val="en-US" w:eastAsia="zh-CN"/>
        </w:rPr>
        <w:t>1、监理费报价应包括采购文件所确定的项目范围内施工阶段和保修阶段等建设阶段全过程监理所必须的所有费用。</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default" w:ascii="华文细黑" w:hAnsi="华文细黑" w:eastAsia="华文细黑" w:cs="华文细黑"/>
          <w:color w:val="auto"/>
          <w:sz w:val="24"/>
          <w:szCs w:val="24"/>
          <w:lang w:val="en-US" w:eastAsia="zh-CN"/>
        </w:rPr>
        <w:t>2、本次监理费采购预算为</w:t>
      </w:r>
      <w:r>
        <w:rPr>
          <w:rFonts w:hint="eastAsia" w:ascii="华文细黑" w:hAnsi="华文细黑" w:eastAsia="华文细黑" w:cs="华文细黑"/>
          <w:color w:val="auto"/>
          <w:sz w:val="24"/>
          <w:szCs w:val="24"/>
          <w:lang w:val="en-US" w:eastAsia="zh-CN"/>
        </w:rPr>
        <w:t>9.9</w:t>
      </w:r>
      <w:r>
        <w:rPr>
          <w:rFonts w:hint="default" w:ascii="华文细黑" w:hAnsi="华文细黑" w:eastAsia="华文细黑" w:cs="华文细黑"/>
          <w:color w:val="auto"/>
          <w:sz w:val="24"/>
          <w:szCs w:val="24"/>
          <w:lang w:val="en-US" w:eastAsia="zh-CN"/>
        </w:rPr>
        <w:t>万元，供应商在此价格以下自主报价，总价包干。</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default" w:ascii="华文细黑" w:hAnsi="华文细黑" w:eastAsia="华文细黑" w:cs="华文细黑"/>
          <w:color w:val="auto"/>
          <w:sz w:val="24"/>
          <w:szCs w:val="24"/>
          <w:lang w:val="en-US" w:eastAsia="zh-CN"/>
        </w:rPr>
        <w:t>3、供应商应根据自身实力竞争报价，并承担报价的全部风险责任，项目工期延期或本工程范围内的工程量增减，监理费均不调整。</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r>
        <w:rPr>
          <w:rFonts w:hint="default" w:ascii="华文细黑" w:hAnsi="华文细黑" w:eastAsia="华文细黑" w:cs="华文细黑"/>
          <w:color w:val="auto"/>
          <w:sz w:val="24"/>
          <w:szCs w:val="24"/>
          <w:lang w:val="en-US" w:eastAsia="zh-CN"/>
        </w:rPr>
        <w:t>、单个项目施工工期延期开工或施工延期，监理费均不调整。</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default" w:ascii="华文细黑" w:hAnsi="华文细黑" w:eastAsia="华文细黑" w:cs="华文细黑"/>
          <w:color w:val="auto"/>
          <w:sz w:val="24"/>
          <w:szCs w:val="24"/>
          <w:lang w:val="en-US" w:eastAsia="zh-CN"/>
        </w:rPr>
        <w:t>、若实际实施过程中，某单项工程未实施（项目取消施工），则该单项监理费从总价中核减，供应商需无条件服从。</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5、该项目施工周期暂定90日历日，实际工期可能因完成情况延误或者提前完工，监理费用总价包干，不做二次调整。</w:t>
      </w:r>
    </w:p>
    <w:p>
      <w:pPr>
        <w:pStyle w:val="5"/>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bCs/>
          <w:color w:val="auto"/>
          <w:sz w:val="24"/>
          <w:szCs w:val="24"/>
          <w:lang w:val="en-US" w:eastAsia="zh-CN"/>
        </w:rPr>
        <w:t>报价方式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52" w:after="52" w:line="500" w:lineRule="exact"/>
              <w:ind w:left="52" w:right="52"/>
              <w:jc w:val="center"/>
              <w:rPr>
                <w:rFonts w:hint="default" w:ascii="宋体" w:hAnsi="宋体" w:cs="宋体"/>
                <w:b/>
                <w:bCs/>
                <w:color w:val="000000"/>
                <w:kern w:val="0"/>
                <w:sz w:val="24"/>
                <w:lang w:val="en-US" w:eastAsia="zh-CN"/>
              </w:rPr>
            </w:pPr>
            <w:r>
              <w:rPr>
                <w:rFonts w:hint="eastAsia" w:ascii="宋体" w:hAnsi="宋体" w:cs="宋体"/>
                <w:b/>
                <w:bCs/>
                <w:color w:val="000000"/>
                <w:kern w:val="0"/>
                <w:sz w:val="24"/>
                <w:lang w:val="en-US" w:eastAsia="zh-CN"/>
              </w:rPr>
              <w:t>产品</w:t>
            </w:r>
          </w:p>
        </w:tc>
        <w:tc>
          <w:tcPr>
            <w:tcW w:w="2841" w:type="dxa"/>
            <w:vAlign w:val="center"/>
          </w:tcPr>
          <w:p>
            <w:pPr>
              <w:widowControl/>
              <w:spacing w:before="52" w:after="52" w:line="500" w:lineRule="exact"/>
              <w:ind w:left="52" w:right="52"/>
              <w:jc w:val="center"/>
              <w:rPr>
                <w:rFonts w:hint="default" w:ascii="宋体" w:hAnsi="宋体" w:cs="宋体"/>
                <w:b/>
                <w:bCs/>
                <w:color w:val="000000"/>
                <w:kern w:val="0"/>
                <w:sz w:val="24"/>
                <w:lang w:val="en-US" w:eastAsia="zh-CN"/>
              </w:rPr>
            </w:pPr>
            <w:r>
              <w:rPr>
                <w:rFonts w:hint="eastAsia" w:ascii="宋体" w:hAnsi="宋体" w:cs="宋体"/>
                <w:b/>
                <w:bCs/>
                <w:color w:val="000000"/>
                <w:kern w:val="0"/>
                <w:sz w:val="24"/>
                <w:lang w:val="en-US" w:eastAsia="zh-CN"/>
              </w:rPr>
              <w:t>价格</w:t>
            </w:r>
          </w:p>
        </w:tc>
        <w:tc>
          <w:tcPr>
            <w:tcW w:w="2841" w:type="dxa"/>
            <w:vAlign w:val="center"/>
          </w:tcPr>
          <w:p>
            <w:pPr>
              <w:widowControl/>
              <w:spacing w:before="52" w:after="52" w:line="500" w:lineRule="exact"/>
              <w:ind w:left="52" w:right="52"/>
              <w:jc w:val="center"/>
              <w:rPr>
                <w:rFonts w:hint="default" w:ascii="宋体" w:hAnsi="宋体" w:cs="宋体"/>
                <w:b/>
                <w:bCs/>
                <w:color w:val="000000"/>
                <w:kern w:val="0"/>
                <w:sz w:val="24"/>
                <w:lang w:val="en-US" w:eastAsia="zh-CN"/>
              </w:rPr>
            </w:pPr>
            <w:r>
              <w:rPr>
                <w:rFonts w:hint="eastAsia" w:ascii="宋体" w:hAnsi="宋体" w:cs="宋体"/>
                <w:b/>
                <w:bCs/>
                <w:color w:val="000000"/>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5"/>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宋体" w:hAnsi="宋体" w:eastAsia="宋体" w:cs="宋体"/>
                <w:kern w:val="0"/>
                <w:sz w:val="24"/>
                <w:szCs w:val="22"/>
                <w:lang w:val="en-US" w:eastAsia="zh-CN"/>
              </w:rPr>
            </w:pPr>
            <w:r>
              <w:rPr>
                <w:rFonts w:hint="eastAsia" w:ascii="宋体" w:hAnsi="宋体" w:eastAsia="宋体" w:cs="宋体"/>
                <w:kern w:val="0"/>
                <w:sz w:val="24"/>
                <w:szCs w:val="22"/>
                <w:lang w:val="en-US" w:eastAsia="zh-CN"/>
              </w:rPr>
              <w:t>浙江省肿瘤医院1号楼手术室净化等提升改造监理项目</w:t>
            </w:r>
          </w:p>
        </w:tc>
        <w:tc>
          <w:tcPr>
            <w:tcW w:w="2841" w:type="dxa"/>
            <w:vAlign w:val="center"/>
          </w:tcPr>
          <w:p>
            <w:pPr>
              <w:pStyle w:val="5"/>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宋体" w:hAnsi="宋体" w:eastAsia="宋体" w:cs="宋体"/>
                <w:kern w:val="0"/>
                <w:sz w:val="24"/>
                <w:szCs w:val="22"/>
                <w:lang w:val="en-US" w:eastAsia="zh-CN"/>
              </w:rPr>
            </w:pPr>
          </w:p>
        </w:tc>
        <w:tc>
          <w:tcPr>
            <w:tcW w:w="2841" w:type="dxa"/>
            <w:vAlign w:val="center"/>
          </w:tcPr>
          <w:p>
            <w:pPr>
              <w:pStyle w:val="5"/>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宋体" w:hAnsi="宋体" w:eastAsia="宋体" w:cs="宋体"/>
                <w:kern w:val="0"/>
                <w:sz w:val="24"/>
                <w:szCs w:val="22"/>
                <w:lang w:val="en-US" w:eastAsia="zh-CN"/>
              </w:rPr>
            </w:pPr>
          </w:p>
        </w:tc>
      </w:tr>
    </w:tbl>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218" w:firstLineChars="91"/>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注：1、施工质量目标：符合《建筑工程施工质量验收规范》合格标准。</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2、监理服务期：因采购人行业特殊性，本项目监理服务期为自从合同签订之日起至该工程竣工验收、决算审计完成为止。在工程质量保修期内，监理单位应承担相应的义务和责任。</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3、监理服务内容和要求（包括但不限于）：</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1）监理内容为控制工程质量、安全、造价和工期，监督、管理建设合同的履行，协调建设单位与工程建设有关各方的工作关系等，具体监理工作应严格按《建设工程监理规范》（GB50319-2013）工作要求组织实施。</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2）协助业采购人审核施工图的设计和概(预)算,参与主持组织图纸会审,做好会议记录,写出会审纪要。参与主持采购人每周的项目例会，并做好会议记录，写出会议纪要（会议纪要格式以采购人要求为准）。</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3）审核施工进度计划，并在实施过程中检查、督促承包商严格按合同和施工规范、工程技术标准、设计要求进行施工，监督承包商现场施工管理。</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4）协助采购人做好开工前准备，审批开工报告，现场复核，经采购人同意下达开工令。</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5）审批施工组织设计，审查和检查施工技术措施、质量保证体系及安全防护措施，提出合理的整改意见和建议。</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6）审查承包商采购清单，检查工程使用材料、构件、设备的规格、质量与数量。督促承包商编制材料的供需计划，协助业主安排甲供材料的供应计划。</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7）对施工变更的签证，参与设计变更的签证，复核施工变更。</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8）主持召开工程协调会议及综合管线协调会议等，主持召开工程协调会议等并做好会议纪要，调解有关工程建设各种合同争议，处理索赔事项。</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9）检查安全防护措施和文明施工,检查督促工程进度、施工质量。</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10）督促施工单位及时整理技术资料及竣工验收资料。</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11）协助采购人对工程投资进行控制，对施工单位提出的付款申请进行审核。</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12）参加审核工程结算，协助业主审核工程造价，努力降低工程费用。</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13）及时提供完整的监理资料（包含图片、视频等资料），定期编制监理简报。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14）履行其他法律、法规规定的监理职责义务，提供其他增值的监理服务。</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15）协助采购人组织进行交工验收及竣工验收。</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720" w:firstLineChars="3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16）</w:t>
      </w:r>
      <w:r>
        <w:rPr>
          <w:rFonts w:hint="eastAsia" w:ascii="华文细黑" w:hAnsi="华文细黑" w:eastAsia="华文细黑" w:cs="华文细黑"/>
          <w:b w:val="0"/>
          <w:bCs w:val="0"/>
          <w:color w:val="auto"/>
          <w:sz w:val="24"/>
          <w:szCs w:val="24"/>
          <w:lang w:val="en-US" w:eastAsia="zh-CN"/>
        </w:rPr>
        <w:t>监督施工单位在拆除原层流设备时保护好暖通、供氧、负压、压缩空气设施及手术室其他需保留设施的完好。</w:t>
      </w:r>
    </w:p>
    <w:p>
      <w:pPr>
        <w:pStyle w:val="5"/>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bookmarkStart w:id="0" w:name="_Toc440887238"/>
      <w:r>
        <w:rPr>
          <w:rFonts w:hint="eastAsia" w:ascii="华文细黑" w:hAnsi="华文细黑" w:eastAsia="华文细黑" w:cs="华文细黑"/>
          <w:b/>
          <w:bCs/>
          <w:color w:val="auto"/>
          <w:sz w:val="24"/>
          <w:szCs w:val="24"/>
          <w:lang w:val="en-US" w:eastAsia="zh-CN"/>
        </w:rPr>
        <w:t>监理人员要求</w:t>
      </w:r>
      <w:bookmarkEnd w:id="0"/>
    </w:p>
    <w:tbl>
      <w:tblPr>
        <w:tblStyle w:val="11"/>
        <w:tblW w:w="88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2"/>
        <w:gridCol w:w="1762"/>
        <w:gridCol w:w="905"/>
        <w:gridCol w:w="2593"/>
        <w:gridCol w:w="1791"/>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632" w:type="dxa"/>
            <w:noWrap w:val="0"/>
            <w:vAlign w:val="center"/>
          </w:tcPr>
          <w:p>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1762" w:type="dxa"/>
            <w:noWrap w:val="0"/>
            <w:vAlign w:val="center"/>
          </w:tcPr>
          <w:p>
            <w:pPr>
              <w:spacing w:line="360" w:lineRule="exact"/>
              <w:ind w:left="71" w:leftChars="34"/>
              <w:jc w:val="center"/>
              <w:rPr>
                <w:rFonts w:hint="eastAsia" w:ascii="宋体" w:hAnsi="宋体" w:eastAsia="宋体" w:cs="宋体"/>
                <w:b/>
                <w:sz w:val="24"/>
              </w:rPr>
            </w:pPr>
            <w:r>
              <w:rPr>
                <w:rFonts w:hint="eastAsia" w:ascii="宋体" w:hAnsi="宋体" w:eastAsia="宋体" w:cs="宋体"/>
                <w:b/>
                <w:sz w:val="24"/>
              </w:rPr>
              <w:t>监理专业</w:t>
            </w:r>
          </w:p>
        </w:tc>
        <w:tc>
          <w:tcPr>
            <w:tcW w:w="905" w:type="dxa"/>
            <w:noWrap w:val="0"/>
            <w:vAlign w:val="center"/>
          </w:tcPr>
          <w:p>
            <w:pPr>
              <w:spacing w:line="360" w:lineRule="exact"/>
              <w:jc w:val="center"/>
              <w:rPr>
                <w:rFonts w:hint="eastAsia" w:ascii="宋体" w:hAnsi="宋体" w:eastAsia="宋体" w:cs="宋体"/>
                <w:b/>
                <w:sz w:val="24"/>
              </w:rPr>
            </w:pPr>
            <w:r>
              <w:rPr>
                <w:rFonts w:hint="eastAsia" w:ascii="宋体" w:hAnsi="宋体" w:eastAsia="宋体" w:cs="宋体"/>
                <w:b/>
                <w:sz w:val="24"/>
              </w:rPr>
              <w:t>数量</w:t>
            </w:r>
          </w:p>
          <w:p>
            <w:pPr>
              <w:spacing w:line="360" w:lineRule="exact"/>
              <w:jc w:val="center"/>
              <w:rPr>
                <w:rFonts w:hint="eastAsia" w:ascii="宋体" w:hAnsi="宋体" w:eastAsia="宋体" w:cs="宋体"/>
                <w:b/>
                <w:sz w:val="24"/>
              </w:rPr>
            </w:pPr>
            <w:r>
              <w:rPr>
                <w:rFonts w:hint="eastAsia" w:ascii="宋体" w:hAnsi="宋体" w:eastAsia="宋体" w:cs="宋体"/>
                <w:b/>
                <w:sz w:val="24"/>
              </w:rPr>
              <w:t>（人）</w:t>
            </w:r>
          </w:p>
        </w:tc>
        <w:tc>
          <w:tcPr>
            <w:tcW w:w="2593" w:type="dxa"/>
            <w:noWrap w:val="0"/>
            <w:vAlign w:val="center"/>
          </w:tcPr>
          <w:p>
            <w:pPr>
              <w:spacing w:line="360" w:lineRule="exact"/>
              <w:jc w:val="center"/>
              <w:rPr>
                <w:rFonts w:hint="eastAsia" w:ascii="宋体" w:hAnsi="宋体" w:eastAsia="宋体" w:cs="宋体"/>
                <w:b/>
                <w:sz w:val="24"/>
              </w:rPr>
            </w:pPr>
            <w:r>
              <w:rPr>
                <w:rFonts w:hint="eastAsia" w:ascii="宋体" w:hAnsi="宋体" w:eastAsia="宋体" w:cs="宋体"/>
                <w:b/>
                <w:sz w:val="24"/>
              </w:rPr>
              <w:t>何种证书</w:t>
            </w:r>
          </w:p>
        </w:tc>
        <w:tc>
          <w:tcPr>
            <w:tcW w:w="1791" w:type="dxa"/>
            <w:noWrap w:val="0"/>
            <w:vAlign w:val="center"/>
          </w:tcPr>
          <w:p>
            <w:pPr>
              <w:spacing w:line="360" w:lineRule="exact"/>
              <w:jc w:val="center"/>
              <w:rPr>
                <w:rFonts w:hint="eastAsia" w:ascii="宋体" w:hAnsi="宋体" w:eastAsia="宋体" w:cs="宋体"/>
                <w:b/>
                <w:sz w:val="24"/>
              </w:rPr>
            </w:pPr>
            <w:r>
              <w:rPr>
                <w:rFonts w:hint="eastAsia" w:ascii="宋体" w:hAnsi="宋体" w:eastAsia="宋体" w:cs="宋体"/>
                <w:b/>
                <w:sz w:val="24"/>
              </w:rPr>
              <w:t>拟担任</w:t>
            </w:r>
          </w:p>
          <w:p>
            <w:pPr>
              <w:spacing w:line="360" w:lineRule="exact"/>
              <w:jc w:val="center"/>
              <w:rPr>
                <w:rFonts w:hint="eastAsia" w:ascii="宋体" w:hAnsi="宋体" w:eastAsia="宋体" w:cs="宋体"/>
                <w:b/>
                <w:sz w:val="24"/>
              </w:rPr>
            </w:pPr>
            <w:r>
              <w:rPr>
                <w:rFonts w:hint="eastAsia" w:ascii="宋体" w:hAnsi="宋体" w:eastAsia="宋体" w:cs="宋体"/>
                <w:b/>
                <w:sz w:val="24"/>
              </w:rPr>
              <w:t>本合同职务</w:t>
            </w:r>
          </w:p>
        </w:tc>
        <w:tc>
          <w:tcPr>
            <w:tcW w:w="1170" w:type="dxa"/>
            <w:noWrap w:val="0"/>
            <w:vAlign w:val="center"/>
          </w:tcPr>
          <w:p>
            <w:pPr>
              <w:spacing w:line="360" w:lineRule="exact"/>
              <w:jc w:val="center"/>
              <w:rPr>
                <w:rFonts w:hint="eastAsia" w:ascii="宋体" w:hAnsi="宋体" w:eastAsia="宋体" w:cs="宋体"/>
                <w:b/>
                <w:sz w:val="24"/>
              </w:rPr>
            </w:pPr>
            <w:r>
              <w:rPr>
                <w:rFonts w:hint="eastAsia" w:ascii="宋体" w:hAnsi="宋体" w:eastAsia="宋体" w:cs="宋体"/>
                <w:b/>
                <w:sz w:val="24"/>
              </w:rPr>
              <w:t>到位率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632" w:type="dxa"/>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1762"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房屋建筑工程</w:t>
            </w:r>
          </w:p>
        </w:tc>
        <w:tc>
          <w:tcPr>
            <w:tcW w:w="905"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2593"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国家注册监理工程师</w:t>
            </w:r>
          </w:p>
        </w:tc>
        <w:tc>
          <w:tcPr>
            <w:tcW w:w="1791"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总监</w:t>
            </w:r>
          </w:p>
        </w:tc>
        <w:tc>
          <w:tcPr>
            <w:tcW w:w="1170"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32" w:type="dxa"/>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1762" w:type="dxa"/>
            <w:noWrap w:val="0"/>
            <w:vAlign w:val="center"/>
          </w:tcPr>
          <w:p>
            <w:pPr>
              <w:spacing w:line="500" w:lineRule="exact"/>
              <w:jc w:val="center"/>
              <w:textAlignment w:val="center"/>
              <w:rPr>
                <w:rFonts w:hint="eastAsia" w:ascii="宋体" w:hAnsi="宋体" w:eastAsia="宋体" w:cs="宋体"/>
                <w:sz w:val="24"/>
                <w:lang w:eastAsia="zh-CN"/>
              </w:rPr>
            </w:pPr>
            <w:r>
              <w:rPr>
                <w:rFonts w:hint="eastAsia" w:ascii="宋体" w:hAnsi="宋体" w:eastAsia="宋体" w:cs="宋体"/>
                <w:sz w:val="24"/>
              </w:rPr>
              <w:t>安装类</w:t>
            </w:r>
          </w:p>
        </w:tc>
        <w:tc>
          <w:tcPr>
            <w:tcW w:w="905" w:type="dxa"/>
            <w:noWrap w:val="0"/>
            <w:vAlign w:val="center"/>
          </w:tcPr>
          <w:p>
            <w:pPr>
              <w:spacing w:line="500" w:lineRule="exact"/>
              <w:jc w:val="center"/>
              <w:textAlignment w:val="center"/>
              <w:rPr>
                <w:rFonts w:hint="eastAsia" w:ascii="宋体" w:hAnsi="宋体" w:eastAsia="宋体" w:cs="宋体"/>
                <w:sz w:val="24"/>
              </w:rPr>
            </w:pPr>
            <w:r>
              <w:rPr>
                <w:rFonts w:hint="eastAsia" w:ascii="宋体" w:hAnsi="宋体" w:eastAsia="宋体" w:cs="宋体"/>
                <w:sz w:val="24"/>
              </w:rPr>
              <w:t>≥1</w:t>
            </w:r>
          </w:p>
        </w:tc>
        <w:tc>
          <w:tcPr>
            <w:tcW w:w="2593" w:type="dxa"/>
            <w:noWrap w:val="0"/>
            <w:vAlign w:val="center"/>
          </w:tcPr>
          <w:p>
            <w:pPr>
              <w:spacing w:line="500" w:lineRule="exact"/>
              <w:jc w:val="center"/>
              <w:textAlignment w:val="center"/>
              <w:rPr>
                <w:rFonts w:hint="eastAsia" w:ascii="宋体" w:hAnsi="宋体" w:eastAsia="宋体" w:cs="宋体"/>
                <w:sz w:val="24"/>
                <w:lang w:eastAsia="zh-CN"/>
              </w:rPr>
            </w:pPr>
            <w:r>
              <w:rPr>
                <w:rFonts w:hint="eastAsia" w:ascii="宋体" w:hAnsi="宋体" w:cs="宋体"/>
                <w:sz w:val="24"/>
                <w:lang w:eastAsia="zh-CN"/>
              </w:rPr>
              <w:t>监理工程师及以上</w:t>
            </w:r>
          </w:p>
        </w:tc>
        <w:tc>
          <w:tcPr>
            <w:tcW w:w="1791"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监理员</w:t>
            </w:r>
          </w:p>
        </w:tc>
        <w:tc>
          <w:tcPr>
            <w:tcW w:w="1170"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≥90%</w:t>
            </w:r>
          </w:p>
        </w:tc>
      </w:tr>
    </w:tbl>
    <w:p>
      <w:pPr>
        <w:spacing w:line="500" w:lineRule="exact"/>
        <w:jc w:val="both"/>
        <w:textAlignment w:val="center"/>
        <w:rPr>
          <w:rFonts w:hint="eastAsia"/>
          <w:sz w:val="24"/>
        </w:rPr>
      </w:pPr>
      <w:r>
        <w:rPr>
          <w:rFonts w:hint="eastAsia"/>
          <w:sz w:val="24"/>
        </w:rPr>
        <w:t>注：（1）承诺低于以上人数要求的作无效标处理。</w:t>
      </w:r>
    </w:p>
    <w:p>
      <w:pPr>
        <w:numPr>
          <w:ilvl w:val="0"/>
          <w:numId w:val="2"/>
        </w:numPr>
        <w:spacing w:line="500" w:lineRule="exact"/>
        <w:ind w:firstLine="480" w:firstLineChars="200"/>
        <w:jc w:val="both"/>
        <w:textAlignment w:val="center"/>
        <w:rPr>
          <w:rFonts w:hint="eastAsia"/>
          <w:sz w:val="24"/>
        </w:rPr>
      </w:pPr>
      <w:r>
        <w:rPr>
          <w:rFonts w:hint="eastAsia"/>
          <w:sz w:val="24"/>
        </w:rPr>
        <w:t>到位率：</w:t>
      </w:r>
      <w:r>
        <w:rPr>
          <w:rFonts w:hint="eastAsia"/>
          <w:sz w:val="24"/>
          <w:lang w:eastAsia="zh-CN"/>
        </w:rPr>
        <w:t>以当月总日历天计算</w:t>
      </w:r>
      <w:r>
        <w:rPr>
          <w:rFonts w:hint="eastAsia"/>
          <w:sz w:val="24"/>
        </w:rPr>
        <w:t>。</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响应文件编制要求</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w:t>
      </w:r>
      <w:r>
        <w:rPr>
          <w:rFonts w:hint="eastAsia" w:ascii="华文细黑" w:hAnsi="华文细黑" w:eastAsia="华文细黑" w:cs="华文细黑"/>
          <w:color w:val="auto"/>
          <w:sz w:val="24"/>
          <w:szCs w:val="24"/>
          <w:lang w:val="en-US" w:eastAsia="zh-CN"/>
        </w:rPr>
        <w:t>包含报价、</w:t>
      </w:r>
      <w:r>
        <w:rPr>
          <w:rFonts w:hint="eastAsia" w:ascii="华文细黑" w:hAnsi="华文细黑" w:eastAsia="华文细黑" w:cs="华文细黑"/>
          <w:color w:val="auto"/>
          <w:sz w:val="24"/>
          <w:szCs w:val="24"/>
        </w:rPr>
        <w:t>技术</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w:t>
      </w:r>
      <w:r>
        <w:rPr>
          <w:rFonts w:hint="eastAsia" w:ascii="华文细黑" w:hAnsi="华文细黑" w:eastAsia="华文细黑" w:cs="华文细黑"/>
          <w:color w:val="auto"/>
          <w:sz w:val="24"/>
          <w:szCs w:val="24"/>
          <w:lang w:val="en-US" w:eastAsia="zh-CN"/>
        </w:rPr>
        <w:t>资料不得少于叁份。</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按本文件表格内所列内容报价；（2）服务</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和所提供的为合格产品的有关资格证明文件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若适用</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符合监理人员到位要求</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认为需要的其他商务文件或说明。</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12</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0</w:t>
      </w:r>
      <w:r>
        <w:rPr>
          <w:rFonts w:hint="eastAsia" w:ascii="华文细黑" w:hAnsi="华文细黑" w:eastAsia="华文细黑" w:cs="华文细黑"/>
          <w:color w:val="auto"/>
          <w:sz w:val="24"/>
          <w:szCs w:val="24"/>
          <w:u w:val="single"/>
          <w:lang w:val="en-US" w:eastAsia="zh-CN"/>
        </w:rPr>
        <w:t xml:space="preserve">4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五</w:t>
      </w:r>
      <w:bookmarkStart w:id="1" w:name="_GoBack"/>
      <w:bookmarkEnd w:id="1"/>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、联系方式：</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2020年11月27日</w:t>
      </w:r>
    </w:p>
    <w:p>
      <w:pPr>
        <w:rPr>
          <w:rFonts w:hint="eastAsia"/>
          <w:lang w:val="en-US" w:eastAsia="zh-CN"/>
        </w:rPr>
      </w:pPr>
      <w:r>
        <w:rPr>
          <w:rFonts w:hint="eastAsia"/>
          <w:lang w:val="en-US" w:eastAsia="zh-CN"/>
        </w:rPr>
        <w:br w:type="page"/>
      </w:r>
    </w:p>
    <w:p>
      <w:pPr>
        <w:autoSpaceDE w:val="0"/>
        <w:autoSpaceDN w:val="0"/>
        <w:adjustRightInd w:val="0"/>
        <w:snapToGrid w:val="0"/>
        <w:rPr>
          <w:rFonts w:hint="eastAsia" w:ascii="仿宋_GB2312" w:eastAsia="仿宋_GB2312"/>
          <w:b/>
          <w:sz w:val="32"/>
          <w:szCs w:val="32"/>
          <w:lang w:val="en-US" w:eastAsia="zh-CN"/>
        </w:rPr>
      </w:pPr>
      <w:r>
        <w:rPr>
          <w:rFonts w:hint="eastAsia" w:ascii="仿宋_GB2312" w:eastAsia="仿宋_GB2312"/>
          <w:b/>
          <w:sz w:val="32"/>
          <w:szCs w:val="3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lang w:val="en-US" w:eastAsia="zh-CN"/>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sz w:val="28"/>
          <w:szCs w:val="28"/>
        </w:rPr>
        <w:t xml:space="preserve"> 年    月    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5"/>
      </w:rPr>
    </w:pPr>
    <w:r>
      <w:fldChar w:fldCharType="begin"/>
    </w:r>
    <w:r>
      <w:rPr>
        <w:rStyle w:val="15"/>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5"/>
      </w:rPr>
      <w:instrText xml:space="preserve"> PAGE </w:instrText>
    </w:r>
    <w:r>
      <w:fldChar w:fldCharType="separate"/>
    </w:r>
    <w:r>
      <w:rPr>
        <w:rStyle w:val="15"/>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D190"/>
    <w:multiLevelType w:val="singleLevel"/>
    <w:tmpl w:val="273DD190"/>
    <w:lvl w:ilvl="0" w:tentative="0">
      <w:start w:val="3"/>
      <w:numFmt w:val="chineseCounting"/>
      <w:suff w:val="nothing"/>
      <w:lvlText w:val="%1、"/>
      <w:lvlJc w:val="left"/>
      <w:rPr>
        <w:rFonts w:hint="eastAsia"/>
      </w:rPr>
    </w:lvl>
  </w:abstractNum>
  <w:abstractNum w:abstractNumId="1">
    <w:nsid w:val="364C03C0"/>
    <w:multiLevelType w:val="singleLevel"/>
    <w:tmpl w:val="364C03C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C3CE1"/>
    <w:rsid w:val="063208CF"/>
    <w:rsid w:val="06F33DE0"/>
    <w:rsid w:val="07C904D2"/>
    <w:rsid w:val="07CD72E2"/>
    <w:rsid w:val="0854225F"/>
    <w:rsid w:val="08F107BA"/>
    <w:rsid w:val="09AC7B34"/>
    <w:rsid w:val="0A1D66DF"/>
    <w:rsid w:val="0D43052A"/>
    <w:rsid w:val="109848C5"/>
    <w:rsid w:val="10B04510"/>
    <w:rsid w:val="133E55D2"/>
    <w:rsid w:val="13A433D5"/>
    <w:rsid w:val="13AA5AD0"/>
    <w:rsid w:val="185F3A03"/>
    <w:rsid w:val="186E039E"/>
    <w:rsid w:val="1AE2747C"/>
    <w:rsid w:val="1AE94B8D"/>
    <w:rsid w:val="1C602D60"/>
    <w:rsid w:val="1D1B4069"/>
    <w:rsid w:val="1E755027"/>
    <w:rsid w:val="20302E7A"/>
    <w:rsid w:val="25E82ED9"/>
    <w:rsid w:val="25F76C1E"/>
    <w:rsid w:val="261A3D2C"/>
    <w:rsid w:val="26212EF7"/>
    <w:rsid w:val="26A055F1"/>
    <w:rsid w:val="271577AD"/>
    <w:rsid w:val="27622B4F"/>
    <w:rsid w:val="27FA485B"/>
    <w:rsid w:val="2A5965E2"/>
    <w:rsid w:val="2AFD2251"/>
    <w:rsid w:val="2BF96F6F"/>
    <w:rsid w:val="2D282DE6"/>
    <w:rsid w:val="2D6B50D0"/>
    <w:rsid w:val="2DDD6F61"/>
    <w:rsid w:val="329763A8"/>
    <w:rsid w:val="347D0A86"/>
    <w:rsid w:val="353324D4"/>
    <w:rsid w:val="38EF7149"/>
    <w:rsid w:val="38FC7F3D"/>
    <w:rsid w:val="3A140A17"/>
    <w:rsid w:val="3AB103B1"/>
    <w:rsid w:val="3B97567C"/>
    <w:rsid w:val="3CFB3A83"/>
    <w:rsid w:val="3D3A3B9C"/>
    <w:rsid w:val="3D63623D"/>
    <w:rsid w:val="3E1F7478"/>
    <w:rsid w:val="415E7867"/>
    <w:rsid w:val="41DB4835"/>
    <w:rsid w:val="42AF4681"/>
    <w:rsid w:val="42D206C7"/>
    <w:rsid w:val="433F7B6D"/>
    <w:rsid w:val="43587E57"/>
    <w:rsid w:val="49075482"/>
    <w:rsid w:val="49D32A72"/>
    <w:rsid w:val="4A437485"/>
    <w:rsid w:val="4AAC6732"/>
    <w:rsid w:val="4BA92AE5"/>
    <w:rsid w:val="4BF608AA"/>
    <w:rsid w:val="4E8906A9"/>
    <w:rsid w:val="507E01D9"/>
    <w:rsid w:val="54A17A22"/>
    <w:rsid w:val="57E906EE"/>
    <w:rsid w:val="58A92678"/>
    <w:rsid w:val="5A1B4CE5"/>
    <w:rsid w:val="5AA2310A"/>
    <w:rsid w:val="5DDE04F7"/>
    <w:rsid w:val="5EAF138F"/>
    <w:rsid w:val="5FA54E79"/>
    <w:rsid w:val="600E7E56"/>
    <w:rsid w:val="6031407E"/>
    <w:rsid w:val="623C44CF"/>
    <w:rsid w:val="63A96F59"/>
    <w:rsid w:val="644841BC"/>
    <w:rsid w:val="64C17567"/>
    <w:rsid w:val="67564F5E"/>
    <w:rsid w:val="67832C8C"/>
    <w:rsid w:val="67854C12"/>
    <w:rsid w:val="69E34B52"/>
    <w:rsid w:val="6AD65345"/>
    <w:rsid w:val="6ADF4DE8"/>
    <w:rsid w:val="6CD00CFC"/>
    <w:rsid w:val="73B41659"/>
    <w:rsid w:val="740A5DBF"/>
    <w:rsid w:val="743F434F"/>
    <w:rsid w:val="749F74E9"/>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4">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∨丶 孓 萱” </cp:lastModifiedBy>
  <cp:lastPrinted>2020-09-16T06:21:00Z</cp:lastPrinted>
  <dcterms:modified xsi:type="dcterms:W3CDTF">2020-11-27T09:08:14Z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