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val="en-US" w:eastAsia="zh-CN"/>
          <w14:shadow w14:blurRad="50800" w14:dist="38100" w14:dir="2700000" w14:sx="100000" w14:sy="100000" w14:kx="0" w14:ky="0" w14:algn="tl">
            <w14:srgbClr w14:val="000000">
              <w14:alpha w14:val="60000"/>
            </w14:srgbClr>
          </w14:shadow>
        </w:rPr>
        <w:t>议 价</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pP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浙江省肿瘤医院白蚁综合治理服务项目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二○二○年</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拾壹</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3"/>
        <w:keepNext w:val="0"/>
        <w:keepLines w:val="0"/>
        <w:pageBreakBefore w:val="0"/>
        <w:widowControl/>
        <w:kinsoku/>
        <w:wordWrap/>
        <w:overflowPunct/>
        <w:topLinePunct w:val="0"/>
        <w:autoSpaceDE/>
        <w:autoSpaceDN/>
        <w:bidi w:val="0"/>
        <w:adjustRightInd/>
        <w:snapToGrid/>
        <w:spacing w:before="0" w:beforeAutospacing="0" w:after="157" w:afterLines="50" w:afterAutospacing="0" w:line="440" w:lineRule="exact"/>
        <w:ind w:left="0" w:right="0" w:rightChars="0" w:hanging="360" w:hangingChars="10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b/>
          <w:bCs/>
          <w:sz w:val="36"/>
          <w:szCs w:val="36"/>
          <w:lang w:val="zh-CN"/>
        </w:rPr>
        <w:t>浙江省肿瘤医院白蚁综合治理服务</w:t>
      </w:r>
      <w:r>
        <w:rPr>
          <w:rFonts w:hint="eastAsia" w:ascii="华文细黑" w:hAnsi="华文细黑" w:eastAsia="华文细黑" w:cs="华文细黑"/>
          <w:b/>
          <w:bCs/>
          <w:sz w:val="36"/>
          <w:szCs w:val="36"/>
          <w:lang w:val="en-US" w:eastAsia="zh-CN"/>
        </w:rPr>
        <w:t>院内议价</w:t>
      </w:r>
      <w:r>
        <w:rPr>
          <w:rFonts w:hint="eastAsia" w:ascii="华文细黑" w:hAnsi="华文细黑" w:eastAsia="华文细黑" w:cs="华文细黑"/>
          <w:b/>
          <w:bCs/>
          <w:sz w:val="36"/>
          <w:szCs w:val="36"/>
          <w:lang w:val="zh-CN"/>
        </w:rPr>
        <w:t>项目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为加强院区内白蚁综合治理，</w:t>
      </w:r>
      <w:r>
        <w:rPr>
          <w:rFonts w:hint="eastAsia" w:ascii="华文细黑" w:hAnsi="华文细黑" w:eastAsia="华文细黑" w:cs="华文细黑"/>
          <w:color w:val="auto"/>
          <w:sz w:val="24"/>
          <w:szCs w:val="24"/>
        </w:rPr>
        <w:t>我院拟采取</w:t>
      </w:r>
      <w:r>
        <w:rPr>
          <w:rFonts w:hint="eastAsia" w:ascii="华文细黑" w:hAnsi="华文细黑" w:eastAsia="华文细黑" w:cs="华文细黑"/>
          <w:color w:val="auto"/>
          <w:sz w:val="24"/>
          <w:szCs w:val="24"/>
          <w:lang w:eastAsia="zh-CN"/>
        </w:rPr>
        <w:t>院内议价</w:t>
      </w:r>
      <w:r>
        <w:rPr>
          <w:rFonts w:hint="eastAsia" w:ascii="华文细黑" w:hAnsi="华文细黑" w:eastAsia="华文细黑" w:cs="华文细黑"/>
          <w:color w:val="auto"/>
          <w:sz w:val="24"/>
          <w:szCs w:val="24"/>
        </w:rPr>
        <w:t>方式，完成</w:t>
      </w:r>
      <w:r>
        <w:rPr>
          <w:rFonts w:hint="eastAsia" w:ascii="华文细黑" w:hAnsi="华文细黑" w:eastAsia="华文细黑" w:cs="华文细黑"/>
          <w:color w:val="auto"/>
          <w:sz w:val="24"/>
          <w:szCs w:val="24"/>
          <w:lang w:eastAsia="zh-CN"/>
        </w:rPr>
        <w:t>浙江省肿瘤医院白蚁综合治理服务项目</w:t>
      </w:r>
      <w:r>
        <w:rPr>
          <w:rFonts w:hint="eastAsia" w:ascii="华文细黑" w:hAnsi="华文细黑" w:eastAsia="华文细黑" w:cs="华文细黑"/>
          <w:color w:val="auto"/>
          <w:sz w:val="24"/>
          <w:szCs w:val="24"/>
          <w:lang w:val="en-US" w:eastAsia="zh-CN"/>
        </w:rPr>
        <w:t>采购</w:t>
      </w:r>
      <w:r>
        <w:rPr>
          <w:rFonts w:hint="eastAsia" w:ascii="华文细黑" w:hAnsi="华文细黑" w:eastAsia="华文细黑" w:cs="华文细黑"/>
          <w:color w:val="auto"/>
          <w:sz w:val="24"/>
          <w:szCs w:val="24"/>
        </w:rPr>
        <w:t>，现将有关事项公告如下：</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一、项目名称和</w:t>
      </w:r>
      <w:r>
        <w:rPr>
          <w:rFonts w:hint="eastAsia" w:ascii="华文细黑" w:hAnsi="华文细黑" w:eastAsia="华文细黑" w:cs="华文细黑"/>
          <w:b/>
          <w:bCs/>
          <w:color w:val="auto"/>
          <w:sz w:val="24"/>
          <w:szCs w:val="24"/>
          <w:lang w:val="en-US" w:eastAsia="zh-CN"/>
        </w:rPr>
        <w:t>供应商资格条件</w:t>
      </w:r>
    </w:p>
    <w:p>
      <w:pPr>
        <w:pStyle w:val="4"/>
        <w:keepNext w:val="0"/>
        <w:keepLines w:val="0"/>
        <w:pageBreakBefore w:val="0"/>
        <w:numPr>
          <w:ilvl w:val="0"/>
          <w:numId w:val="1"/>
        </w:numPr>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项目名称：</w:t>
      </w:r>
      <w:r>
        <w:rPr>
          <w:rFonts w:hint="eastAsia" w:ascii="华文细黑" w:hAnsi="华文细黑" w:eastAsia="华文细黑" w:cs="华文细黑"/>
          <w:color w:val="auto"/>
          <w:sz w:val="24"/>
          <w:szCs w:val="24"/>
          <w:lang w:eastAsia="zh-CN"/>
        </w:rPr>
        <w:t>浙江省肿瘤医院白蚁综合治理服务项目</w:t>
      </w:r>
      <w:r>
        <w:rPr>
          <w:rFonts w:hint="eastAsia" w:ascii="华文细黑" w:hAnsi="华文细黑" w:eastAsia="华文细黑" w:cs="华文细黑"/>
          <w:color w:val="auto"/>
          <w:sz w:val="24"/>
          <w:szCs w:val="24"/>
        </w:rPr>
        <w:t>。</w:t>
      </w:r>
    </w:p>
    <w:p>
      <w:pPr>
        <w:pStyle w:val="4"/>
        <w:keepNext w:val="0"/>
        <w:keepLines w:val="0"/>
        <w:pageBreakBefore w:val="0"/>
        <w:numPr>
          <w:ilvl w:val="0"/>
          <w:numId w:val="1"/>
        </w:numPr>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eastAsia="zh-CN"/>
        </w:rPr>
        <w:t>供应商资格条件：符合《中华人民共和国政府采购法》第二十二条规定条件，必须具备本次招标服务的经营资质；近三年内有从事上述项目经营的业绩。</w:t>
      </w:r>
    </w:p>
    <w:p>
      <w:pPr>
        <w:pStyle w:val="4"/>
        <w:keepNext w:val="0"/>
        <w:keepLines w:val="0"/>
        <w:pageBreakBefore w:val="0"/>
        <w:numPr>
          <w:ilvl w:val="0"/>
          <w:numId w:val="1"/>
        </w:numPr>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本项目不接受联合体议价。</w:t>
      </w:r>
    </w:p>
    <w:p>
      <w:pPr>
        <w:pStyle w:val="4"/>
        <w:keepNext w:val="0"/>
        <w:keepLines w:val="0"/>
        <w:pageBreakBefore w:val="0"/>
        <w:numPr>
          <w:ilvl w:val="0"/>
          <w:numId w:val="2"/>
        </w:numPr>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服务内容</w:t>
      </w:r>
    </w:p>
    <w:p>
      <w:pPr>
        <w:pStyle w:val="4"/>
        <w:keepNext w:val="0"/>
        <w:keepLines w:val="0"/>
        <w:pageBreakBefore w:val="0"/>
        <w:numPr>
          <w:ilvl w:val="0"/>
          <w:numId w:val="3"/>
        </w:numPr>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供应商应按采购人要求提供白蚁综合治理服务。</w:t>
      </w:r>
    </w:p>
    <w:p>
      <w:pPr>
        <w:pStyle w:val="4"/>
        <w:keepNext w:val="0"/>
        <w:keepLines w:val="0"/>
        <w:pageBreakBefore w:val="0"/>
        <w:numPr>
          <w:ilvl w:val="0"/>
          <w:numId w:val="3"/>
        </w:numPr>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供应商在采购人单位管辖范围内全面施工防治白蚁，包含半山东路院区、机场路院区。</w:t>
      </w:r>
    </w:p>
    <w:p>
      <w:pPr>
        <w:pStyle w:val="4"/>
        <w:keepNext w:val="0"/>
        <w:keepLines w:val="0"/>
        <w:pageBreakBefore w:val="0"/>
        <w:numPr>
          <w:ilvl w:val="0"/>
          <w:numId w:val="3"/>
        </w:numPr>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供应商白蚁防治治愈率需达到80%以上。</w:t>
      </w:r>
    </w:p>
    <w:p>
      <w:pPr>
        <w:pStyle w:val="4"/>
        <w:keepNext w:val="0"/>
        <w:keepLines w:val="0"/>
        <w:pageBreakBefore w:val="0"/>
        <w:numPr>
          <w:ilvl w:val="0"/>
          <w:numId w:val="3"/>
        </w:numPr>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供应商一年两次派专业白蚁防治人员到采购人单位开展工作，所有药剂和器械均由供应商自带，药剂使用必须符合《中华人民共和国农药管理条例》相关规定并已取得农药登记证、卫生许可证、产品标准实施证的虫害防治专用药剂。</w:t>
      </w:r>
    </w:p>
    <w:p>
      <w:pPr>
        <w:pStyle w:val="4"/>
        <w:keepNext w:val="0"/>
        <w:keepLines w:val="0"/>
        <w:pageBreakBefore w:val="0"/>
        <w:numPr>
          <w:ilvl w:val="0"/>
          <w:numId w:val="3"/>
        </w:numPr>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供应商需满足采购人的响应要求，发现白蚁危害，提供随叫随到的紧急处置服务，48小时之内上门免费治理。</w:t>
      </w:r>
    </w:p>
    <w:p>
      <w:pPr>
        <w:pStyle w:val="4"/>
        <w:keepNext w:val="0"/>
        <w:keepLines w:val="0"/>
        <w:pageBreakBefore w:val="0"/>
        <w:numPr>
          <w:ilvl w:val="0"/>
          <w:numId w:val="4"/>
        </w:numPr>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lang w:val="en-US" w:eastAsia="zh-CN"/>
        </w:rPr>
      </w:pPr>
      <w:r>
        <w:rPr>
          <w:rFonts w:hint="eastAsia" w:ascii="华文细黑" w:hAnsi="华文细黑" w:eastAsia="华文细黑" w:cs="华文细黑"/>
          <w:b/>
          <w:bCs/>
          <w:color w:val="auto"/>
          <w:sz w:val="24"/>
          <w:szCs w:val="24"/>
          <w:lang w:val="en-US" w:eastAsia="zh-CN"/>
        </w:rPr>
        <w:t>报价方式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产品</w:t>
            </w:r>
          </w:p>
        </w:tc>
        <w:tc>
          <w:tcPr>
            <w:tcW w:w="2841"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价格/年</w:t>
            </w:r>
          </w:p>
        </w:tc>
        <w:tc>
          <w:tcPr>
            <w:tcW w:w="2841"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84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白蚁综合治理</w:t>
            </w:r>
          </w:p>
        </w:tc>
        <w:tc>
          <w:tcPr>
            <w:tcW w:w="2841"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p>
        </w:tc>
        <w:tc>
          <w:tcPr>
            <w:tcW w:w="2841"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p>
        </w:tc>
      </w:tr>
    </w:tbl>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val="0"/>
          <w:bCs w:val="0"/>
          <w:color w:val="auto"/>
          <w:sz w:val="24"/>
          <w:szCs w:val="24"/>
          <w:lang w:val="en-US" w:eastAsia="zh-CN"/>
        </w:rPr>
      </w:pPr>
      <w:r>
        <w:rPr>
          <w:rFonts w:hint="eastAsia" w:ascii="华文细黑" w:hAnsi="华文细黑" w:eastAsia="华文细黑" w:cs="华文细黑"/>
          <w:b/>
          <w:bCs/>
          <w:color w:val="auto"/>
          <w:sz w:val="24"/>
          <w:szCs w:val="24"/>
          <w:lang w:val="en-US" w:eastAsia="zh-CN"/>
        </w:rPr>
        <w:t>注：</w:t>
      </w:r>
      <w:r>
        <w:rPr>
          <w:rFonts w:hint="eastAsia" w:ascii="华文细黑" w:hAnsi="华文细黑" w:eastAsia="华文细黑" w:cs="华文细黑"/>
          <w:b w:val="0"/>
          <w:bCs w:val="0"/>
          <w:color w:val="auto"/>
          <w:sz w:val="24"/>
          <w:szCs w:val="24"/>
          <w:lang w:val="en-US" w:eastAsia="zh-CN"/>
        </w:rPr>
        <w:t>报价总价包含供应商完成项目所需的一切本身和不可或缺的所有工作开支、政策性文件规定及项目包含的所有风险、责任等各项全部费用，并承担一切风险责任。</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四</w:t>
      </w:r>
      <w:r>
        <w:rPr>
          <w:rFonts w:hint="eastAsia" w:ascii="华文细黑" w:hAnsi="华文细黑" w:eastAsia="华文细黑" w:cs="华文细黑"/>
          <w:b/>
          <w:bCs/>
          <w:color w:val="auto"/>
          <w:sz w:val="24"/>
          <w:szCs w:val="24"/>
        </w:rPr>
        <w:t>、响应文件编制要求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1. 响应文件</w:t>
      </w:r>
      <w:r>
        <w:rPr>
          <w:rFonts w:hint="eastAsia" w:ascii="华文细黑" w:hAnsi="华文细黑" w:eastAsia="华文细黑" w:cs="华文细黑"/>
          <w:color w:val="auto"/>
          <w:sz w:val="24"/>
          <w:szCs w:val="24"/>
          <w:lang w:val="en-US" w:eastAsia="zh-CN"/>
        </w:rPr>
        <w:t>包含报价文件。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lang w:val="en-US" w:eastAsia="zh-CN"/>
        </w:rPr>
        <w:t xml:space="preserve">2. </w:t>
      </w:r>
      <w:r>
        <w:rPr>
          <w:rFonts w:hint="eastAsia" w:ascii="华文细黑" w:hAnsi="华文细黑" w:eastAsia="华文细黑" w:cs="华文细黑"/>
          <w:color w:val="auto"/>
          <w:sz w:val="24"/>
          <w:szCs w:val="24"/>
        </w:rPr>
        <w:t>报价文件至少应包括以下内容（均需加盖公章）：</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投标企业法人授权委托书；（2）企业法人营业执照</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受委托人的身份证复印件；（4）所有资质及认证文件。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五</w:t>
      </w:r>
      <w:r>
        <w:rPr>
          <w:rFonts w:hint="eastAsia" w:ascii="华文细黑" w:hAnsi="华文细黑" w:eastAsia="华文细黑" w:cs="华文细黑"/>
          <w:b/>
          <w:bCs/>
          <w:color w:val="auto"/>
          <w:sz w:val="24"/>
          <w:szCs w:val="24"/>
        </w:rPr>
        <w:t>、</w:t>
      </w:r>
      <w:r>
        <w:rPr>
          <w:rFonts w:hint="eastAsia" w:ascii="华文细黑" w:hAnsi="华文细黑" w:eastAsia="华文细黑" w:cs="华文细黑"/>
          <w:b/>
          <w:bCs/>
          <w:color w:val="auto"/>
          <w:sz w:val="24"/>
          <w:szCs w:val="24"/>
          <w:lang w:eastAsia="zh-CN"/>
        </w:rPr>
        <w:t>议价</w:t>
      </w:r>
      <w:r>
        <w:rPr>
          <w:rFonts w:hint="eastAsia" w:ascii="华文细黑" w:hAnsi="华文细黑" w:eastAsia="华文细黑" w:cs="华文细黑"/>
          <w:b/>
          <w:bCs/>
          <w:color w:val="auto"/>
          <w:sz w:val="24"/>
          <w:szCs w:val="24"/>
        </w:rPr>
        <w:t>截止时间、</w:t>
      </w:r>
      <w:r>
        <w:rPr>
          <w:rFonts w:hint="eastAsia" w:ascii="华文细黑" w:hAnsi="华文细黑" w:eastAsia="华文细黑" w:cs="华文细黑"/>
          <w:b/>
          <w:bCs/>
          <w:color w:val="auto"/>
          <w:sz w:val="24"/>
          <w:szCs w:val="24"/>
          <w:lang w:eastAsia="zh-CN"/>
        </w:rPr>
        <w:t>议价</w:t>
      </w:r>
      <w:r>
        <w:rPr>
          <w:rFonts w:hint="eastAsia" w:ascii="华文细黑" w:hAnsi="华文细黑" w:eastAsia="华文细黑" w:cs="华文细黑"/>
          <w:b/>
          <w:bCs/>
          <w:color w:val="auto"/>
          <w:sz w:val="24"/>
          <w:szCs w:val="24"/>
        </w:rPr>
        <w:t>时间及地点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递交</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文件截止时间：20</w:t>
      </w:r>
      <w:r>
        <w:rPr>
          <w:rFonts w:hint="eastAsia" w:ascii="华文细黑" w:hAnsi="华文细黑" w:eastAsia="华文细黑" w:cs="华文细黑"/>
          <w:color w:val="auto"/>
          <w:sz w:val="24"/>
          <w:szCs w:val="24"/>
          <w:lang w:val="en-US" w:eastAsia="zh-CN"/>
        </w:rPr>
        <w:t>20</w:t>
      </w:r>
      <w:r>
        <w:rPr>
          <w:rFonts w:hint="eastAsia" w:ascii="华文细黑" w:hAnsi="华文细黑" w:eastAsia="华文细黑" w:cs="华文细黑"/>
          <w:color w:val="auto"/>
          <w:sz w:val="24"/>
          <w:szCs w:val="24"/>
        </w:rPr>
        <w:t>年</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u w:val="single"/>
          <w:lang w:val="en-US" w:eastAsia="zh-CN"/>
        </w:rPr>
        <w:t>11</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u w:val="single"/>
          <w:lang w:val="en-US" w:eastAsia="zh-CN"/>
        </w:rPr>
        <w:t xml:space="preserve"> 11 </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u w:val="single"/>
          <w:lang w:val="en-US" w:eastAsia="zh-CN"/>
        </w:rPr>
        <w:t xml:space="preserve"> 三 </w:t>
      </w: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7</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00</w:t>
      </w:r>
      <w:r>
        <w:rPr>
          <w:rFonts w:hint="eastAsia" w:ascii="华文细黑" w:hAnsi="华文细黑" w:eastAsia="华文细黑" w:cs="华文细黑"/>
          <w:color w:val="auto"/>
          <w:sz w:val="24"/>
          <w:szCs w:val="24"/>
        </w:rPr>
        <w:t>，逾期不再接受任何形式的报名。</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2．</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时间</w:t>
      </w:r>
      <w:r>
        <w:rPr>
          <w:rFonts w:hint="eastAsia" w:ascii="华文细黑" w:hAnsi="华文细黑" w:eastAsia="华文细黑" w:cs="华文细黑"/>
          <w:color w:val="auto"/>
          <w:sz w:val="24"/>
          <w:szCs w:val="24"/>
          <w:lang w:val="en-US" w:eastAsia="zh-CN"/>
        </w:rPr>
        <w:t>及地点</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院方另行通知</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w:t>
      </w:r>
      <w:r>
        <w:rPr>
          <w:rFonts w:hint="eastAsia" w:ascii="华文细黑" w:hAnsi="华文细黑" w:eastAsia="华文细黑" w:cs="华文细黑"/>
          <w:color w:val="auto"/>
          <w:sz w:val="24"/>
          <w:szCs w:val="24"/>
          <w:lang w:val="en-US" w:eastAsia="zh-CN"/>
        </w:rPr>
        <w:t>投标</w:t>
      </w:r>
      <w:r>
        <w:rPr>
          <w:rFonts w:hint="eastAsia" w:ascii="华文细黑" w:hAnsi="华文细黑" w:eastAsia="华文细黑" w:cs="华文细黑"/>
          <w:color w:val="auto"/>
          <w:sz w:val="24"/>
          <w:szCs w:val="24"/>
        </w:rPr>
        <w:t>地点：浙江省肿瘤医院行政楼</w:t>
      </w:r>
      <w:r>
        <w:rPr>
          <w:rFonts w:hint="eastAsia" w:ascii="华文细黑" w:hAnsi="华文细黑" w:eastAsia="华文细黑" w:cs="华文细黑"/>
          <w:color w:val="auto"/>
          <w:sz w:val="24"/>
          <w:szCs w:val="24"/>
          <w:u w:val="single"/>
          <w:lang w:val="en-US" w:eastAsia="zh-CN"/>
        </w:rPr>
        <w:t>403</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采用快递方式递交</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文件，必须对</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文件进行密封并在密封处加盖公章，快递费用由</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单位自理，不接受到付件。邮寄地址：杭州市拱墅区半山东路1号浙江省肿瘤医院行政楼</w:t>
      </w:r>
      <w:r>
        <w:rPr>
          <w:rFonts w:hint="eastAsia" w:ascii="华文细黑" w:hAnsi="华文细黑" w:eastAsia="华文细黑" w:cs="华文细黑"/>
          <w:color w:val="auto"/>
          <w:sz w:val="24"/>
          <w:szCs w:val="24"/>
          <w:u w:val="single"/>
          <w:lang w:val="en-US" w:eastAsia="zh-CN"/>
        </w:rPr>
        <w:t>403</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0" w:firstLine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六</w:t>
      </w:r>
      <w:r>
        <w:rPr>
          <w:rFonts w:hint="eastAsia" w:ascii="华文细黑" w:hAnsi="华文细黑" w:eastAsia="华文细黑" w:cs="华文细黑"/>
          <w:b/>
          <w:bCs/>
          <w:color w:val="auto"/>
          <w:sz w:val="24"/>
          <w:szCs w:val="24"/>
        </w:rPr>
        <w:t>、联系方式：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 xml:space="preserve"> 联系人：</w:t>
      </w:r>
      <w:r>
        <w:rPr>
          <w:rFonts w:hint="eastAsia" w:ascii="华文细黑" w:hAnsi="华文细黑" w:eastAsia="华文细黑" w:cs="华文细黑"/>
          <w:color w:val="auto"/>
          <w:sz w:val="24"/>
          <w:szCs w:val="24"/>
          <w:lang w:val="en-US" w:eastAsia="zh-CN"/>
        </w:rPr>
        <w:t>钱工</w:t>
      </w:r>
      <w:r>
        <w:rPr>
          <w:rFonts w:hint="eastAsia" w:ascii="华文细黑" w:hAnsi="华文细黑" w:eastAsia="华文细黑" w:cs="华文细黑"/>
          <w:color w:val="auto"/>
          <w:sz w:val="24"/>
          <w:szCs w:val="24"/>
        </w:rPr>
        <w:t xml:space="preserve">    联系电话：0571-8812</w:t>
      </w:r>
      <w:r>
        <w:rPr>
          <w:rFonts w:hint="eastAsia" w:ascii="华文细黑" w:hAnsi="华文细黑" w:eastAsia="华文细黑" w:cs="华文细黑"/>
          <w:color w:val="auto"/>
          <w:sz w:val="24"/>
          <w:szCs w:val="24"/>
          <w:lang w:val="en-US" w:eastAsia="zh-CN"/>
        </w:rPr>
        <w:t>2532</w:t>
      </w:r>
      <w:bookmarkStart w:id="0" w:name="_GoBack"/>
      <w:bookmarkEnd w:id="0"/>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2020年11月4日</w:t>
      </w:r>
    </w:p>
    <w:p>
      <w:pPr>
        <w:rPr>
          <w:rFonts w:hint="eastAsia"/>
          <w:lang w:val="en-US" w:eastAsia="zh-CN"/>
        </w:rPr>
      </w:pPr>
      <w:r>
        <w:rPr>
          <w:rFonts w:hint="eastAsia"/>
          <w:lang w:val="en-US" w:eastAsia="zh-CN"/>
        </w:rPr>
        <w:br w:type="page"/>
      </w:r>
    </w:p>
    <w:p>
      <w:pPr>
        <w:rPr>
          <w:rFonts w:hint="eastAsia"/>
          <w:sz w:val="52"/>
          <w:szCs w:val="52"/>
          <w:lang w:val="en-US" w:eastAsia="zh-CN"/>
        </w:rPr>
      </w:pPr>
      <w:r>
        <w:rPr>
          <w:rFonts w:hint="eastAsia"/>
          <w:sz w:val="52"/>
          <w:szCs w:val="52"/>
          <w:lang w:val="en-US" w:eastAsia="zh-CN"/>
        </w:rPr>
        <w:t>附件1：</w:t>
      </w:r>
    </w:p>
    <w:p>
      <w:pPr>
        <w:jc w:val="center"/>
        <w:rPr>
          <w:sz w:val="52"/>
          <w:szCs w:val="52"/>
        </w:rPr>
      </w:pPr>
      <w:r>
        <w:rPr>
          <w:rFonts w:hint="eastAsia"/>
          <w:sz w:val="52"/>
          <w:szCs w:val="52"/>
        </w:rPr>
        <w:t>授权</w:t>
      </w:r>
      <w:r>
        <w:rPr>
          <w:sz w:val="52"/>
          <w:szCs w:val="52"/>
        </w:rPr>
        <w:fldChar w:fldCharType="begin"/>
      </w:r>
      <w:r>
        <w:rPr>
          <w:sz w:val="52"/>
          <w:szCs w:val="52"/>
        </w:rPr>
        <w:instrText xml:space="preserve"> HYPERLINK "http://www.liuxue86.com/hetongfanben/wtsfb/" \t "http://www.liuxue86.com/a/_blank" </w:instrText>
      </w:r>
      <w:r>
        <w:rPr>
          <w:sz w:val="52"/>
          <w:szCs w:val="52"/>
        </w:rPr>
        <w:fldChar w:fldCharType="separate"/>
      </w:r>
      <w:r>
        <w:rPr>
          <w:rFonts w:hint="eastAsia"/>
          <w:sz w:val="52"/>
          <w:szCs w:val="52"/>
        </w:rPr>
        <w:t>委托书</w:t>
      </w:r>
      <w:r>
        <w:rPr>
          <w:rFonts w:hint="eastAsia"/>
          <w:sz w:val="52"/>
          <w:szCs w:val="52"/>
        </w:rPr>
        <w:fldChar w:fldCharType="end"/>
      </w:r>
    </w:p>
    <w:p>
      <w:pPr>
        <w:rPr>
          <w:sz w:val="28"/>
          <w:szCs w:val="28"/>
        </w:rPr>
      </w:pPr>
      <w:r>
        <w:rPr>
          <w:rFonts w:hint="eastAsia"/>
          <w:sz w:val="28"/>
          <w:szCs w:val="28"/>
        </w:rPr>
        <w:t>　本公司特委托姓名：____________，性别:_______身份证号:_____________________，作为我公司的合法代理人，全权代表我公司办理浙江省肿瘤医院</w:t>
      </w:r>
      <w:r>
        <w:rPr>
          <w:rFonts w:hint="eastAsia"/>
          <w:sz w:val="28"/>
          <w:szCs w:val="28"/>
          <w:lang w:val="en-US" w:eastAsia="zh-CN"/>
        </w:rPr>
        <w:t xml:space="preserve">                               </w:t>
      </w:r>
      <w:r>
        <w:rPr>
          <w:rFonts w:hint="eastAsia"/>
          <w:sz w:val="28"/>
          <w:szCs w:val="28"/>
        </w:rPr>
        <w:t>相关事项，对委托人在办理上述事项过程中所签署的有关文件，我公司均予以认可，并承担相应的法律责任.</w:t>
      </w:r>
    </w:p>
    <w:p>
      <w:pPr>
        <w:rPr>
          <w:sz w:val="28"/>
          <w:szCs w:val="28"/>
        </w:rPr>
      </w:pPr>
      <w:r>
        <w:rPr>
          <w:rFonts w:hint="eastAsia"/>
          <w:sz w:val="28"/>
          <w:szCs w:val="28"/>
        </w:rPr>
        <w:t>　　委托期限:自签字之日起至上述事项办完为止.</w:t>
      </w:r>
    </w:p>
    <w:p>
      <w:pPr>
        <w:rPr>
          <w:rFonts w:hint="eastAsia"/>
          <w:sz w:val="28"/>
          <w:szCs w:val="28"/>
        </w:rPr>
      </w:pPr>
      <w:r>
        <w:rPr>
          <w:rFonts w:hint="eastAsia"/>
          <w:sz w:val="28"/>
          <w:szCs w:val="28"/>
        </w:rPr>
        <w:t xml:space="preserve">                                      </w:t>
      </w:r>
    </w:p>
    <w:p>
      <w:pPr>
        <w:wordWrap w:val="0"/>
        <w:jc w:val="right"/>
        <w:rPr>
          <w:rFonts w:hint="eastAsia"/>
          <w:sz w:val="28"/>
          <w:szCs w:val="28"/>
        </w:rPr>
      </w:pPr>
      <w:r>
        <w:rPr>
          <w:rFonts w:hint="eastAsia"/>
          <w:sz w:val="28"/>
          <w:szCs w:val="28"/>
        </w:rPr>
        <w:t xml:space="preserve">           </w:t>
      </w:r>
      <w:r>
        <w:rPr>
          <w:rFonts w:hint="eastAsia"/>
          <w:sz w:val="28"/>
          <w:szCs w:val="28"/>
          <w:lang w:val="en-US" w:eastAsia="zh-CN"/>
        </w:rPr>
        <w:t>法人代表：</w:t>
      </w:r>
      <w:r>
        <w:rPr>
          <w:rFonts w:hint="eastAsia"/>
          <w:sz w:val="28"/>
          <w:szCs w:val="28"/>
        </w:rPr>
        <w:t xml:space="preserve">           </w:t>
      </w:r>
    </w:p>
    <w:p>
      <w:pPr>
        <w:wordWrap w:val="0"/>
        <w:jc w:val="center"/>
        <w:rPr>
          <w:rFonts w:hint="default" w:eastAsia="宋体"/>
          <w:sz w:val="28"/>
          <w:szCs w:val="28"/>
          <w:lang w:val="en-US" w:eastAsia="zh-CN"/>
        </w:rPr>
      </w:pPr>
      <w:r>
        <w:rPr>
          <w:rFonts w:hint="eastAsia"/>
          <w:sz w:val="28"/>
          <w:szCs w:val="28"/>
          <w:lang w:val="en-US" w:eastAsia="zh-CN"/>
        </w:rPr>
        <w:t xml:space="preserve">                               </w:t>
      </w:r>
      <w:r>
        <w:rPr>
          <w:rFonts w:hint="eastAsia"/>
          <w:sz w:val="28"/>
          <w:szCs w:val="28"/>
        </w:rPr>
        <w:t>公司名称:</w:t>
      </w:r>
      <w:r>
        <w:rPr>
          <w:rFonts w:hint="eastAsia"/>
          <w:sz w:val="28"/>
          <w:szCs w:val="28"/>
          <w:lang w:val="en-US" w:eastAsia="zh-CN"/>
        </w:rPr>
        <w:t xml:space="preserve">     </w:t>
      </w:r>
    </w:p>
    <w:p>
      <w:pPr>
        <w:jc w:val="right"/>
        <w:rPr>
          <w:rFonts w:hint="eastAsia"/>
          <w:sz w:val="28"/>
          <w:szCs w:val="28"/>
        </w:rPr>
      </w:pPr>
      <w:r>
        <w:rPr>
          <w:rFonts w:hint="eastAsia"/>
          <w:sz w:val="28"/>
          <w:szCs w:val="28"/>
        </w:rPr>
        <w:t xml:space="preserve"> 年    月    日</w:t>
      </w:r>
    </w:p>
    <w:p>
      <w:pPr>
        <w:spacing w:line="440" w:lineRule="exact"/>
        <w:jc w:val="right"/>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right"/>
        <w:textAlignment w:val="auto"/>
        <w:outlineLvl w:val="9"/>
        <w:rPr>
          <w:rFonts w:hint="eastAsia"/>
          <w:lang w:val="en-US" w:eastAsia="zh-CN"/>
        </w:rPr>
      </w:pPr>
    </w:p>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4"/>
      </w:rPr>
    </w:pPr>
    <w:r>
      <w:fldChar w:fldCharType="begin"/>
    </w:r>
    <w:r>
      <w:rPr>
        <w:rStyle w:val="14"/>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4"/>
      </w:rPr>
      <w:instrText xml:space="preserve"> PAGE </w:instrText>
    </w:r>
    <w:r>
      <w:fldChar w:fldCharType="separate"/>
    </w:r>
    <w:r>
      <w:rPr>
        <w:rStyle w:val="14"/>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88668B"/>
    <w:multiLevelType w:val="singleLevel"/>
    <w:tmpl w:val="A288668B"/>
    <w:lvl w:ilvl="0" w:tentative="0">
      <w:start w:val="2"/>
      <w:numFmt w:val="chineseCounting"/>
      <w:suff w:val="nothing"/>
      <w:lvlText w:val="%1、"/>
      <w:lvlJc w:val="left"/>
      <w:rPr>
        <w:rFonts w:hint="eastAsia"/>
      </w:rPr>
    </w:lvl>
  </w:abstractNum>
  <w:abstractNum w:abstractNumId="1">
    <w:nsid w:val="F0B6CCC3"/>
    <w:multiLevelType w:val="singleLevel"/>
    <w:tmpl w:val="F0B6CCC3"/>
    <w:lvl w:ilvl="0" w:tentative="0">
      <w:start w:val="1"/>
      <w:numFmt w:val="decimal"/>
      <w:suff w:val="nothing"/>
      <w:lvlText w:val="%1．"/>
      <w:lvlJc w:val="left"/>
      <w:pPr>
        <w:ind w:left="0" w:firstLine="400"/>
      </w:pPr>
      <w:rPr>
        <w:rFonts w:hint="default"/>
      </w:rPr>
    </w:lvl>
  </w:abstractNum>
  <w:abstractNum w:abstractNumId="2">
    <w:nsid w:val="10629E8D"/>
    <w:multiLevelType w:val="singleLevel"/>
    <w:tmpl w:val="10629E8D"/>
    <w:lvl w:ilvl="0" w:tentative="0">
      <w:start w:val="1"/>
      <w:numFmt w:val="decimal"/>
      <w:suff w:val="nothing"/>
      <w:lvlText w:val="%1．"/>
      <w:lvlJc w:val="left"/>
      <w:pPr>
        <w:ind w:left="0" w:firstLine="400"/>
      </w:pPr>
      <w:rPr>
        <w:rFonts w:hint="default"/>
      </w:rPr>
    </w:lvl>
  </w:abstractNum>
  <w:abstractNum w:abstractNumId="3">
    <w:nsid w:val="273DD190"/>
    <w:multiLevelType w:val="singleLevel"/>
    <w:tmpl w:val="273DD190"/>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3EC3CE1"/>
    <w:rsid w:val="063208CF"/>
    <w:rsid w:val="07C904D2"/>
    <w:rsid w:val="07CD72E2"/>
    <w:rsid w:val="0854225F"/>
    <w:rsid w:val="09AC7B34"/>
    <w:rsid w:val="0A1D66DF"/>
    <w:rsid w:val="0D43052A"/>
    <w:rsid w:val="109848C5"/>
    <w:rsid w:val="10B04510"/>
    <w:rsid w:val="133E55D2"/>
    <w:rsid w:val="13AA5AD0"/>
    <w:rsid w:val="186E039E"/>
    <w:rsid w:val="199B22BF"/>
    <w:rsid w:val="1AE2747C"/>
    <w:rsid w:val="1AE94B8D"/>
    <w:rsid w:val="1C602D60"/>
    <w:rsid w:val="1D1B4069"/>
    <w:rsid w:val="1E755027"/>
    <w:rsid w:val="20B95851"/>
    <w:rsid w:val="25F76C1E"/>
    <w:rsid w:val="261A3D2C"/>
    <w:rsid w:val="26212EF7"/>
    <w:rsid w:val="26A055F1"/>
    <w:rsid w:val="271577AD"/>
    <w:rsid w:val="27622B4F"/>
    <w:rsid w:val="27FA485B"/>
    <w:rsid w:val="2A5965E2"/>
    <w:rsid w:val="2BF96F6F"/>
    <w:rsid w:val="2D282DE6"/>
    <w:rsid w:val="2D6B50D0"/>
    <w:rsid w:val="2DDD6F61"/>
    <w:rsid w:val="329763A8"/>
    <w:rsid w:val="347D0A86"/>
    <w:rsid w:val="353324D4"/>
    <w:rsid w:val="38BC631C"/>
    <w:rsid w:val="38EF7149"/>
    <w:rsid w:val="38FC7F3D"/>
    <w:rsid w:val="3A140A17"/>
    <w:rsid w:val="3AB103B1"/>
    <w:rsid w:val="3B97567C"/>
    <w:rsid w:val="3D3A3B9C"/>
    <w:rsid w:val="3D63623D"/>
    <w:rsid w:val="3E1F7478"/>
    <w:rsid w:val="415E7867"/>
    <w:rsid w:val="41DB4835"/>
    <w:rsid w:val="42AF4681"/>
    <w:rsid w:val="42D206C7"/>
    <w:rsid w:val="433F7B6D"/>
    <w:rsid w:val="43587E57"/>
    <w:rsid w:val="49075482"/>
    <w:rsid w:val="49D32A72"/>
    <w:rsid w:val="4A437485"/>
    <w:rsid w:val="4AAC6732"/>
    <w:rsid w:val="4E8906A9"/>
    <w:rsid w:val="507E01D9"/>
    <w:rsid w:val="54A17A22"/>
    <w:rsid w:val="57E906EE"/>
    <w:rsid w:val="58A92678"/>
    <w:rsid w:val="5AA2310A"/>
    <w:rsid w:val="5FA54E79"/>
    <w:rsid w:val="600E7E56"/>
    <w:rsid w:val="6031407E"/>
    <w:rsid w:val="623C44CF"/>
    <w:rsid w:val="63A96F59"/>
    <w:rsid w:val="644841BC"/>
    <w:rsid w:val="64C17567"/>
    <w:rsid w:val="67564F5E"/>
    <w:rsid w:val="67832C8C"/>
    <w:rsid w:val="67854C12"/>
    <w:rsid w:val="69E34B52"/>
    <w:rsid w:val="6ADF4DE8"/>
    <w:rsid w:val="72617797"/>
    <w:rsid w:val="73B41659"/>
    <w:rsid w:val="740A5DBF"/>
    <w:rsid w:val="749F74E9"/>
    <w:rsid w:val="78D941C0"/>
    <w:rsid w:val="795C315F"/>
    <w:rsid w:val="79D51966"/>
    <w:rsid w:val="7D161986"/>
    <w:rsid w:val="7EEC0AEA"/>
    <w:rsid w:val="7F3F2D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正文2"/>
    <w:basedOn w:val="1"/>
    <w:qFormat/>
    <w:uiPriority w:val="0"/>
    <w:pPr>
      <w:spacing w:before="156" w:beforeLines="0"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Poppy</cp:lastModifiedBy>
  <cp:lastPrinted>2020-11-04T01:44:00Z</cp:lastPrinted>
  <dcterms:modified xsi:type="dcterms:W3CDTF">2020-11-04T01:58:00Z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