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eastAsia="zh-CN"/>
          <w14:shadow w14:blurRad="50800" w14:dist="38100" w14:dir="2700000" w14:sx="100000" w14:sy="100000" w14:kx="0" w14:ky="0" w14:algn="tl">
            <w14:srgbClr w14:val="000000">
              <w14:alpha w14:val="60000"/>
            </w14:srgbClr>
          </w14:shadow>
        </w:rPr>
        <w:t>招</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标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浙江省肿瘤医院二号楼电梯轿顶更新改造项目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二○一</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八</w:t>
      </w:r>
      <w:r>
        <w:rPr>
          <w:rFonts w:hint="eastAsia" w:ascii="宋体" w:hAnsi="宋体" w:eastAsia="宋体" w:cs="宋体"/>
          <w:sz w:val="32"/>
          <w14:shadow w14:blurRad="50800" w14:dist="38100" w14:dir="2700000" w14:sx="100000" w14:sy="100000" w14:kx="0" w14:ky="0" w14:algn="tl">
            <w14:srgbClr w14:val="000000">
              <w14:alpha w14:val="60000"/>
            </w14:srgbClr>
          </w14:shadow>
        </w:rPr>
        <w:t>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三</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3"/>
        <w:keepNext w:val="0"/>
        <w:keepLines w:val="0"/>
        <w:pageBreakBefore w:val="0"/>
        <w:kinsoku/>
        <w:overflowPunct/>
        <w:topLinePunct w:val="0"/>
        <w:autoSpaceDE/>
        <w:autoSpaceDN/>
        <w:bidi w:val="0"/>
        <w:adjustRightInd/>
        <w:snapToGrid/>
        <w:spacing w:before="0" w:beforeAutospacing="0" w:after="0" w:afterAutospacing="0" w:line="440" w:lineRule="exact"/>
        <w:ind w:left="360" w:right="0" w:rightChars="0" w:hanging="360" w:hangingChars="10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b/>
          <w:bCs/>
          <w:sz w:val="36"/>
          <w:szCs w:val="36"/>
          <w:lang w:val="zh-CN"/>
        </w:rPr>
        <w:t>浙江省肿瘤医院二号楼电梯轿顶更新改造项目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我院拟采取公开招标议价谈判方式，完成</w:t>
      </w:r>
      <w:r>
        <w:rPr>
          <w:rFonts w:hint="eastAsia" w:ascii="华文细黑" w:hAnsi="华文细黑" w:eastAsia="华文细黑" w:cs="华文细黑"/>
          <w:color w:val="auto"/>
          <w:sz w:val="24"/>
          <w:szCs w:val="24"/>
          <w:lang w:eastAsia="zh-CN"/>
        </w:rPr>
        <w:t>浙江省肿瘤医院二号楼电梯轿顶更新改造项目</w:t>
      </w:r>
      <w:r>
        <w:rPr>
          <w:rFonts w:hint="eastAsia" w:ascii="华文细黑" w:hAnsi="华文细黑" w:eastAsia="华文细黑" w:cs="华文细黑"/>
          <w:color w:val="auto"/>
          <w:sz w:val="24"/>
          <w:szCs w:val="24"/>
        </w:rPr>
        <w:t>招标，但</w:t>
      </w:r>
      <w:r>
        <w:rPr>
          <w:rFonts w:hint="eastAsia" w:ascii="华文细黑" w:hAnsi="华文细黑" w:eastAsia="华文细黑" w:cs="华文细黑"/>
          <w:color w:val="auto"/>
          <w:sz w:val="24"/>
          <w:szCs w:val="24"/>
          <w:lang w:val="en-US" w:eastAsia="zh-CN"/>
        </w:rPr>
        <w:t>前期进行的</w:t>
      </w:r>
      <w:r>
        <w:rPr>
          <w:rFonts w:hint="eastAsia" w:ascii="华文细黑" w:hAnsi="华文细黑" w:eastAsia="华文细黑" w:cs="华文细黑"/>
          <w:color w:val="auto"/>
          <w:sz w:val="24"/>
          <w:szCs w:val="24"/>
        </w:rPr>
        <w:t>二号楼电梯轿顶更新改造项目招标因报名单位</w:t>
      </w:r>
      <w:r>
        <w:rPr>
          <w:rFonts w:hint="eastAsia" w:ascii="华文细黑" w:hAnsi="华文细黑" w:eastAsia="华文细黑" w:cs="华文细黑"/>
          <w:color w:val="auto"/>
          <w:sz w:val="24"/>
          <w:szCs w:val="24"/>
          <w:lang w:val="en-US" w:eastAsia="zh-CN"/>
        </w:rPr>
        <w:t>资格审查不符合要求，</w:t>
      </w:r>
      <w:r>
        <w:rPr>
          <w:rFonts w:hint="eastAsia" w:ascii="华文细黑" w:hAnsi="华文细黑" w:eastAsia="华文细黑" w:cs="华文细黑"/>
          <w:color w:val="auto"/>
          <w:sz w:val="24"/>
          <w:szCs w:val="24"/>
        </w:rPr>
        <w:t>不足三家，无法正常开标，特此将有关事项二次公告如下：</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rPr>
      </w:pPr>
      <w:r>
        <w:rPr>
          <w:rFonts w:hint="eastAsia" w:ascii="华文细黑" w:hAnsi="华文细黑" w:eastAsia="华文细黑" w:cs="华文细黑"/>
          <w:color w:val="auto"/>
          <w:sz w:val="24"/>
          <w:szCs w:val="24"/>
          <w:highlight w:val="none"/>
        </w:rPr>
        <w:t>1. 项目名称：</w:t>
      </w:r>
      <w:r>
        <w:rPr>
          <w:rFonts w:hint="eastAsia" w:ascii="华文细黑" w:hAnsi="华文细黑" w:eastAsia="华文细黑" w:cs="华文细黑"/>
          <w:color w:val="auto"/>
          <w:sz w:val="24"/>
          <w:szCs w:val="24"/>
          <w:highlight w:val="none"/>
          <w:lang w:eastAsia="zh-CN"/>
        </w:rPr>
        <w:t>浙江省肿瘤医院二号楼电梯轿顶更新改造项目</w:t>
      </w:r>
      <w:r>
        <w:rPr>
          <w:rFonts w:hint="eastAsia" w:ascii="华文细黑" w:hAnsi="华文细黑" w:eastAsia="华文细黑" w:cs="华文细黑"/>
          <w:color w:val="auto"/>
          <w:sz w:val="24"/>
          <w:szCs w:val="24"/>
          <w:highlight w:val="none"/>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lang w:val="en-US" w:eastAsia="zh-CN"/>
        </w:rPr>
      </w:pPr>
      <w:r>
        <w:rPr>
          <w:rFonts w:hint="eastAsia" w:ascii="华文细黑" w:hAnsi="华文细黑" w:eastAsia="华文细黑" w:cs="华文细黑"/>
          <w:color w:val="auto"/>
          <w:sz w:val="24"/>
          <w:szCs w:val="24"/>
          <w:highlight w:val="none"/>
        </w:rPr>
        <w:t xml:space="preserve">2. </w:t>
      </w:r>
      <w:r>
        <w:rPr>
          <w:rFonts w:hint="eastAsia" w:ascii="华文细黑" w:hAnsi="华文细黑" w:eastAsia="华文细黑" w:cs="华文细黑"/>
          <w:color w:val="auto"/>
          <w:sz w:val="24"/>
          <w:szCs w:val="24"/>
          <w:highlight w:val="none"/>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lang w:val="en-US" w:eastAsia="zh-CN"/>
        </w:rPr>
      </w:pPr>
      <w:r>
        <w:rPr>
          <w:rFonts w:hint="eastAsia" w:ascii="华文细黑" w:hAnsi="华文细黑" w:eastAsia="华文细黑" w:cs="华文细黑"/>
          <w:color w:val="auto"/>
          <w:sz w:val="24"/>
          <w:szCs w:val="24"/>
          <w:highlight w:val="none"/>
          <w:lang w:val="en-US" w:eastAsia="zh-CN"/>
        </w:rPr>
        <w:t>（1）所供货物是全新的、未使用过的货物，同时应保证货物的各项功能和技术指标达到投标文件和国家相关标准。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lang w:val="en-US" w:eastAsia="zh-CN"/>
        </w:rPr>
      </w:pPr>
      <w:r>
        <w:rPr>
          <w:rFonts w:hint="eastAsia" w:ascii="华文细黑" w:hAnsi="华文细黑" w:eastAsia="华文细黑" w:cs="华文细黑"/>
          <w:color w:val="auto"/>
          <w:sz w:val="24"/>
          <w:szCs w:val="24"/>
          <w:highlight w:val="none"/>
          <w:lang w:val="en-US" w:eastAsia="zh-CN"/>
        </w:rPr>
        <w:t>（2）货物在正确安装、正常使用和保养条件下，在使用寿命内的正常使用。</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lang w:val="en-US" w:eastAsia="zh-CN"/>
        </w:rPr>
      </w:pPr>
      <w:r>
        <w:rPr>
          <w:rFonts w:hint="eastAsia" w:ascii="华文细黑" w:hAnsi="华文细黑" w:eastAsia="华文细黑" w:cs="华文细黑"/>
          <w:color w:val="auto"/>
          <w:sz w:val="24"/>
          <w:szCs w:val="24"/>
          <w:highlight w:val="none"/>
          <w:lang w:val="en-US" w:eastAsia="zh-CN"/>
        </w:rPr>
        <w:t>（3）货物质保期不得少于24个月（含人工及配件维修）。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highlight w:val="none"/>
        </w:rPr>
      </w:pPr>
      <w:r>
        <w:rPr>
          <w:rFonts w:hint="eastAsia" w:ascii="华文细黑" w:hAnsi="华文细黑" w:eastAsia="华文细黑" w:cs="华文细黑"/>
          <w:b/>
          <w:bCs/>
          <w:color w:val="auto"/>
          <w:sz w:val="24"/>
          <w:szCs w:val="24"/>
          <w:highlight w:val="none"/>
        </w:rPr>
        <w:t>二、服务内容</w:t>
      </w:r>
    </w:p>
    <w:p>
      <w:pPr>
        <w:spacing w:line="400" w:lineRule="exact"/>
        <w:ind w:left="-426" w:right="-340" w:rightChars="-162" w:firstLine="480" w:firstLineChars="200"/>
        <w:rPr>
          <w:rFonts w:hint="eastAsia" w:ascii="华文细黑" w:hAnsi="华文细黑" w:eastAsia="华文细黑" w:cs="华文细黑"/>
          <w:b w:val="0"/>
          <w:bCs/>
          <w:kern w:val="0"/>
          <w:sz w:val="24"/>
          <w:szCs w:val="24"/>
          <w:highlight w:val="none"/>
        </w:rPr>
      </w:pPr>
      <w:r>
        <w:rPr>
          <w:rFonts w:hint="eastAsia" w:ascii="华文细黑" w:hAnsi="华文细黑" w:eastAsia="华文细黑" w:cs="华文细黑"/>
          <w:b w:val="0"/>
          <w:bCs/>
          <w:kern w:val="0"/>
          <w:sz w:val="24"/>
          <w:szCs w:val="24"/>
          <w:highlight w:val="none"/>
          <w:lang w:val="en-US" w:eastAsia="zh-CN"/>
        </w:rPr>
        <w:t>1.</w:t>
      </w:r>
      <w:r>
        <w:rPr>
          <w:rFonts w:hint="eastAsia" w:ascii="华文细黑" w:hAnsi="华文细黑" w:eastAsia="华文细黑" w:cs="华文细黑"/>
          <w:b w:val="0"/>
          <w:bCs/>
          <w:kern w:val="0"/>
          <w:sz w:val="24"/>
          <w:szCs w:val="24"/>
          <w:highlight w:val="none"/>
        </w:rPr>
        <w:t>货物（品牌、规格、厂家、产地）、服务名称、数量、单价及</w:t>
      </w:r>
      <w:r>
        <w:rPr>
          <w:rFonts w:hint="eastAsia" w:ascii="华文细黑" w:hAnsi="华文细黑" w:eastAsia="华文细黑" w:cs="华文细黑"/>
          <w:b w:val="0"/>
          <w:bCs/>
          <w:kern w:val="0"/>
          <w:sz w:val="24"/>
          <w:szCs w:val="24"/>
          <w:highlight w:val="none"/>
          <w:lang w:val="en-US" w:eastAsia="zh-CN"/>
        </w:rPr>
        <w:t>投标</w:t>
      </w:r>
      <w:r>
        <w:rPr>
          <w:rFonts w:hint="eastAsia" w:ascii="华文细黑" w:hAnsi="华文细黑" w:eastAsia="华文细黑" w:cs="华文细黑"/>
          <w:b w:val="0"/>
          <w:bCs/>
          <w:kern w:val="0"/>
          <w:sz w:val="24"/>
          <w:szCs w:val="24"/>
          <w:highlight w:val="none"/>
        </w:rPr>
        <w:t>分项价格、总价：</w:t>
      </w:r>
    </w:p>
    <w:tbl>
      <w:tblPr>
        <w:tblStyle w:val="12"/>
        <w:tblW w:w="9007" w:type="dxa"/>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167"/>
        <w:gridCol w:w="1119"/>
        <w:gridCol w:w="3097"/>
        <w:gridCol w:w="717"/>
        <w:gridCol w:w="750"/>
        <w:gridCol w:w="756"/>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74"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序号</w:t>
            </w:r>
          </w:p>
        </w:tc>
        <w:tc>
          <w:tcPr>
            <w:tcW w:w="1167"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项目名称</w:t>
            </w:r>
          </w:p>
        </w:tc>
        <w:tc>
          <w:tcPr>
            <w:tcW w:w="1119"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部位</w:t>
            </w:r>
          </w:p>
        </w:tc>
        <w:tc>
          <w:tcPr>
            <w:tcW w:w="3097"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材质/工艺</w:t>
            </w:r>
          </w:p>
        </w:tc>
        <w:tc>
          <w:tcPr>
            <w:tcW w:w="717"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数量</w:t>
            </w:r>
          </w:p>
        </w:tc>
        <w:tc>
          <w:tcPr>
            <w:tcW w:w="750"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单位</w:t>
            </w:r>
          </w:p>
        </w:tc>
        <w:tc>
          <w:tcPr>
            <w:tcW w:w="756"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投标单价</w:t>
            </w:r>
          </w:p>
        </w:tc>
        <w:tc>
          <w:tcPr>
            <w:tcW w:w="827"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4" w:hRule="atLeast"/>
        </w:trPr>
        <w:tc>
          <w:tcPr>
            <w:tcW w:w="574"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1</w:t>
            </w:r>
          </w:p>
        </w:tc>
        <w:tc>
          <w:tcPr>
            <w:tcW w:w="1167" w:type="dxa"/>
            <w:vMerge w:val="restart"/>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肿瘤医院二号楼</w:t>
            </w:r>
          </w:p>
        </w:tc>
        <w:tc>
          <w:tcPr>
            <w:tcW w:w="1119"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医用电梯</w:t>
            </w:r>
          </w:p>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轿厢吊顶</w:t>
            </w:r>
          </w:p>
        </w:tc>
        <w:tc>
          <w:tcPr>
            <w:tcW w:w="3097"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镜面不锈钢材质、亚克力水晶方柱、LED照明、二侧LED平行圆灯</w:t>
            </w:r>
          </w:p>
        </w:tc>
        <w:tc>
          <w:tcPr>
            <w:tcW w:w="717"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highlight w:val="none"/>
                <w:vertAlign w:val="baseline"/>
                <w:lang w:val="en-US" w:eastAsia="zh-CN"/>
              </w:rPr>
            </w:pPr>
            <w:r>
              <w:rPr>
                <w:rFonts w:hint="eastAsia" w:ascii="华文细黑" w:hAnsi="华文细黑" w:eastAsia="华文细黑" w:cs="华文细黑"/>
                <w:sz w:val="21"/>
                <w:szCs w:val="21"/>
                <w:highlight w:val="none"/>
                <w:vertAlign w:val="baseline"/>
                <w:lang w:val="en-US" w:eastAsia="zh-CN"/>
              </w:rPr>
              <w:t>12</w:t>
            </w:r>
          </w:p>
        </w:tc>
        <w:tc>
          <w:tcPr>
            <w:tcW w:w="750" w:type="dxa"/>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left="0" w:leftChars="0" w:right="0" w:rightChars="0" w:firstLine="0" w:firstLineChars="0"/>
              <w:jc w:val="center"/>
              <w:textAlignment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台</w:t>
            </w:r>
          </w:p>
        </w:tc>
        <w:tc>
          <w:tcPr>
            <w:tcW w:w="756" w:type="dxa"/>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left="0" w:leftChars="0" w:right="0" w:rightChars="0" w:firstLine="0" w:firstLineChars="0"/>
              <w:jc w:val="center"/>
              <w:textAlignment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 xml:space="preserve">   </w:t>
            </w:r>
          </w:p>
        </w:tc>
        <w:tc>
          <w:tcPr>
            <w:tcW w:w="827" w:type="dxa"/>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left="0" w:leftChars="0" w:right="0" w:rightChars="0" w:firstLine="0" w:firstLineChars="0"/>
              <w:jc w:val="center"/>
              <w:textAlignment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3" w:hRule="atLeast"/>
        </w:trPr>
        <w:tc>
          <w:tcPr>
            <w:tcW w:w="574"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2</w:t>
            </w:r>
          </w:p>
        </w:tc>
        <w:tc>
          <w:tcPr>
            <w:tcW w:w="1167" w:type="dxa"/>
            <w:vMerge w:val="continue"/>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p>
        </w:tc>
        <w:tc>
          <w:tcPr>
            <w:tcW w:w="1119"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客用电梯</w:t>
            </w:r>
          </w:p>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轿厢吊顶</w:t>
            </w:r>
          </w:p>
        </w:tc>
        <w:tc>
          <w:tcPr>
            <w:tcW w:w="3097"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镜面不锈钢材质、亚克力水晶方柱、LED照明、二侧LED平行圆灯</w:t>
            </w:r>
          </w:p>
        </w:tc>
        <w:tc>
          <w:tcPr>
            <w:tcW w:w="717" w:type="dxa"/>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center"/>
              <w:outlineLvl w:val="9"/>
              <w:rPr>
                <w:rFonts w:hint="eastAsia" w:ascii="华文细黑" w:hAnsi="华文细黑" w:eastAsia="华文细黑" w:cs="华文细黑"/>
                <w:sz w:val="21"/>
                <w:szCs w:val="21"/>
                <w:highlight w:val="none"/>
                <w:vertAlign w:val="baseline"/>
                <w:lang w:val="en-US" w:eastAsia="zh-CN"/>
              </w:rPr>
            </w:pPr>
            <w:r>
              <w:rPr>
                <w:rFonts w:hint="eastAsia" w:ascii="华文细黑" w:hAnsi="华文细黑" w:eastAsia="华文细黑" w:cs="华文细黑"/>
                <w:sz w:val="21"/>
                <w:szCs w:val="21"/>
                <w:highlight w:val="none"/>
                <w:vertAlign w:val="baseline"/>
                <w:lang w:val="en-US" w:eastAsia="zh-CN"/>
              </w:rPr>
              <w:t>2</w:t>
            </w:r>
          </w:p>
        </w:tc>
        <w:tc>
          <w:tcPr>
            <w:tcW w:w="750" w:type="dxa"/>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left="0" w:leftChars="0" w:right="0" w:rightChars="0" w:firstLine="0" w:firstLineChars="0"/>
              <w:jc w:val="center"/>
              <w:textAlignment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台</w:t>
            </w:r>
          </w:p>
        </w:tc>
        <w:tc>
          <w:tcPr>
            <w:tcW w:w="756" w:type="dxa"/>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left="0" w:leftChars="0" w:right="0" w:rightChars="0" w:firstLine="0" w:firstLineChars="0"/>
              <w:jc w:val="center"/>
              <w:textAlignment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 xml:space="preserve">   </w:t>
            </w:r>
          </w:p>
        </w:tc>
        <w:tc>
          <w:tcPr>
            <w:tcW w:w="827" w:type="dxa"/>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left="0" w:leftChars="0" w:right="0" w:rightChars="0" w:firstLine="0" w:firstLineChars="0"/>
              <w:jc w:val="center"/>
              <w:textAlignment w:val="center"/>
              <w:outlineLvl w:val="9"/>
              <w:rPr>
                <w:rFonts w:hint="eastAsia" w:ascii="华文细黑" w:hAnsi="华文细黑" w:eastAsia="华文细黑" w:cs="华文细黑"/>
                <w:sz w:val="21"/>
                <w:szCs w:val="21"/>
                <w:vertAlign w:val="baseline"/>
                <w:lang w:val="en-US" w:eastAsia="zh-CN"/>
              </w:rPr>
            </w:pPr>
            <w:r>
              <w:rPr>
                <w:rFonts w:hint="eastAsia" w:ascii="华文细黑" w:hAnsi="华文细黑" w:eastAsia="华文细黑" w:cs="华文细黑"/>
                <w:sz w:val="21"/>
                <w:szCs w:val="21"/>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9007" w:type="dxa"/>
            <w:gridSpan w:val="8"/>
            <w:vAlign w:val="center"/>
          </w:tcPr>
          <w:p>
            <w:pPr>
              <w:keepNext w:val="0"/>
              <w:keepLines w:val="0"/>
              <w:pageBreakBefore w:val="0"/>
              <w:kinsoku/>
              <w:wordWrap/>
              <w:overflowPunct/>
              <w:topLinePunct w:val="0"/>
              <w:autoSpaceDE/>
              <w:autoSpaceDN/>
              <w:bidi w:val="0"/>
              <w:adjustRightInd w:val="0"/>
              <w:snapToGrid/>
              <w:spacing w:line="360" w:lineRule="auto"/>
              <w:ind w:left="0" w:leftChars="0" w:right="0" w:rightChars="0" w:firstLine="0" w:firstLineChars="0"/>
              <w:jc w:val="both"/>
              <w:outlineLvl w:val="9"/>
              <w:rPr>
                <w:rFonts w:hint="eastAsia" w:ascii="华文细黑" w:hAnsi="华文细黑" w:eastAsia="华文细黑" w:cs="华文细黑"/>
                <w:b w:val="0"/>
                <w:bCs w:val="0"/>
                <w:sz w:val="21"/>
                <w:szCs w:val="21"/>
                <w:vertAlign w:val="baseline"/>
                <w:lang w:val="en-US" w:eastAsia="zh-CN"/>
              </w:rPr>
            </w:pPr>
            <w:r>
              <w:rPr>
                <w:rFonts w:hint="eastAsia" w:ascii="华文细黑" w:hAnsi="华文细黑" w:eastAsia="华文细黑" w:cs="华文细黑"/>
                <w:b w:val="0"/>
                <w:bCs w:val="0"/>
                <w:kern w:val="0"/>
                <w:sz w:val="24"/>
                <w:lang w:eastAsia="zh-CN"/>
              </w:rPr>
              <w:t>合计</w:t>
            </w:r>
            <w:r>
              <w:rPr>
                <w:rFonts w:hint="eastAsia" w:ascii="华文细黑" w:hAnsi="华文细黑" w:eastAsia="华文细黑" w:cs="华文细黑"/>
                <w:b w:val="0"/>
                <w:bCs w:val="0"/>
                <w:kern w:val="0"/>
                <w:sz w:val="24"/>
              </w:rPr>
              <w:t>人民币大写：</w:t>
            </w:r>
            <w:r>
              <w:rPr>
                <w:rFonts w:hint="eastAsia" w:ascii="华文细黑" w:hAnsi="华文细黑" w:eastAsia="华文细黑" w:cs="华文细黑"/>
                <w:b w:val="0"/>
                <w:bCs w:val="0"/>
                <w:kern w:val="0"/>
                <w:sz w:val="24"/>
                <w:lang w:val="en-US" w:eastAsia="zh-CN"/>
              </w:rPr>
              <w:t xml:space="preserve">               </w:t>
            </w:r>
            <w:r>
              <w:rPr>
                <w:rFonts w:hint="eastAsia" w:ascii="华文细黑" w:hAnsi="华文细黑" w:eastAsia="华文细黑" w:cs="华文细黑"/>
                <w:b w:val="0"/>
                <w:bCs w:val="0"/>
                <w:kern w:val="0"/>
                <w:sz w:val="24"/>
              </w:rPr>
              <w:t xml:space="preserve">    </w:t>
            </w:r>
            <w:r>
              <w:rPr>
                <w:rFonts w:hint="eastAsia" w:ascii="华文细黑" w:hAnsi="华文细黑" w:eastAsia="华文细黑" w:cs="华文细黑"/>
                <w:b w:val="0"/>
                <w:bCs w:val="0"/>
                <w:kern w:val="0"/>
                <w:sz w:val="24"/>
                <w:lang w:val="en-US" w:eastAsia="zh-CN"/>
              </w:rPr>
              <w:t xml:space="preserve">                  </w:t>
            </w:r>
            <w:r>
              <w:rPr>
                <w:rFonts w:hint="eastAsia" w:ascii="华文细黑" w:hAnsi="华文细黑" w:eastAsia="华文细黑" w:cs="华文细黑"/>
                <w:b w:val="0"/>
                <w:bCs w:val="0"/>
                <w:kern w:val="0"/>
                <w:sz w:val="24"/>
              </w:rPr>
              <w:t xml:space="preserve">   </w:t>
            </w:r>
            <w:r>
              <w:rPr>
                <w:rFonts w:hint="eastAsia" w:ascii="华文细黑" w:hAnsi="华文细黑" w:eastAsia="华文细黑" w:cs="华文细黑"/>
                <w:b w:val="0"/>
                <w:bCs w:val="0"/>
                <w:kern w:val="0"/>
                <w:sz w:val="24"/>
                <w:lang w:val="en-US" w:eastAsia="zh-CN"/>
              </w:rPr>
              <w:t xml:space="preserve"> </w:t>
            </w:r>
            <w:r>
              <w:rPr>
                <w:rFonts w:hint="eastAsia" w:ascii="华文细黑" w:hAnsi="华文细黑" w:eastAsia="华文细黑" w:cs="华文细黑"/>
                <w:b w:val="0"/>
                <w:bCs w:val="0"/>
                <w:sz w:val="24"/>
              </w:rPr>
              <w:t>￥：</w:t>
            </w:r>
            <w:r>
              <w:rPr>
                <w:rFonts w:hint="eastAsia" w:ascii="华文细黑" w:hAnsi="华文细黑" w:eastAsia="华文细黑" w:cs="华文细黑"/>
                <w:b w:val="0"/>
                <w:bCs w:val="0"/>
                <w:sz w:val="24"/>
                <w:lang w:val="en-US" w:eastAsia="zh-CN"/>
              </w:rPr>
              <w:t xml:space="preserve">     </w:t>
            </w:r>
            <w:r>
              <w:rPr>
                <w:rFonts w:hint="eastAsia" w:ascii="华文细黑" w:hAnsi="华文细黑" w:eastAsia="华文细黑" w:cs="华文细黑"/>
                <w:b w:val="0"/>
                <w:bCs w:val="0"/>
                <w:sz w:val="24"/>
              </w:rPr>
              <w:t>元</w:t>
            </w:r>
          </w:p>
        </w:tc>
      </w:tr>
    </w:tbl>
    <w:p>
      <w:pPr>
        <w:numPr>
          <w:ilvl w:val="0"/>
          <w:numId w:val="0"/>
        </w:numPr>
        <w:spacing w:line="400" w:lineRule="exact"/>
        <w:ind w:right="-340" w:rightChars="-162"/>
        <w:rPr>
          <w:rFonts w:hint="eastAsia" w:ascii="华文细黑" w:hAnsi="华文细黑" w:eastAsia="华文细黑" w:cs="华文细黑"/>
          <w:kern w:val="0"/>
          <w:sz w:val="24"/>
          <w:szCs w:val="24"/>
          <w:highlight w:val="yellow"/>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2.投标</w:t>
      </w:r>
      <w:r>
        <w:rPr>
          <w:rFonts w:hint="eastAsia" w:ascii="华文细黑" w:hAnsi="华文细黑" w:eastAsia="华文细黑" w:cs="华文细黑"/>
          <w:color w:val="auto"/>
          <w:sz w:val="24"/>
          <w:szCs w:val="24"/>
        </w:rPr>
        <w:t>价格为货物到达</w:t>
      </w:r>
      <w:r>
        <w:rPr>
          <w:rFonts w:hint="eastAsia" w:ascii="华文细黑" w:hAnsi="华文细黑" w:eastAsia="华文细黑" w:cs="华文细黑"/>
          <w:color w:val="auto"/>
          <w:sz w:val="24"/>
          <w:szCs w:val="24"/>
          <w:lang w:val="en-US" w:eastAsia="zh-CN"/>
        </w:rPr>
        <w:t>医院</w:t>
      </w:r>
      <w:r>
        <w:rPr>
          <w:rFonts w:hint="eastAsia" w:ascii="华文细黑" w:hAnsi="华文细黑" w:eastAsia="华文细黑" w:cs="华文细黑"/>
          <w:color w:val="auto"/>
          <w:sz w:val="24"/>
          <w:szCs w:val="24"/>
        </w:rPr>
        <w:t>指定地点价格，包含一切税费、货物费、运杂费、保险费、装卸落地费、</w:t>
      </w:r>
      <w:r>
        <w:rPr>
          <w:rFonts w:hint="eastAsia" w:ascii="华文细黑" w:hAnsi="华文细黑" w:eastAsia="华文细黑" w:cs="华文细黑"/>
          <w:color w:val="auto"/>
          <w:sz w:val="24"/>
          <w:szCs w:val="24"/>
          <w:lang w:val="en-US" w:eastAsia="zh-CN"/>
        </w:rPr>
        <w:t>人工安装费、</w:t>
      </w:r>
      <w:r>
        <w:rPr>
          <w:rFonts w:hint="eastAsia" w:ascii="华文细黑" w:hAnsi="华文细黑" w:eastAsia="华文细黑" w:cs="华文细黑"/>
          <w:color w:val="auto"/>
          <w:sz w:val="24"/>
          <w:szCs w:val="24"/>
        </w:rPr>
        <w:t>保管费、货物仓储费、二次搬运费（搬运至各区域所发生的全部费用）、检测验收费（有关法律法规规定的货物进场、材料和成品抽检、最终检测及验收费）及质保期内维护保养等</w:t>
      </w:r>
      <w:r>
        <w:rPr>
          <w:rFonts w:hint="eastAsia" w:ascii="华文细黑" w:hAnsi="华文细黑" w:eastAsia="华文细黑" w:cs="华文细黑"/>
          <w:color w:val="auto"/>
          <w:sz w:val="24"/>
          <w:szCs w:val="24"/>
          <w:lang w:val="en-US" w:eastAsia="zh-CN"/>
        </w:rPr>
        <w:t>完成本项目所需的</w:t>
      </w:r>
      <w:r>
        <w:rPr>
          <w:rFonts w:hint="eastAsia" w:ascii="华文细黑" w:hAnsi="华文细黑" w:eastAsia="华文细黑" w:cs="华文细黑"/>
          <w:color w:val="auto"/>
          <w:sz w:val="24"/>
          <w:szCs w:val="24"/>
        </w:rPr>
        <w:t>所有费用等</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实行固定单价</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单价按投标报价</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包干。</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 xml:space="preserve">3. </w:t>
      </w:r>
      <w:r>
        <w:rPr>
          <w:rFonts w:hint="eastAsia" w:ascii="华文细黑" w:hAnsi="华文细黑" w:eastAsia="华文细黑" w:cs="华文细黑"/>
          <w:color w:val="auto"/>
          <w:sz w:val="24"/>
          <w:szCs w:val="24"/>
        </w:rPr>
        <w:t>因实际需要调整供货数量时，合同总价按结算时实际货物验收单数量为准。涉及采购变更，必须由</w:t>
      </w:r>
      <w:r>
        <w:rPr>
          <w:rFonts w:hint="eastAsia" w:ascii="华文细黑" w:hAnsi="华文细黑" w:eastAsia="华文细黑" w:cs="华文细黑"/>
          <w:color w:val="auto"/>
          <w:sz w:val="24"/>
          <w:szCs w:val="24"/>
          <w:lang w:val="en-US" w:eastAsia="zh-CN"/>
        </w:rPr>
        <w:t>医院</w:t>
      </w:r>
      <w:r>
        <w:rPr>
          <w:rFonts w:hint="eastAsia" w:ascii="华文细黑" w:hAnsi="华文细黑" w:eastAsia="华文细黑" w:cs="华文细黑"/>
          <w:color w:val="auto"/>
          <w:sz w:val="24"/>
          <w:szCs w:val="24"/>
        </w:rPr>
        <w:t>书面确认后方可作为结算的依据。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 医用电梯轿厢吊顶采用201型镜面不锈钢顶，板材厚度1.2MM；LED照明，每台8只功率14W；二侧LED平行圆灯，每台8只功率3W，灯光柔和明亮；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5. 客用电梯轿厢吊顶采用201型镜面不锈钢顶，板材厚度1.2MM；LED照明，每台4只功率14W；二侧LED平行圆灯，每台6只功率3W，灯光柔和明亮；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6.具体轿厢吊顶款式由招标人书面确认结果为准，款式调整单价不作调整；</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7.交货期及安装周期：以合同约定为准。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三、供应商资格条件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rPr>
      </w:pPr>
      <w:r>
        <w:rPr>
          <w:rFonts w:hint="eastAsia" w:ascii="华文细黑" w:hAnsi="华文细黑" w:eastAsia="华文细黑" w:cs="华文细黑"/>
          <w:color w:val="auto"/>
          <w:sz w:val="24"/>
          <w:szCs w:val="24"/>
          <w:highlight w:val="none"/>
        </w:rPr>
        <w:t>1.符合《中华人民共和国政府采购法》第二十二条规定条件；必须具备本次招标货物或服务的经营资质；</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rPr>
      </w:pPr>
      <w:r>
        <w:rPr>
          <w:rFonts w:hint="eastAsia" w:ascii="华文细黑" w:hAnsi="华文细黑" w:eastAsia="华文细黑" w:cs="华文细黑"/>
          <w:color w:val="auto"/>
          <w:sz w:val="24"/>
          <w:szCs w:val="24"/>
          <w:highlight w:val="none"/>
        </w:rPr>
        <w:t>2.近三年内有从事上述项目经营的业绩；</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lang w:val="en-US" w:eastAsia="zh-CN"/>
        </w:rPr>
      </w:pPr>
      <w:r>
        <w:rPr>
          <w:rFonts w:hint="eastAsia" w:ascii="华文细黑" w:hAnsi="华文细黑" w:eastAsia="华文细黑" w:cs="华文细黑"/>
          <w:color w:val="auto"/>
          <w:sz w:val="24"/>
          <w:szCs w:val="24"/>
          <w:highlight w:val="none"/>
          <w:lang w:val="en-US" w:eastAsia="zh-CN"/>
        </w:rPr>
        <w:t>3.须具有《特种设备安装改造维修许可证》；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highlight w:val="none"/>
          <w:lang w:val="en-US" w:eastAsia="zh-CN"/>
        </w:rPr>
      </w:pPr>
      <w:r>
        <w:rPr>
          <w:rFonts w:hint="eastAsia" w:ascii="华文细黑" w:hAnsi="华文细黑" w:eastAsia="华文细黑" w:cs="华文细黑"/>
          <w:color w:val="auto"/>
          <w:sz w:val="24"/>
          <w:szCs w:val="24"/>
          <w:highlight w:val="none"/>
          <w:lang w:val="en-US" w:eastAsia="zh-CN"/>
        </w:rPr>
        <w:t>4.本项目不接受联合体投标</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四、响应文件编制要求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响应文件分商务文件和技术文件。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商务文件包含完成本项目所需的全部报价及其他相关服务承诺、优惠条件。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技术文件包含公司简介、企业法人营业执照、法人代表及委托代理人身份证复印件、法人授权委托书、资质证书复印件（复印件需加盖单位公章）、技术方案、实施方案等相关证明材料。</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4.响应文件正本一份，副本贰份。</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五、报价文件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按本文件第二条第1款表格内所列内容报价。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采购到货</w:t>
      </w:r>
      <w:r>
        <w:rPr>
          <w:rFonts w:hint="eastAsia" w:ascii="华文细黑" w:hAnsi="华文细黑" w:eastAsia="华文细黑" w:cs="华文细黑"/>
          <w:color w:val="auto"/>
          <w:sz w:val="24"/>
          <w:szCs w:val="24"/>
        </w:rPr>
        <w:t>响应周期及相应优惠条件等。</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六、评标办法</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本次招标采用</w:t>
      </w:r>
      <w:r>
        <w:rPr>
          <w:rFonts w:hint="eastAsia" w:ascii="华文细黑" w:hAnsi="华文细黑" w:eastAsia="华文细黑" w:cs="华文细黑"/>
          <w:color w:val="auto"/>
          <w:sz w:val="24"/>
          <w:szCs w:val="24"/>
          <w:lang w:val="en-US" w:eastAsia="zh-CN"/>
        </w:rPr>
        <w:t>最低价中标法</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七、报价要求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本次报价总价不得超过6.5万元，超过6.5</w:t>
      </w:r>
      <w:bookmarkStart w:id="0" w:name="_GoBack"/>
      <w:bookmarkEnd w:id="0"/>
      <w:r>
        <w:rPr>
          <w:rFonts w:hint="eastAsia" w:ascii="华文细黑" w:hAnsi="华文细黑" w:eastAsia="华文细黑" w:cs="华文细黑"/>
          <w:color w:val="auto"/>
          <w:sz w:val="24"/>
          <w:szCs w:val="24"/>
          <w:lang w:val="en-US" w:eastAsia="zh-CN"/>
        </w:rPr>
        <w:t>万元作无效标处理</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八、合同签订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1.中标人须在7个工作日内，与我院签订采购合同，否则，将视为自动放弃本项目的所有权利，取消中标资格。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合同签订前，我院将对合同内容进行审查，如发现与采购结果和投标承诺内容不一致的，取消中标资格。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中标人若拖延、拒签合同的,将取消中标资格。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九、付款方式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按合同约定付款，付款以转账支票形式支付。</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十、投标截止时间、开标时间及地点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递交投标文件截止时间：2018年4月2日（周一）16：30，逾期不再接受任何形式的报名。</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2．开标时间：2018年4月4日（周三）9：30</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3．投标地点：浙江省肿瘤医院行政楼411室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开标地点：浙江省肿瘤医院行政楼411室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5. 采用快递方式递交投标文件，必须对投标文件进行密封并在密封处加盖公章，快递费用由投标单位自理，不接受到付件。邮寄地址：杭州市拱墅区半山东路1号浙江省肿瘤医院行政楼402室。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十一、联系方式：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联系人：</w:t>
      </w:r>
      <w:r>
        <w:rPr>
          <w:rFonts w:hint="eastAsia" w:ascii="华文细黑" w:hAnsi="华文细黑" w:eastAsia="华文细黑" w:cs="华文细黑"/>
          <w:color w:val="auto"/>
          <w:sz w:val="24"/>
          <w:szCs w:val="24"/>
          <w:lang w:val="en-US" w:eastAsia="zh-CN"/>
        </w:rPr>
        <w:t>叶</w:t>
      </w:r>
      <w:r>
        <w:rPr>
          <w:rFonts w:hint="eastAsia" w:ascii="华文细黑" w:hAnsi="华文细黑" w:eastAsia="华文细黑" w:cs="华文细黑"/>
          <w:color w:val="auto"/>
          <w:sz w:val="24"/>
          <w:szCs w:val="24"/>
        </w:rPr>
        <w:t>先生    联系电话：0571-88122528</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2018年3月27日</w:t>
      </w:r>
    </w:p>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0"/>
      </w:rPr>
    </w:pPr>
    <w:r>
      <w:fldChar w:fldCharType="begin"/>
    </w:r>
    <w:r>
      <w:rPr>
        <w:rStyle w:val="10"/>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0"/>
      </w:rPr>
      <w:instrText xml:space="preserve"> PAGE </w:instrText>
    </w:r>
    <w:r>
      <w:fldChar w:fldCharType="separate"/>
    </w:r>
    <w:r>
      <w:rPr>
        <w:rStyle w:val="10"/>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7C904D2"/>
    <w:rsid w:val="07CD72E2"/>
    <w:rsid w:val="09AC7B34"/>
    <w:rsid w:val="13AA5AD0"/>
    <w:rsid w:val="1E755027"/>
    <w:rsid w:val="25F76C1E"/>
    <w:rsid w:val="26212EF7"/>
    <w:rsid w:val="27622B4F"/>
    <w:rsid w:val="2BF96F6F"/>
    <w:rsid w:val="2D6B50D0"/>
    <w:rsid w:val="347D0A86"/>
    <w:rsid w:val="38EF7149"/>
    <w:rsid w:val="38FC7F3D"/>
    <w:rsid w:val="3A140A17"/>
    <w:rsid w:val="3C04734A"/>
    <w:rsid w:val="49D32A72"/>
    <w:rsid w:val="4AAC6732"/>
    <w:rsid w:val="4CFE260F"/>
    <w:rsid w:val="4D0C20B4"/>
    <w:rsid w:val="51B567D8"/>
    <w:rsid w:val="530A3258"/>
    <w:rsid w:val="57E906EE"/>
    <w:rsid w:val="63330549"/>
    <w:rsid w:val="65864BA4"/>
    <w:rsid w:val="67564F5E"/>
    <w:rsid w:val="67832C8C"/>
    <w:rsid w:val="68421915"/>
    <w:rsid w:val="6A8B1E94"/>
    <w:rsid w:val="6C047BFB"/>
    <w:rsid w:val="7D1619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0">
    <w:name w:val="page number"/>
    <w:basedOn w:val="9"/>
    <w:qFormat/>
    <w:uiPriority w:val="0"/>
  </w:style>
  <w:style w:type="table" w:styleId="12">
    <w:name w:val="Table Grid"/>
    <w:basedOn w:val="1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Hami猫不迷糊</cp:lastModifiedBy>
  <cp:lastPrinted>2018-03-27T02:43:00Z</cp:lastPrinted>
  <dcterms:modified xsi:type="dcterms:W3CDTF">2018-03-27T03:03:57Z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